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4FE" w:rsidRPr="00E523C6" w:rsidRDefault="00E523C6" w:rsidP="00BA04FE">
      <w:pPr>
        <w:pStyle w:val="Cmsor2"/>
        <w:rPr>
          <w:rFonts w:cs="Times New Roman"/>
          <w:sz w:val="20"/>
          <w:szCs w:val="20"/>
        </w:rPr>
      </w:pPr>
      <w:bookmarkStart w:id="0" w:name="_Toc204938177"/>
      <w:bookmarkStart w:id="1" w:name="_GoBack"/>
      <w:bookmarkEnd w:id="1"/>
      <w:r w:rsidRPr="00E523C6">
        <w:rPr>
          <w:rFonts w:cs="Times New Roman"/>
          <w:sz w:val="20"/>
          <w:szCs w:val="20"/>
        </w:rPr>
        <w:t xml:space="preserve">Üzleti szakoktató </w:t>
      </w:r>
      <w:r>
        <w:rPr>
          <w:rFonts w:cs="Times New Roman"/>
          <w:sz w:val="20"/>
          <w:szCs w:val="20"/>
        </w:rPr>
        <w:t>(</w:t>
      </w:r>
      <w:r w:rsidRPr="00E523C6">
        <w:rPr>
          <w:rFonts w:cs="Times New Roman"/>
          <w:sz w:val="20"/>
          <w:szCs w:val="20"/>
        </w:rPr>
        <w:t>BA</w:t>
      </w:r>
      <w:r>
        <w:rPr>
          <w:rFonts w:cs="Times New Roman"/>
          <w:sz w:val="20"/>
          <w:szCs w:val="20"/>
        </w:rPr>
        <w:t>)</w:t>
      </w:r>
      <w:r w:rsidR="00BA04FE" w:rsidRPr="00E523C6">
        <w:rPr>
          <w:rFonts w:cs="Times New Roman"/>
          <w:sz w:val="20"/>
          <w:szCs w:val="20"/>
        </w:rPr>
        <w:t xml:space="preserve"> szak</w:t>
      </w:r>
      <w:smartTag w:uri="urn:schemas-microsoft-com:office:smarttags" w:element="PersonName">
        <w:r w:rsidR="00BA04FE" w:rsidRPr="00E523C6">
          <w:rPr>
            <w:rFonts w:cs="Times New Roman"/>
            <w:sz w:val="20"/>
            <w:szCs w:val="20"/>
          </w:rPr>
          <w:t xml:space="preserve"> </w:t>
        </w:r>
      </w:smartTag>
      <w:r w:rsidR="00BA04FE" w:rsidRPr="00E523C6">
        <w:rPr>
          <w:rFonts w:cs="Times New Roman"/>
          <w:sz w:val="20"/>
          <w:szCs w:val="20"/>
        </w:rPr>
        <w:t>-</w:t>
      </w:r>
      <w:smartTag w:uri="urn:schemas-microsoft-com:office:smarttags" w:element="PersonName">
        <w:r w:rsidR="00BA04FE" w:rsidRPr="00E523C6">
          <w:rPr>
            <w:rFonts w:cs="Times New Roman"/>
            <w:sz w:val="20"/>
            <w:szCs w:val="20"/>
          </w:rPr>
          <w:t xml:space="preserve"> </w:t>
        </w:r>
      </w:smartTag>
      <w:r w:rsidR="00BA04FE" w:rsidRPr="00E523C6">
        <w:rPr>
          <w:rFonts w:cs="Times New Roman"/>
          <w:sz w:val="20"/>
          <w:szCs w:val="20"/>
        </w:rPr>
        <w:t>tantárgyak</w:t>
      </w:r>
      <w:bookmarkEnd w:id="0"/>
    </w:p>
    <w:p w:rsidR="00BA04FE" w:rsidRPr="00E523C6" w:rsidRDefault="00BA04FE" w:rsidP="00BA04FE">
      <w:pPr>
        <w:rPr>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9"/>
        <w:gridCol w:w="2217"/>
      </w:tblGrid>
      <w:tr w:rsidR="00E523C6" w:rsidRPr="00E523C6" w:rsidTr="00E523C6">
        <w:trPr>
          <w:trHeight w:val="340"/>
        </w:trPr>
        <w:tc>
          <w:tcPr>
            <w:tcW w:w="7088" w:type="dxa"/>
            <w:shd w:val="clear" w:color="auto" w:fill="FFFFCC"/>
            <w:tcMar>
              <w:top w:w="57" w:type="dxa"/>
              <w:bottom w:w="57" w:type="dxa"/>
            </w:tcMar>
          </w:tcPr>
          <w:p w:rsidR="00E523C6" w:rsidRPr="00E523C6" w:rsidRDefault="00E523C6" w:rsidP="00E523C6">
            <w:pPr>
              <w:numPr>
                <w:ilvl w:val="0"/>
                <w:numId w:val="5"/>
              </w:numPr>
              <w:shd w:val="clear" w:color="auto" w:fill="FFFFCC"/>
              <w:contextualSpacing/>
              <w:rPr>
                <w:rFonts w:eastAsia="Times New Roman"/>
                <w:b/>
                <w:sz w:val="20"/>
              </w:rPr>
            </w:pPr>
            <w:r>
              <w:rPr>
                <w:rFonts w:eastAsia="Times New Roman"/>
                <w:b/>
                <w:sz w:val="20"/>
              </w:rPr>
              <w:t xml:space="preserve">Tantárgy neve: </w:t>
            </w:r>
            <w:r w:rsidRPr="00E523C6">
              <w:rPr>
                <w:rFonts w:eastAsia="Times New Roman"/>
                <w:b/>
                <w:sz w:val="20"/>
              </w:rPr>
              <w:t xml:space="preserve">Gazdaságmatematika </w:t>
            </w:r>
          </w:p>
          <w:p w:rsidR="00E523C6" w:rsidRPr="00E523C6" w:rsidRDefault="00E523C6" w:rsidP="00E523C6">
            <w:pPr>
              <w:shd w:val="clear" w:color="auto" w:fill="FFFFCC"/>
              <w:rPr>
                <w:rFonts w:eastAsia="Times New Roman"/>
                <w:b/>
                <w:sz w:val="20"/>
              </w:rPr>
            </w:pPr>
          </w:p>
        </w:tc>
        <w:tc>
          <w:tcPr>
            <w:tcW w:w="2268" w:type="dxa"/>
            <w:shd w:val="clear" w:color="auto" w:fill="FFFFCC"/>
            <w:tcMar>
              <w:top w:w="57" w:type="dxa"/>
              <w:bottom w:w="57" w:type="dxa"/>
            </w:tcMar>
          </w:tcPr>
          <w:p w:rsidR="00E523C6" w:rsidRPr="00E523C6" w:rsidRDefault="00E523C6" w:rsidP="00E523C6">
            <w:pPr>
              <w:shd w:val="clear" w:color="auto" w:fill="FFFFCC"/>
              <w:rPr>
                <w:rFonts w:eastAsia="Times New Roman"/>
                <w:b/>
                <w:sz w:val="20"/>
              </w:rPr>
            </w:pPr>
            <w:r w:rsidRPr="00E523C6">
              <w:rPr>
                <w:rFonts w:eastAsia="Times New Roman"/>
                <w:b/>
                <w:sz w:val="20"/>
              </w:rPr>
              <w:t>Kreditszáma: 3+2</w:t>
            </w:r>
          </w:p>
        </w:tc>
      </w:tr>
      <w:tr w:rsidR="00E523C6" w:rsidRPr="00E523C6" w:rsidTr="00E523C6">
        <w:trPr>
          <w:trHeight w:val="283"/>
        </w:trPr>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 xml:space="preserve">A tanóra típusa: </w:t>
            </w:r>
            <w:r w:rsidRPr="00E523C6">
              <w:rPr>
                <w:rFonts w:eastAsia="Times New Roman"/>
                <w:color w:val="000000"/>
                <w:sz w:val="20"/>
              </w:rPr>
              <w:t>előadás + szeminárium</w:t>
            </w:r>
            <w:r w:rsidRPr="00E523C6">
              <w:rPr>
                <w:rFonts w:eastAsia="Times New Roman"/>
                <w:sz w:val="20"/>
              </w:rPr>
              <w:t xml:space="preserve"> és száma: 30+30</w:t>
            </w:r>
          </w:p>
        </w:tc>
      </w:tr>
      <w:tr w:rsidR="00E523C6" w:rsidRPr="00E523C6" w:rsidTr="00E523C6">
        <w:trPr>
          <w:trHeight w:val="227"/>
        </w:trPr>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kollokvium, gyakorlati jegy</w:t>
            </w:r>
          </w:p>
        </w:tc>
      </w:tr>
      <w:tr w:rsidR="00E523C6" w:rsidRPr="00E523C6" w:rsidTr="00E523C6">
        <w:trPr>
          <w:trHeight w:val="227"/>
        </w:trPr>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1.</w:t>
            </w:r>
          </w:p>
        </w:tc>
      </w:tr>
      <w:tr w:rsidR="00E523C6" w:rsidRPr="00E523C6" w:rsidTr="00E523C6">
        <w:trPr>
          <w:trHeight w:val="227"/>
        </w:trPr>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w:t>
            </w:r>
          </w:p>
        </w:tc>
      </w:tr>
      <w:tr w:rsidR="00E523C6" w:rsidRPr="00E523C6" w:rsidTr="00E523C6">
        <w:trPr>
          <w:trHeight w:val="227"/>
        </w:trPr>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 xml:space="preserve">Tantárgy-leírás: </w:t>
            </w:r>
            <w:r w:rsidRPr="00E523C6">
              <w:rPr>
                <w:rFonts w:eastAsia="Times New Roman"/>
                <w:sz w:val="20"/>
              </w:rPr>
              <w:t xml:space="preserve">A hallgatók e tananyag keretében megismerkednek azzal a matematikai apparátussal, amelynek segítségével a szaktárgyakban a kvantitatív alapokon történő elmélyülés lehetséges, a problémamegoldás eszközei pedig készségszinten kialakíthatók. </w:t>
            </w:r>
          </w:p>
          <w:p w:rsidR="00E523C6" w:rsidRPr="00E523C6" w:rsidRDefault="00E523C6" w:rsidP="00E523C6">
            <w:pPr>
              <w:spacing w:line="252" w:lineRule="auto"/>
              <w:rPr>
                <w:rFonts w:eastAsia="Times New Roman"/>
                <w:sz w:val="20"/>
              </w:rPr>
            </w:pPr>
            <w:r w:rsidRPr="00E523C6">
              <w:rPr>
                <w:rFonts w:eastAsia="Times New Roman"/>
                <w:b/>
                <w:sz w:val="20"/>
              </w:rPr>
              <w:t>Tartalom:</w:t>
            </w:r>
            <w:r w:rsidRPr="00E523C6">
              <w:rPr>
                <w:rFonts w:eastAsia="Times New Roman"/>
                <w:sz w:val="20"/>
              </w:rPr>
              <w:t xml:space="preserve"> Halmazelméleti alapismeretek. Egyváltozós függvények, számsorozatok, függvények alaptulajdonságai. Elemi és nem elemi függvények. Egyváltozós valós függvények differenciálszámítása. Deriválási szabályok, elemi függvények deriváltjai. Középértékek. A differenciálszámítás alkalmazásai. Egyváltozós valós függvények integrálszámítása. A határozott integrál. A primitív függvény, a határozatlan integrál és tulajdonságai. A határozott integrál alkalmazási területei. Többváltozós valós függvények, tulajdonságai, differenciálszámítása és integrálszámítása.</w:t>
            </w:r>
          </w:p>
          <w:p w:rsidR="00E523C6" w:rsidRPr="00E523C6" w:rsidRDefault="00E523C6" w:rsidP="00E523C6">
            <w:pPr>
              <w:spacing w:line="252" w:lineRule="auto"/>
              <w:rPr>
                <w:rFonts w:eastAsia="Times New Roman"/>
                <w:b/>
                <w:sz w:val="20"/>
              </w:rPr>
            </w:pPr>
            <w:r w:rsidRPr="00E523C6">
              <w:rPr>
                <w:rFonts w:eastAsia="Calibri"/>
                <w:b/>
                <w:sz w:val="20"/>
              </w:rPr>
              <w:t>Kiemelt kompetenciák</w:t>
            </w:r>
            <w:r w:rsidRPr="00E523C6">
              <w:rPr>
                <w:rFonts w:eastAsia="Calibri"/>
                <w:sz w:val="20"/>
              </w:rPr>
              <w:t>: a hallgatók megismerik a gazdálkodás folyamatának, eredményeinek és problémáinak elemzésére alkalmas módszereket; az alapszakon végzettek kellő mélységű elméleti ismeretekkel rendelkeznek a képzés második ciklusban történő folytatásához.</w:t>
            </w:r>
          </w:p>
        </w:tc>
      </w:tr>
      <w:tr w:rsidR="00E523C6" w:rsidRPr="00E523C6" w:rsidTr="00E523C6">
        <w:trPr>
          <w:trHeight w:val="382"/>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rPr>
          <w:trHeight w:val="227"/>
        </w:trPr>
        <w:tc>
          <w:tcPr>
            <w:tcW w:w="935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sz w:val="20"/>
              </w:rPr>
            </w:pPr>
            <w:r w:rsidRPr="00E523C6">
              <w:rPr>
                <w:rFonts w:eastAsia="Times New Roman"/>
                <w:sz w:val="20"/>
              </w:rPr>
              <w:t xml:space="preserve">Kovács J. - Takács G. - Takács M.: Analízis (Matematika a műszaki főiskolák számára ), </w:t>
            </w:r>
            <w:r w:rsidRPr="00E523C6">
              <w:rPr>
                <w:rFonts w:eastAsia="Times New Roman"/>
                <w:sz w:val="20"/>
              </w:rPr>
              <w:br/>
              <w:t>Tankönyvkiadó, 2004</w:t>
            </w:r>
          </w:p>
          <w:p w:rsidR="00E523C6" w:rsidRPr="00E523C6" w:rsidRDefault="00E523C6" w:rsidP="00E523C6">
            <w:pPr>
              <w:spacing w:line="252" w:lineRule="auto"/>
              <w:rPr>
                <w:rFonts w:eastAsia="Times New Roman"/>
                <w:sz w:val="20"/>
              </w:rPr>
            </w:pPr>
            <w:r w:rsidRPr="00E523C6">
              <w:rPr>
                <w:rFonts w:eastAsia="Times New Roman"/>
                <w:sz w:val="20"/>
              </w:rPr>
              <w:t>Dr. Horváth Ferenc – Horváth Péter – Kis Istvánné – Dr. Takács Miklós: Analízis (Példatár),</w:t>
            </w:r>
            <w:r w:rsidRPr="00E523C6">
              <w:rPr>
                <w:rFonts w:eastAsia="Times New Roman"/>
                <w:sz w:val="20"/>
              </w:rPr>
              <w:br/>
              <w:t>Dunaújvárosi Főiskola Kiadói Hivatala, 2004.</w:t>
            </w:r>
          </w:p>
          <w:p w:rsidR="00E523C6" w:rsidRPr="00E523C6" w:rsidRDefault="00E523C6" w:rsidP="00E523C6">
            <w:pPr>
              <w:spacing w:line="252" w:lineRule="auto"/>
              <w:rPr>
                <w:rFonts w:eastAsia="Times New Roman"/>
                <w:b/>
                <w:bCs/>
                <w:spacing w:val="-3"/>
                <w:sz w:val="20"/>
              </w:rPr>
            </w:pPr>
            <w:r w:rsidRPr="00E523C6">
              <w:rPr>
                <w:rFonts w:eastAsia="Times New Roman"/>
                <w:b/>
                <w:bCs/>
                <w:spacing w:val="-3"/>
                <w:sz w:val="20"/>
              </w:rPr>
              <w:t>Ajánlott irodalom:</w:t>
            </w:r>
          </w:p>
          <w:p w:rsidR="00E523C6" w:rsidRPr="00E523C6" w:rsidRDefault="00E523C6" w:rsidP="00E523C6">
            <w:pPr>
              <w:rPr>
                <w:rFonts w:eastAsia="Times New Roman"/>
                <w:sz w:val="20"/>
              </w:rPr>
            </w:pPr>
            <w:r w:rsidRPr="00E523C6">
              <w:rPr>
                <w:rFonts w:eastAsia="Times New Roman"/>
                <w:sz w:val="20"/>
              </w:rPr>
              <w:t xml:space="preserve">Dr. Csernyák.: Analízis (42443) Nemzeti Tankönyvkiadó, 2006 </w:t>
            </w:r>
          </w:p>
          <w:p w:rsidR="00E523C6" w:rsidRPr="00E523C6" w:rsidRDefault="00E523C6" w:rsidP="00E523C6">
            <w:pPr>
              <w:rPr>
                <w:rFonts w:eastAsia="Times New Roman"/>
                <w:sz w:val="20"/>
              </w:rPr>
            </w:pPr>
            <w:r w:rsidRPr="00E523C6">
              <w:rPr>
                <w:rFonts w:eastAsia="Times New Roman"/>
                <w:sz w:val="20"/>
              </w:rPr>
              <w:t>Dr. Hartai J. - Dr. Horváth F. - Dr. Takács M.: Matematika I. (J-14-1426) (Nemzeti Tankönyvkiadó), 1998</w:t>
            </w:r>
          </w:p>
          <w:p w:rsidR="00E523C6" w:rsidRPr="00E523C6" w:rsidRDefault="00E523C6" w:rsidP="00E523C6">
            <w:pPr>
              <w:rPr>
                <w:rFonts w:eastAsia="Times New Roman"/>
                <w:b/>
                <w:sz w:val="20"/>
              </w:rPr>
            </w:pPr>
            <w:r w:rsidRPr="00E523C6">
              <w:rPr>
                <w:rFonts w:eastAsia="Times New Roman"/>
                <w:sz w:val="20"/>
              </w:rPr>
              <w:t>Dr. Horváth F. – Kisné – Dr. Takács M.: Matematika II. (J14-1668) (Nemzeti Tankönyvkiadó), 1998</w:t>
            </w:r>
          </w:p>
        </w:tc>
      </w:tr>
      <w:tr w:rsidR="00E523C6" w:rsidRPr="00E523C6" w:rsidTr="00E523C6">
        <w:trPr>
          <w:trHeight w:val="227"/>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22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Dr. Komlósi Sándor</w:t>
            </w:r>
            <w:r w:rsidRPr="00E523C6">
              <w:rPr>
                <w:rFonts w:eastAsia="Times New Roman"/>
                <w:sz w:val="20"/>
              </w:rPr>
              <w:t xml:space="preserve">, egyetemi tanár, </w:t>
            </w:r>
            <w:r w:rsidRPr="00E523C6">
              <w:rPr>
                <w:sz w:val="20"/>
              </w:rPr>
              <w:t>CSc, dr. habil</w:t>
            </w:r>
          </w:p>
        </w:tc>
      </w:tr>
      <w:tr w:rsidR="00E523C6" w:rsidRPr="00E523C6" w:rsidTr="00E523C6">
        <w:trPr>
          <w:trHeight w:val="22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Dr. Gyetván Ferenc, </w:t>
            </w:r>
            <w:r w:rsidRPr="00E523C6">
              <w:rPr>
                <w:rFonts w:eastAsia="Times New Roman"/>
                <w:sz w:val="20"/>
              </w:rPr>
              <w:t>adjunktus</w:t>
            </w:r>
          </w:p>
        </w:tc>
      </w:tr>
    </w:tbl>
    <w:p w:rsidR="00E523C6" w:rsidRPr="00E523C6" w:rsidRDefault="00E523C6" w:rsidP="00E523C6">
      <w:pPr>
        <w:rPr>
          <w:rFonts w:eastAsia="Times New Roman"/>
          <w:sz w:val="20"/>
        </w:rPr>
      </w:pPr>
      <w:r w:rsidRPr="00E523C6">
        <w:rPr>
          <w:rFonts w:eastAsia="Times New Roman"/>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6"/>
        <w:gridCol w:w="2220"/>
      </w:tblGrid>
      <w:tr w:rsidR="00E523C6" w:rsidRPr="00E523C6" w:rsidTr="00E523C6">
        <w:trPr>
          <w:trHeight w:val="227"/>
        </w:trPr>
        <w:tc>
          <w:tcPr>
            <w:tcW w:w="7088" w:type="dxa"/>
            <w:tcBorders>
              <w:top w:val="single" w:sz="4" w:space="0" w:color="auto"/>
              <w:left w:val="single" w:sz="4" w:space="0" w:color="auto"/>
              <w:bottom w:val="single" w:sz="4" w:space="0" w:color="auto"/>
              <w:right w:val="single" w:sz="4" w:space="0" w:color="auto"/>
            </w:tcBorders>
            <w:shd w:val="clear" w:color="auto" w:fill="FFFFCC"/>
            <w:tcMar>
              <w:top w:w="57" w:type="dxa"/>
              <w:bottom w:w="57" w:type="dxa"/>
            </w:tcMar>
          </w:tcPr>
          <w:p w:rsidR="00E523C6" w:rsidRPr="00E523C6" w:rsidRDefault="00E523C6" w:rsidP="00E523C6">
            <w:pPr>
              <w:numPr>
                <w:ilvl w:val="0"/>
                <w:numId w:val="5"/>
              </w:numPr>
              <w:spacing w:line="252" w:lineRule="auto"/>
              <w:contextualSpacing/>
              <w:rPr>
                <w:rFonts w:eastAsia="Times New Roman"/>
                <w:b/>
                <w:sz w:val="20"/>
              </w:rPr>
            </w:pPr>
            <w:r w:rsidRPr="00E523C6">
              <w:rPr>
                <w:rFonts w:eastAsia="Times New Roman"/>
                <w:b/>
                <w:sz w:val="20"/>
              </w:rPr>
              <w:t>Tantárgy neve: Statisztika I.</w:t>
            </w:r>
          </w:p>
          <w:p w:rsidR="00E523C6" w:rsidRPr="00E523C6" w:rsidRDefault="00E523C6" w:rsidP="00E523C6">
            <w:pPr>
              <w:spacing w:line="252" w:lineRule="auto"/>
              <w:rPr>
                <w:rFonts w:eastAsia="Times New Roman"/>
                <w:b/>
                <w:sz w:val="20"/>
              </w:rPr>
            </w:pPr>
          </w:p>
        </w:tc>
        <w:tc>
          <w:tcPr>
            <w:tcW w:w="2268" w:type="dxa"/>
            <w:tcBorders>
              <w:top w:val="single" w:sz="4" w:space="0" w:color="auto"/>
              <w:left w:val="single" w:sz="4" w:space="0" w:color="auto"/>
              <w:bottom w:val="single" w:sz="4" w:space="0" w:color="auto"/>
              <w:right w:val="single"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3+2</w:t>
            </w:r>
          </w:p>
        </w:tc>
      </w:tr>
      <w:tr w:rsidR="00E523C6" w:rsidRPr="00E523C6" w:rsidTr="00E523C6">
        <w:trPr>
          <w:trHeight w:val="227"/>
        </w:trPr>
        <w:tc>
          <w:tcPr>
            <w:tcW w:w="9356"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tanóra típusa: előadás+ szeminárium és száma 30+30</w:t>
            </w:r>
          </w:p>
        </w:tc>
      </w:tr>
      <w:tr w:rsidR="00E523C6" w:rsidRPr="00E523C6" w:rsidTr="00E523C6">
        <w:trPr>
          <w:trHeight w:val="22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sz w:val="20"/>
              </w:rPr>
              <w:t>A számonkérés módja (koll. / gyj. / egyéb): kollokvium, gyakorlati jegy</w:t>
            </w:r>
          </w:p>
        </w:tc>
      </w:tr>
      <w:tr w:rsidR="00E523C6" w:rsidRPr="00E523C6" w:rsidTr="00E523C6">
        <w:trPr>
          <w:trHeight w:val="227"/>
        </w:trPr>
        <w:tc>
          <w:tcPr>
            <w:tcW w:w="9356"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tantárgy tantervi helye (hányadik félév): 1.</w:t>
            </w:r>
          </w:p>
        </w:tc>
      </w:tr>
      <w:tr w:rsidR="00E523C6" w:rsidRPr="00E523C6" w:rsidTr="00E523C6">
        <w:trPr>
          <w:trHeight w:val="227"/>
        </w:trPr>
        <w:tc>
          <w:tcPr>
            <w:tcW w:w="9356"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 xml:space="preserve">Előtanulmányi feltételek </w:t>
            </w:r>
            <w:r w:rsidRPr="00E523C6">
              <w:rPr>
                <w:rFonts w:eastAsia="Times New Roman"/>
                <w:i/>
                <w:sz w:val="20"/>
              </w:rPr>
              <w:t>(ha vannak)</w:t>
            </w:r>
            <w:r w:rsidRPr="00E523C6">
              <w:rPr>
                <w:rFonts w:eastAsia="Times New Roman"/>
                <w:sz w:val="20"/>
              </w:rPr>
              <w:t>: -</w:t>
            </w:r>
            <w:r w:rsidRPr="00E523C6">
              <w:rPr>
                <w:rFonts w:eastAsia="Times New Roman"/>
                <w:i/>
                <w:sz w:val="20"/>
              </w:rPr>
              <w:t xml:space="preserve"> </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bCs/>
                <w:sz w:val="20"/>
              </w:rPr>
            </w:pPr>
            <w:r w:rsidRPr="00E523C6">
              <w:rPr>
                <w:rFonts w:eastAsia="Times New Roman"/>
                <w:b/>
                <w:sz w:val="20"/>
              </w:rPr>
              <w:t>Tantárgy-leírás</w:t>
            </w:r>
            <w:r w:rsidRPr="00E523C6">
              <w:rPr>
                <w:rFonts w:eastAsia="Times New Roman"/>
                <w:sz w:val="20"/>
              </w:rPr>
              <w:t>.</w:t>
            </w:r>
            <w:r w:rsidRPr="00E523C6">
              <w:rPr>
                <w:rFonts w:eastAsia="Times New Roman"/>
                <w:bCs/>
                <w:sz w:val="20"/>
              </w:rPr>
              <w:t xml:space="preserve"> A leíró statisztika eszközrendszerével bemutatni a teljes körű felmérésekkel nyert, alapsokaság empirikus elemzésének lehetőségeit. A hallgatók megismerkednek a gyakorlati statisztika legfontosabb fogalmaival, érintőlegesen betekintést kapnak a főbb mintavételi módokról. A félév során számos példa segítségével, illetve megoldásával illusztráljuk a leggyakrabban alkalmazott statisztikai módszerek (csoportosítás és összehasonlítás) alkalmazhatóságát gazdasági jellegű adatbázisokon.</w:t>
            </w:r>
          </w:p>
          <w:p w:rsidR="00E523C6" w:rsidRPr="00E523C6" w:rsidRDefault="00E523C6" w:rsidP="00E523C6">
            <w:pPr>
              <w:numPr>
                <w:ilvl w:val="0"/>
                <w:numId w:val="6"/>
              </w:numPr>
              <w:spacing w:line="252" w:lineRule="auto"/>
              <w:contextualSpacing/>
              <w:rPr>
                <w:rFonts w:eastAsia="Times New Roman"/>
                <w:bCs/>
                <w:sz w:val="20"/>
              </w:rPr>
            </w:pPr>
            <w:r w:rsidRPr="00E523C6">
              <w:rPr>
                <w:rFonts w:eastAsia="Times New Roman"/>
                <w:bCs/>
                <w:sz w:val="20"/>
              </w:rPr>
              <w:t xml:space="preserve">A statisztika tárgya, szerepe; adat, mutatószám, modell. </w:t>
            </w:r>
          </w:p>
          <w:p w:rsidR="00E523C6" w:rsidRPr="00E523C6" w:rsidRDefault="00E523C6" w:rsidP="00E523C6">
            <w:pPr>
              <w:numPr>
                <w:ilvl w:val="0"/>
                <w:numId w:val="6"/>
              </w:numPr>
              <w:spacing w:line="252" w:lineRule="auto"/>
              <w:contextualSpacing/>
              <w:rPr>
                <w:rFonts w:eastAsia="Times New Roman"/>
                <w:bCs/>
                <w:sz w:val="20"/>
              </w:rPr>
            </w:pPr>
            <w:r w:rsidRPr="00E523C6">
              <w:rPr>
                <w:rFonts w:eastAsia="Times New Roman"/>
                <w:bCs/>
                <w:sz w:val="20"/>
              </w:rPr>
              <w:t xml:space="preserve">Sorok, táblák, viszonyszámok. </w:t>
            </w:r>
          </w:p>
          <w:p w:rsidR="00E523C6" w:rsidRPr="00E523C6" w:rsidRDefault="00E523C6" w:rsidP="00E523C6">
            <w:pPr>
              <w:numPr>
                <w:ilvl w:val="0"/>
                <w:numId w:val="6"/>
              </w:numPr>
              <w:spacing w:line="252" w:lineRule="auto"/>
              <w:contextualSpacing/>
              <w:rPr>
                <w:rFonts w:eastAsia="Times New Roman"/>
                <w:bCs/>
                <w:sz w:val="20"/>
              </w:rPr>
            </w:pPr>
            <w:r w:rsidRPr="00E523C6">
              <w:rPr>
                <w:rFonts w:eastAsia="Times New Roman"/>
                <w:bCs/>
                <w:sz w:val="20"/>
              </w:rPr>
              <w:t xml:space="preserve">Asszociációs kapcsolat elemzése. </w:t>
            </w:r>
          </w:p>
          <w:p w:rsidR="00E523C6" w:rsidRPr="00E523C6" w:rsidRDefault="00E523C6" w:rsidP="00E523C6">
            <w:pPr>
              <w:numPr>
                <w:ilvl w:val="0"/>
                <w:numId w:val="6"/>
              </w:numPr>
              <w:spacing w:line="252" w:lineRule="auto"/>
              <w:contextualSpacing/>
              <w:rPr>
                <w:rFonts w:eastAsia="Times New Roman"/>
                <w:bCs/>
                <w:sz w:val="20"/>
              </w:rPr>
            </w:pPr>
            <w:r w:rsidRPr="00E523C6">
              <w:rPr>
                <w:rFonts w:eastAsia="Times New Roman"/>
                <w:bCs/>
                <w:sz w:val="20"/>
              </w:rPr>
              <w:t xml:space="preserve">Mennyiségi sorok elemzése: középértékek, szóródásszámítás, aszimmetria. </w:t>
            </w:r>
          </w:p>
          <w:p w:rsidR="00E523C6" w:rsidRPr="00E523C6" w:rsidRDefault="00E523C6" w:rsidP="00E523C6">
            <w:pPr>
              <w:numPr>
                <w:ilvl w:val="0"/>
                <w:numId w:val="6"/>
              </w:numPr>
              <w:spacing w:line="252" w:lineRule="auto"/>
              <w:contextualSpacing/>
              <w:rPr>
                <w:rFonts w:eastAsia="Times New Roman"/>
                <w:bCs/>
                <w:sz w:val="20"/>
              </w:rPr>
            </w:pPr>
            <w:r w:rsidRPr="00E523C6">
              <w:rPr>
                <w:rFonts w:eastAsia="Times New Roman"/>
                <w:bCs/>
                <w:sz w:val="20"/>
              </w:rPr>
              <w:t xml:space="preserve">Koncentráció-mérés. </w:t>
            </w:r>
          </w:p>
          <w:p w:rsidR="00E523C6" w:rsidRPr="00E523C6" w:rsidRDefault="00E523C6" w:rsidP="00E523C6">
            <w:pPr>
              <w:numPr>
                <w:ilvl w:val="0"/>
                <w:numId w:val="6"/>
              </w:numPr>
              <w:spacing w:line="252" w:lineRule="auto"/>
              <w:contextualSpacing/>
              <w:rPr>
                <w:rFonts w:eastAsia="Times New Roman"/>
                <w:bCs/>
                <w:sz w:val="20"/>
              </w:rPr>
            </w:pPr>
            <w:r w:rsidRPr="00E523C6">
              <w:rPr>
                <w:rFonts w:eastAsia="Times New Roman"/>
                <w:bCs/>
                <w:sz w:val="20"/>
              </w:rPr>
              <w:t xml:space="preserve">Varianciafelbontás, ANOVA. </w:t>
            </w:r>
          </w:p>
          <w:p w:rsidR="00E523C6" w:rsidRPr="00E523C6" w:rsidRDefault="00E523C6" w:rsidP="00E523C6">
            <w:pPr>
              <w:numPr>
                <w:ilvl w:val="0"/>
                <w:numId w:val="6"/>
              </w:numPr>
              <w:spacing w:line="252" w:lineRule="auto"/>
              <w:contextualSpacing/>
              <w:rPr>
                <w:rFonts w:eastAsia="Times New Roman"/>
                <w:bCs/>
                <w:sz w:val="20"/>
              </w:rPr>
            </w:pPr>
            <w:r w:rsidRPr="00E523C6">
              <w:rPr>
                <w:rFonts w:eastAsia="Times New Roman"/>
                <w:bCs/>
                <w:sz w:val="20"/>
              </w:rPr>
              <w:t xml:space="preserve">Korrelációelemzés. </w:t>
            </w:r>
          </w:p>
          <w:p w:rsidR="00E523C6" w:rsidRPr="00E523C6" w:rsidRDefault="00E523C6" w:rsidP="00E523C6">
            <w:pPr>
              <w:numPr>
                <w:ilvl w:val="0"/>
                <w:numId w:val="6"/>
              </w:numPr>
              <w:spacing w:line="252" w:lineRule="auto"/>
              <w:contextualSpacing/>
              <w:rPr>
                <w:rFonts w:eastAsia="Times New Roman"/>
                <w:bCs/>
                <w:sz w:val="20"/>
              </w:rPr>
            </w:pPr>
            <w:r w:rsidRPr="00E523C6">
              <w:rPr>
                <w:rFonts w:eastAsia="Times New Roman"/>
                <w:bCs/>
                <w:sz w:val="20"/>
              </w:rPr>
              <w:t>Standardizálás</w:t>
            </w:r>
          </w:p>
          <w:p w:rsidR="00E523C6" w:rsidRPr="00E523C6" w:rsidRDefault="00E523C6" w:rsidP="00E523C6">
            <w:pPr>
              <w:numPr>
                <w:ilvl w:val="0"/>
                <w:numId w:val="6"/>
              </w:numPr>
              <w:spacing w:line="252" w:lineRule="auto"/>
              <w:contextualSpacing/>
              <w:rPr>
                <w:rFonts w:eastAsia="Times New Roman"/>
                <w:bCs/>
                <w:sz w:val="20"/>
              </w:rPr>
            </w:pPr>
            <w:r w:rsidRPr="00E523C6">
              <w:rPr>
                <w:rFonts w:eastAsia="Times New Roman"/>
                <w:bCs/>
                <w:sz w:val="20"/>
              </w:rPr>
              <w:t xml:space="preserve">Indexszámítás. </w:t>
            </w:r>
          </w:p>
          <w:p w:rsidR="00E523C6" w:rsidRPr="00E523C6" w:rsidRDefault="00E523C6" w:rsidP="00E523C6">
            <w:pPr>
              <w:numPr>
                <w:ilvl w:val="0"/>
                <w:numId w:val="6"/>
              </w:numPr>
              <w:spacing w:line="252" w:lineRule="auto"/>
              <w:contextualSpacing/>
              <w:rPr>
                <w:rFonts w:eastAsia="Times New Roman"/>
                <w:bCs/>
                <w:sz w:val="20"/>
              </w:rPr>
            </w:pPr>
            <w:r w:rsidRPr="00E523C6">
              <w:rPr>
                <w:rFonts w:eastAsia="Times New Roman"/>
                <w:bCs/>
                <w:sz w:val="20"/>
              </w:rPr>
              <w:t xml:space="preserve">Idősorelemzés egyszerű módszerei (átlagok, viszonyszámok, ábrák). </w:t>
            </w:r>
          </w:p>
          <w:p w:rsidR="00E523C6" w:rsidRPr="00E523C6" w:rsidRDefault="00E523C6" w:rsidP="00E523C6">
            <w:pPr>
              <w:numPr>
                <w:ilvl w:val="0"/>
                <w:numId w:val="6"/>
              </w:numPr>
              <w:spacing w:line="252" w:lineRule="auto"/>
              <w:contextualSpacing/>
              <w:rPr>
                <w:rFonts w:eastAsia="Times New Roman"/>
                <w:bCs/>
                <w:sz w:val="20"/>
              </w:rPr>
            </w:pPr>
            <w:r w:rsidRPr="00E523C6">
              <w:rPr>
                <w:rFonts w:eastAsia="Times New Roman"/>
                <w:bCs/>
                <w:sz w:val="20"/>
              </w:rPr>
              <w:t xml:space="preserve">Analitikus trendszámítás, kisimító módszerek. </w:t>
            </w:r>
          </w:p>
          <w:p w:rsidR="00E523C6" w:rsidRPr="00E523C6" w:rsidRDefault="00E523C6" w:rsidP="00E523C6">
            <w:pPr>
              <w:numPr>
                <w:ilvl w:val="0"/>
                <w:numId w:val="6"/>
              </w:numPr>
              <w:spacing w:line="252" w:lineRule="auto"/>
              <w:contextualSpacing/>
              <w:rPr>
                <w:rFonts w:eastAsia="Times New Roman"/>
                <w:bCs/>
                <w:sz w:val="20"/>
              </w:rPr>
            </w:pPr>
            <w:r w:rsidRPr="00E523C6">
              <w:rPr>
                <w:rFonts w:eastAsia="Times New Roman"/>
                <w:bCs/>
                <w:sz w:val="20"/>
              </w:rPr>
              <w:t xml:space="preserve">Dekompozíciós idősorelemzés, szezonalitás-számítás. </w:t>
            </w:r>
          </w:p>
          <w:p w:rsidR="00E523C6" w:rsidRPr="00E523C6" w:rsidRDefault="00E523C6" w:rsidP="00E523C6">
            <w:pPr>
              <w:numPr>
                <w:ilvl w:val="0"/>
                <w:numId w:val="6"/>
              </w:numPr>
              <w:spacing w:line="252" w:lineRule="auto"/>
              <w:contextualSpacing/>
              <w:rPr>
                <w:rFonts w:eastAsia="Times New Roman"/>
                <w:bCs/>
                <w:sz w:val="20"/>
              </w:rPr>
            </w:pPr>
            <w:r w:rsidRPr="00E523C6">
              <w:rPr>
                <w:rFonts w:eastAsia="Times New Roman"/>
                <w:bCs/>
                <w:sz w:val="20"/>
              </w:rPr>
              <w:t>Mintavételi módok, mintavétel a gyakorlatban (pótlás, korrekció)</w:t>
            </w:r>
          </w:p>
          <w:p w:rsidR="00E523C6" w:rsidRPr="00E523C6" w:rsidRDefault="00E523C6" w:rsidP="00E523C6">
            <w:pPr>
              <w:numPr>
                <w:ilvl w:val="0"/>
                <w:numId w:val="6"/>
              </w:numPr>
              <w:spacing w:line="252" w:lineRule="auto"/>
              <w:contextualSpacing/>
              <w:rPr>
                <w:rFonts w:eastAsia="Times New Roman"/>
                <w:b/>
                <w:sz w:val="20"/>
              </w:rPr>
            </w:pPr>
            <w:r w:rsidRPr="00E523C6">
              <w:rPr>
                <w:rFonts w:eastAsia="Times New Roman"/>
                <w:bCs/>
                <w:sz w:val="20"/>
              </w:rPr>
              <w:t>Összefoglalás</w:t>
            </w:r>
          </w:p>
          <w:p w:rsidR="00E523C6" w:rsidRPr="00E523C6" w:rsidRDefault="00E523C6" w:rsidP="00E523C6">
            <w:pPr>
              <w:spacing w:line="252" w:lineRule="auto"/>
              <w:contextualSpacing/>
              <w:rPr>
                <w:rFonts w:eastAsia="Times New Roman"/>
                <w:b/>
                <w:sz w:val="20"/>
              </w:rPr>
            </w:pPr>
            <w:r w:rsidRPr="00E523C6">
              <w:rPr>
                <w:rFonts w:eastAsia="Calibri"/>
                <w:b/>
                <w:sz w:val="20"/>
              </w:rPr>
              <w:t>Kiemelt kompetenciák</w:t>
            </w:r>
            <w:r w:rsidRPr="00E523C6">
              <w:rPr>
                <w:rFonts w:eastAsia="Calibri"/>
                <w:sz w:val="20"/>
              </w:rPr>
              <w:t>: a hallgatók megismerik a gazdálkodás folyamatának, eredményeinek és problémáinak elemzésére alkalmas módszereket.</w:t>
            </w:r>
          </w:p>
        </w:tc>
      </w:tr>
      <w:tr w:rsidR="00E523C6" w:rsidRPr="00E523C6" w:rsidTr="00E523C6">
        <w:trPr>
          <w:trHeight w:val="345"/>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single"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b/>
                <w:bCs/>
                <w:spacing w:val="-3"/>
                <w:sz w:val="20"/>
              </w:rPr>
            </w:pPr>
            <w:r w:rsidRPr="00E523C6">
              <w:rPr>
                <w:rFonts w:eastAsia="Times New Roman"/>
                <w:sz w:val="20"/>
              </w:rPr>
              <w:t>Hajdu-Herman-Pintér-Rappai-Rédey: Statisztika I-II. (1-3, 8. fejezet)</w:t>
            </w:r>
          </w:p>
          <w:p w:rsidR="00E523C6" w:rsidRPr="00E523C6" w:rsidRDefault="00E523C6" w:rsidP="00E523C6">
            <w:pPr>
              <w:spacing w:line="252" w:lineRule="auto"/>
              <w:rPr>
                <w:rFonts w:eastAsia="Times New Roman"/>
                <w:b/>
                <w:bCs/>
                <w:spacing w:val="-3"/>
                <w:sz w:val="20"/>
              </w:rPr>
            </w:pPr>
            <w:r w:rsidRPr="00E523C6">
              <w:rPr>
                <w:rFonts w:eastAsia="Times New Roman"/>
                <w:b/>
                <w:bCs/>
                <w:spacing w:val="-3"/>
                <w:sz w:val="20"/>
              </w:rPr>
              <w:t>Ajánlott irodalom:</w:t>
            </w:r>
          </w:p>
          <w:p w:rsidR="00E523C6" w:rsidRPr="00E523C6" w:rsidRDefault="00E523C6" w:rsidP="00E523C6">
            <w:pPr>
              <w:rPr>
                <w:rFonts w:eastAsia="Times New Roman"/>
                <w:spacing w:val="-3"/>
                <w:sz w:val="20"/>
              </w:rPr>
            </w:pPr>
            <w:r w:rsidRPr="00E523C6">
              <w:rPr>
                <w:rFonts w:eastAsia="Times New Roman"/>
                <w:spacing w:val="-3"/>
                <w:sz w:val="20"/>
              </w:rPr>
              <w:t>Róth Józsefné, Illés András: Általános Statisztika, Nemzeti Tankönyvkiadó, 1993.</w:t>
            </w:r>
          </w:p>
          <w:p w:rsidR="00E523C6" w:rsidRPr="00E523C6" w:rsidRDefault="00E523C6" w:rsidP="00E523C6">
            <w:pPr>
              <w:rPr>
                <w:rFonts w:eastAsia="Times New Roman"/>
                <w:spacing w:val="-3"/>
                <w:sz w:val="20"/>
              </w:rPr>
            </w:pPr>
            <w:r w:rsidRPr="00E523C6">
              <w:rPr>
                <w:rFonts w:eastAsia="Times New Roman"/>
                <w:spacing w:val="-3"/>
                <w:sz w:val="20"/>
              </w:rPr>
              <w:t>Juhász Györgyné, Weiss Gábor: Általános Statisztika Példatár, Nemzeti Tankönyvkiadó, 1993.</w:t>
            </w:r>
          </w:p>
          <w:p w:rsidR="00E523C6" w:rsidRPr="00E523C6" w:rsidRDefault="00E523C6" w:rsidP="00E523C6">
            <w:pPr>
              <w:rPr>
                <w:rFonts w:eastAsia="Times New Roman"/>
                <w:spacing w:val="-3"/>
                <w:sz w:val="20"/>
              </w:rPr>
            </w:pPr>
            <w:r w:rsidRPr="00E523C6">
              <w:rPr>
                <w:rFonts w:eastAsia="Times New Roman"/>
                <w:spacing w:val="-3"/>
                <w:sz w:val="20"/>
              </w:rPr>
              <w:t>Fazekas Gergely, Kovács Károly, Sugár András: Üzleti statisztika, Nemzeti Tankönyvkiadó, 1992.</w:t>
            </w:r>
          </w:p>
          <w:p w:rsidR="00E523C6" w:rsidRPr="00E523C6" w:rsidRDefault="00E523C6" w:rsidP="00E523C6">
            <w:pPr>
              <w:rPr>
                <w:rFonts w:eastAsia="Times New Roman"/>
                <w:sz w:val="20"/>
              </w:rPr>
            </w:pPr>
            <w:r w:rsidRPr="00E523C6">
              <w:rPr>
                <w:rFonts w:eastAsia="Times New Roman"/>
                <w:spacing w:val="-3"/>
                <w:sz w:val="20"/>
              </w:rPr>
              <w:t>Fazekas Gergely, Sugár András: Példatár és feladatgyűjtemény az üzleti statisztika című tankönyvhöz, Nemzeti Tankönyvkiadó, 1995.</w:t>
            </w:r>
          </w:p>
        </w:tc>
      </w:tr>
      <w:tr w:rsidR="00E523C6" w:rsidRPr="00E523C6" w:rsidTr="00E523C6">
        <w:trPr>
          <w:trHeight w:val="296"/>
        </w:trPr>
        <w:tc>
          <w:tcPr>
            <w:tcW w:w="9356" w:type="dxa"/>
            <w:gridSpan w:val="2"/>
            <w:tcBorders>
              <w:top w:val="single" w:sz="4" w:space="0" w:color="auto"/>
              <w:bottom w:val="single"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Borders>
              <w:top w:val="single" w:sz="4" w:space="0" w:color="auto"/>
              <w:bottom w:val="single" w:sz="4" w:space="0" w:color="auto"/>
            </w:tcBorders>
            <w:tcMar>
              <w:top w:w="57" w:type="dxa"/>
              <w:bottom w:w="57" w:type="dxa"/>
            </w:tcMar>
          </w:tcPr>
          <w:p w:rsidR="00E523C6" w:rsidRPr="00E523C6" w:rsidRDefault="00E523C6" w:rsidP="00E523C6">
            <w:pPr>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Dr. Slezák-Bartos Zsuzsanna</w:t>
            </w:r>
            <w:r w:rsidRPr="00E523C6">
              <w:rPr>
                <w:rFonts w:eastAsia="Times New Roman"/>
                <w:sz w:val="20"/>
              </w:rPr>
              <w:t>, f. adjunktus, Ph.D</w:t>
            </w:r>
          </w:p>
        </w:tc>
      </w:tr>
      <w:tr w:rsidR="00E523C6" w:rsidRPr="00E523C6" w:rsidTr="00E523C6">
        <w:trPr>
          <w:trHeight w:val="337"/>
        </w:trPr>
        <w:tc>
          <w:tcPr>
            <w:tcW w:w="9356" w:type="dxa"/>
            <w:gridSpan w:val="2"/>
            <w:tcBorders>
              <w:bottom w:val="single" w:sz="4" w:space="0" w:color="auto"/>
            </w:tcBorders>
            <w:tcMar>
              <w:top w:w="57" w:type="dxa"/>
              <w:bottom w:w="57" w:type="dxa"/>
            </w:tcMar>
          </w:tcPr>
          <w:p w:rsidR="00E523C6" w:rsidRPr="00E523C6" w:rsidRDefault="00E523C6" w:rsidP="00E523C6">
            <w:pPr>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r w:rsidR="00E523C6" w:rsidRPr="00E523C6" w:rsidTr="00E523C6">
        <w:tc>
          <w:tcPr>
            <w:tcW w:w="7088" w:type="dxa"/>
            <w:tcBorders>
              <w:top w:val="single" w:sz="4" w:space="0" w:color="auto"/>
            </w:tcBorders>
            <w:shd w:val="clear" w:color="auto" w:fill="FFFFCC"/>
            <w:tcMar>
              <w:top w:w="57" w:type="dxa"/>
              <w:bottom w:w="57" w:type="dxa"/>
            </w:tcMar>
          </w:tcPr>
          <w:p w:rsidR="00E523C6" w:rsidRPr="00E523C6" w:rsidRDefault="00E523C6" w:rsidP="00E523C6">
            <w:pPr>
              <w:pageBreakBefore/>
              <w:numPr>
                <w:ilvl w:val="0"/>
                <w:numId w:val="5"/>
              </w:numPr>
              <w:spacing w:line="252" w:lineRule="auto"/>
              <w:ind w:left="0" w:firstLine="0"/>
              <w:rPr>
                <w:rFonts w:eastAsia="Times New Roman"/>
                <w:b/>
                <w:sz w:val="20"/>
              </w:rPr>
            </w:pPr>
            <w:r w:rsidRPr="00E523C6">
              <w:rPr>
                <w:rFonts w:eastAsia="Times New Roman"/>
                <w:b/>
                <w:sz w:val="20"/>
              </w:rPr>
              <w:lastRenderedPageBreak/>
              <w:t xml:space="preserve">Tantárgy neve:        </w:t>
            </w:r>
            <w:r w:rsidRPr="00E523C6">
              <w:rPr>
                <w:rFonts w:eastAsia="Times New Roman"/>
                <w:b/>
                <w:bCs/>
                <w:sz w:val="20"/>
              </w:rPr>
              <w:t>Statisztika II.</w:t>
            </w:r>
            <w:r w:rsidRPr="00E523C6">
              <w:rPr>
                <w:rFonts w:eastAsia="Times New Roman"/>
                <w:b/>
                <w:sz w:val="20"/>
              </w:rPr>
              <w:t xml:space="preserve"> </w:t>
            </w:r>
          </w:p>
        </w:tc>
        <w:tc>
          <w:tcPr>
            <w:tcW w:w="2268" w:type="dxa"/>
            <w:tcBorders>
              <w:top w:val="single"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w:t>
            </w:r>
          </w:p>
        </w:tc>
      </w:tr>
      <w:tr w:rsidR="00E523C6" w:rsidRPr="00E523C6" w:rsidTr="00E523C6">
        <w:trPr>
          <w:trHeight w:val="283"/>
        </w:trPr>
        <w:tc>
          <w:tcPr>
            <w:tcW w:w="9356"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tanóra típusa: előadás és száma: 30</w:t>
            </w:r>
          </w:p>
        </w:tc>
      </w:tr>
      <w:tr w:rsidR="00E523C6" w:rsidRPr="00E523C6" w:rsidTr="00E523C6">
        <w:trPr>
          <w:trHeight w:val="283"/>
        </w:trPr>
        <w:tc>
          <w:tcPr>
            <w:tcW w:w="9356"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számonkérés módja (koll. / gyj. / egyéb): kollokvium</w:t>
            </w:r>
          </w:p>
        </w:tc>
      </w:tr>
      <w:tr w:rsidR="00E523C6" w:rsidRPr="00E523C6" w:rsidTr="00E523C6">
        <w:trPr>
          <w:trHeight w:val="283"/>
        </w:trPr>
        <w:tc>
          <w:tcPr>
            <w:tcW w:w="9356"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tantárgy tantervi helye (hányadik félév): 2.</w:t>
            </w:r>
          </w:p>
        </w:tc>
      </w:tr>
      <w:tr w:rsidR="00E523C6" w:rsidRPr="00E523C6" w:rsidTr="00E523C6">
        <w:trPr>
          <w:trHeight w:val="283"/>
        </w:trPr>
        <w:tc>
          <w:tcPr>
            <w:tcW w:w="9356"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Előtanulmányi feltételek (ha vannak): -</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Tantárgy-leírás:</w:t>
            </w:r>
            <w:r w:rsidRPr="00E523C6">
              <w:rPr>
                <w:rFonts w:eastAsia="Times New Roman"/>
                <w:sz w:val="20"/>
              </w:rPr>
              <w:t>A hallgatók ismerjék meg a statisztikai következtetés alapelveit, legfontosabb módszereit és alkalmazásukat. A mintákból származó információkból elemzések előkészítéséhez becsléseket készítsenek, feltételezéseket ellenőrizzenek, összefüggéseket verifikáljanak.A tárgy megalapozza a szaktárgyakban előforduló módszerek használatát, illetve az emelt szintű oktatást.</w:t>
            </w:r>
          </w:p>
          <w:p w:rsidR="00E523C6" w:rsidRPr="00E523C6" w:rsidRDefault="00E523C6" w:rsidP="00E523C6">
            <w:pPr>
              <w:spacing w:line="252" w:lineRule="auto"/>
              <w:rPr>
                <w:rFonts w:eastAsia="Times New Roman"/>
                <w:b/>
                <w:bCs/>
                <w:sz w:val="20"/>
              </w:rPr>
            </w:pPr>
            <w:r w:rsidRPr="00E523C6">
              <w:rPr>
                <w:rFonts w:eastAsia="Times New Roman"/>
                <w:b/>
                <w:bCs/>
                <w:sz w:val="20"/>
              </w:rPr>
              <w:t xml:space="preserve">Tartalom: </w:t>
            </w:r>
            <w:r w:rsidRPr="00E523C6">
              <w:rPr>
                <w:rFonts w:eastAsia="Times New Roman"/>
                <w:sz w:val="20"/>
              </w:rPr>
              <w:t xml:space="preserve">Mintából való következtetések. Mintavételi módok: véletlen és nemvéletlen mintavételek. Becslési alapfogalmak, becslőfüggvény és tulajdonságai: torzítatlanság, konzisztencia, hatásosság. Alapvető statisztikai mérőszámok (átlag, értékösszeg, szórás, arány) pont- és intervallumbecslése. Hipotézisvizsgálat. Várható értékre, sokasági arányra és szórása vonatkozó egymintás és kétmintás próbák. Illeszkedésvizsgálat, függetlenségvizsgálat, egyutas varianciaanalízis. </w:t>
            </w:r>
          </w:p>
          <w:p w:rsidR="00E523C6" w:rsidRPr="00E523C6" w:rsidRDefault="00E523C6" w:rsidP="00E523C6">
            <w:pPr>
              <w:spacing w:line="252" w:lineRule="auto"/>
              <w:rPr>
                <w:rFonts w:eastAsia="Times New Roman"/>
                <w:sz w:val="20"/>
              </w:rPr>
            </w:pPr>
            <w:r w:rsidRPr="00E523C6">
              <w:rPr>
                <w:rFonts w:eastAsia="Times New Roman"/>
                <w:sz w:val="20"/>
              </w:rPr>
              <w:t>Bevezetés az idősorok elemzésébe. Az idősor adatainak átlaga, a változások átlagos mértéke és üteme. Dekompozíciós idősorelemzés. Trendszámítás: mozgó átlagok módszere, analitikus trendszámítás (lineáris, exponenciális, parabolikus, logisztikus trend). Szezonalítási mérőszámok: szezonális eltérések és szezonindexek. Interpoláció és extrapoláció. Többváltozós lineáris regresszió- és korrelációszámítás. Parciális elaszticitási mérőszám. Korrelációs mátrix. Parciális és többszörös korrelációs együtthatók. Többszörös determinációs együttható. Az Excel táblázatkezelő program statisztikai lehetőségei. A hivatalos statisztikai szolgálat működése. A statisztikai tevékenység etikája.</w:t>
            </w:r>
          </w:p>
          <w:p w:rsidR="00E523C6" w:rsidRPr="00E523C6" w:rsidRDefault="00E523C6" w:rsidP="00E523C6">
            <w:pPr>
              <w:spacing w:line="252" w:lineRule="auto"/>
              <w:rPr>
                <w:rFonts w:eastAsia="Times New Roman"/>
                <w:sz w:val="20"/>
              </w:rPr>
            </w:pPr>
            <w:r w:rsidRPr="00E523C6">
              <w:rPr>
                <w:rFonts w:eastAsia="Calibri"/>
                <w:b/>
                <w:sz w:val="20"/>
              </w:rPr>
              <w:t>Kiemelt kompetenciák</w:t>
            </w:r>
            <w:r w:rsidRPr="00E523C6">
              <w:rPr>
                <w:rFonts w:eastAsia="Calibri"/>
                <w:sz w:val="20"/>
              </w:rPr>
              <w:t>: a hallgatk megismerik a gazdálkodás folyamatának, eredményeinek és problémáinak elemzésére alkalmas módszereket; az alapszakon végzettek kellő mélységű elméleti ismeretekkel rendelkeznek a képzés második ciklusban történő folytatásához.</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rPr>
                <w:rFonts w:eastAsia="Times New Roman"/>
                <w:spacing w:val="-3"/>
                <w:sz w:val="20"/>
              </w:rPr>
            </w:pPr>
            <w:r w:rsidRPr="00E523C6">
              <w:rPr>
                <w:rFonts w:eastAsia="Times New Roman"/>
                <w:sz w:val="20"/>
              </w:rPr>
              <w:t xml:space="preserve">Petres </w:t>
            </w:r>
            <w:r w:rsidRPr="00E523C6">
              <w:rPr>
                <w:rFonts w:eastAsia="Times New Roman"/>
                <w:spacing w:val="-3"/>
                <w:sz w:val="20"/>
              </w:rPr>
              <w:t>Tibor – Tóth László: Statisztika, Központi Statisztikai Hivatal, Budapest, 2006.</w:t>
            </w:r>
          </w:p>
          <w:p w:rsidR="00E523C6" w:rsidRPr="00E523C6" w:rsidRDefault="00E523C6" w:rsidP="00E523C6">
            <w:pPr>
              <w:rPr>
                <w:rFonts w:eastAsia="Times New Roman"/>
                <w:spacing w:val="-3"/>
                <w:sz w:val="20"/>
              </w:rPr>
            </w:pPr>
            <w:r w:rsidRPr="00E523C6">
              <w:rPr>
                <w:rFonts w:eastAsia="Times New Roman"/>
                <w:spacing w:val="-3"/>
                <w:sz w:val="20"/>
              </w:rPr>
              <w:t>Kovács Péter – Petres Tibor: Statisztika feladatgyűjtemény, Dunaújvárosi Főiskola, Dunaújváros, 2006.</w:t>
            </w:r>
          </w:p>
          <w:p w:rsidR="00E523C6" w:rsidRPr="00E523C6" w:rsidRDefault="00E523C6" w:rsidP="00E523C6">
            <w:pPr>
              <w:rPr>
                <w:rFonts w:eastAsia="Times New Roman"/>
                <w:spacing w:val="-3"/>
                <w:sz w:val="20"/>
              </w:rPr>
            </w:pPr>
            <w:r w:rsidRPr="00E523C6">
              <w:rPr>
                <w:rFonts w:eastAsia="Times New Roman"/>
                <w:spacing w:val="-3"/>
                <w:sz w:val="20"/>
              </w:rPr>
              <w:t>Kovács Péter – Petres Tibor: Statisztika képletgyűjtemény, Dunaújvárosi Főiskola, Dunaújváros, 2006.</w:t>
            </w:r>
          </w:p>
          <w:p w:rsidR="00E523C6" w:rsidRPr="00E523C6" w:rsidRDefault="00E523C6" w:rsidP="00E523C6">
            <w:pPr>
              <w:rPr>
                <w:rFonts w:eastAsia="Times New Roman"/>
                <w:b/>
                <w:sz w:val="20"/>
              </w:rPr>
            </w:pPr>
            <w:r w:rsidRPr="00E523C6">
              <w:rPr>
                <w:rFonts w:eastAsia="Times New Roman"/>
                <w:spacing w:val="-3"/>
                <w:sz w:val="20"/>
              </w:rPr>
              <w:t>Kovács Péter – Petres Tibor: Tanulási útmutató az egyetemek és főiskolák Általános Statisztika tantárgyához</w:t>
            </w:r>
            <w:r w:rsidRPr="00E523C6">
              <w:rPr>
                <w:rFonts w:eastAsia="Times New Roman"/>
                <w:sz w:val="20"/>
              </w:rPr>
              <w:t>, Dunaújvárosi Főiskola, Dunaújváros, 2006.)</w:t>
            </w:r>
          </w:p>
        </w:tc>
      </w:tr>
      <w:tr w:rsidR="00E523C6" w:rsidRPr="00E523C6" w:rsidTr="00E523C6">
        <w:trPr>
          <w:trHeight w:val="296"/>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Borders>
              <w:bottom w:val="single" w:sz="4" w:space="0" w:color="auto"/>
            </w:tcBorders>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Dr. Slezák-Bartos Zsuzsanna</w:t>
            </w:r>
            <w:r w:rsidRPr="00E523C6">
              <w:rPr>
                <w:rFonts w:eastAsia="Times New Roman"/>
                <w:sz w:val="20"/>
              </w:rPr>
              <w:t>, f. adjunktus, Ph.D</w:t>
            </w:r>
          </w:p>
        </w:tc>
      </w:tr>
      <w:tr w:rsidR="00E523C6" w:rsidRPr="00E523C6" w:rsidTr="00E523C6">
        <w:trPr>
          <w:trHeight w:val="337"/>
        </w:trPr>
        <w:tc>
          <w:tcPr>
            <w:tcW w:w="9356" w:type="dxa"/>
            <w:gridSpan w:val="2"/>
            <w:tcBorders>
              <w:bottom w:val="single" w:sz="4" w:space="0" w:color="auto"/>
            </w:tcBorders>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r w:rsidR="00E523C6" w:rsidRPr="00E523C6" w:rsidTr="00E523C6">
        <w:trPr>
          <w:trHeight w:val="337"/>
        </w:trPr>
        <w:tc>
          <w:tcPr>
            <w:tcW w:w="9356" w:type="dxa"/>
            <w:gridSpan w:val="2"/>
            <w:tcBorders>
              <w:top w:val="nil"/>
              <w:left w:val="nil"/>
              <w:bottom w:val="nil"/>
              <w:right w:val="nil"/>
            </w:tcBorders>
            <w:tcMar>
              <w:top w:w="57" w:type="dxa"/>
              <w:bottom w:w="57" w:type="dxa"/>
            </w:tcMar>
          </w:tcPr>
          <w:p w:rsidR="00E523C6" w:rsidRPr="00E523C6" w:rsidRDefault="00E523C6" w:rsidP="00E523C6">
            <w:pPr>
              <w:pageBreakBefore/>
              <w:spacing w:line="252" w:lineRule="auto"/>
              <w:rPr>
                <w:rFonts w:eastAsia="Times New Roman"/>
                <w:b/>
                <w:sz w:val="20"/>
              </w:rPr>
            </w:pPr>
          </w:p>
        </w:tc>
      </w:tr>
      <w:tr w:rsidR="00E523C6" w:rsidRPr="00E523C6" w:rsidTr="00E523C6">
        <w:tc>
          <w:tcPr>
            <w:tcW w:w="7088" w:type="dxa"/>
            <w:tcBorders>
              <w:top w:val="single" w:sz="4" w:space="0" w:color="auto"/>
            </w:tcBorders>
            <w:shd w:val="clear" w:color="auto" w:fill="FFFFCC"/>
            <w:tcMar>
              <w:top w:w="57" w:type="dxa"/>
              <w:bottom w:w="57" w:type="dxa"/>
            </w:tcMar>
          </w:tcPr>
          <w:p w:rsidR="00E523C6" w:rsidRPr="00E523C6" w:rsidRDefault="00E523C6" w:rsidP="00E523C6">
            <w:pPr>
              <w:numPr>
                <w:ilvl w:val="0"/>
                <w:numId w:val="5"/>
              </w:numPr>
              <w:spacing w:line="252" w:lineRule="auto"/>
              <w:contextualSpacing/>
              <w:rPr>
                <w:rFonts w:eastAsia="Times New Roman"/>
                <w:b/>
                <w:sz w:val="20"/>
              </w:rPr>
            </w:pPr>
            <w:r w:rsidRPr="00E523C6">
              <w:rPr>
                <w:rFonts w:eastAsia="Times New Roman"/>
                <w:b/>
                <w:sz w:val="20"/>
              </w:rPr>
              <w:t>Tantárgy neve:         Informatika</w:t>
            </w:r>
          </w:p>
          <w:p w:rsidR="00E523C6" w:rsidRPr="00E523C6" w:rsidRDefault="00E523C6" w:rsidP="00E523C6">
            <w:pPr>
              <w:spacing w:line="252" w:lineRule="auto"/>
              <w:ind w:left="720"/>
              <w:contextualSpacing/>
              <w:rPr>
                <w:rFonts w:eastAsia="Times New Roman"/>
                <w:b/>
                <w:sz w:val="20"/>
              </w:rPr>
            </w:pPr>
            <w:r w:rsidRPr="00E523C6">
              <w:rPr>
                <w:rFonts w:eastAsia="Times New Roman"/>
                <w:b/>
                <w:sz w:val="20"/>
              </w:rPr>
              <w:t xml:space="preserve"> </w:t>
            </w:r>
          </w:p>
        </w:tc>
        <w:tc>
          <w:tcPr>
            <w:tcW w:w="2268" w:type="dxa"/>
            <w:tcBorders>
              <w:top w:val="single"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2</w:t>
            </w:r>
          </w:p>
        </w:tc>
      </w:tr>
      <w:tr w:rsidR="00E523C6" w:rsidRPr="00E523C6" w:rsidTr="00E523C6">
        <w:tc>
          <w:tcPr>
            <w:tcW w:w="9356"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tanóra típusa: szeminárium száma: 30</w:t>
            </w:r>
          </w:p>
        </w:tc>
      </w:tr>
      <w:tr w:rsidR="00E523C6" w:rsidRPr="00E523C6" w:rsidTr="00E523C6">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sz w:val="20"/>
              </w:rPr>
              <w:t>A számonkérés módja (koll. / gyj. / egyéb): gyakorlati jegy</w:t>
            </w:r>
          </w:p>
        </w:tc>
      </w:tr>
      <w:tr w:rsidR="00E523C6" w:rsidRPr="00E523C6" w:rsidTr="00E523C6">
        <w:tc>
          <w:tcPr>
            <w:tcW w:w="9356"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tantárgy tantervi helye (hányadik félév): 2.</w:t>
            </w:r>
          </w:p>
        </w:tc>
      </w:tr>
      <w:tr w:rsidR="00E523C6" w:rsidRPr="00E523C6" w:rsidTr="00E523C6">
        <w:tc>
          <w:tcPr>
            <w:tcW w:w="9356"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 xml:space="preserve">Előtanulmányi feltételek </w:t>
            </w:r>
            <w:r w:rsidRPr="00E523C6">
              <w:rPr>
                <w:rFonts w:eastAsia="Times New Roman"/>
                <w:i/>
                <w:sz w:val="20"/>
              </w:rPr>
              <w:t>(ha vannak)</w:t>
            </w:r>
            <w:r w:rsidRPr="00E523C6">
              <w:rPr>
                <w:rFonts w:eastAsia="Times New Roman"/>
                <w:sz w:val="20"/>
              </w:rPr>
              <w:t>:</w:t>
            </w:r>
            <w:r w:rsidRPr="00E523C6">
              <w:rPr>
                <w:rFonts w:eastAsia="Times New Roman"/>
                <w:i/>
                <w:sz w:val="20"/>
              </w:rPr>
              <w:t xml:space="preserve"> </w:t>
            </w:r>
            <w:r w:rsidRPr="00E523C6">
              <w:rPr>
                <w:rFonts w:eastAsia="Times New Roman"/>
                <w:b/>
                <w:sz w:val="20"/>
              </w:rPr>
              <w:t>-</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bCs/>
                <w:sz w:val="20"/>
              </w:rPr>
            </w:pPr>
            <w:r w:rsidRPr="00E523C6">
              <w:rPr>
                <w:rFonts w:eastAsia="Times New Roman"/>
                <w:b/>
                <w:sz w:val="20"/>
              </w:rPr>
              <w:t>Tantárgy-leírás</w:t>
            </w:r>
            <w:r w:rsidRPr="00E523C6">
              <w:rPr>
                <w:rFonts w:eastAsia="Times New Roman"/>
                <w:sz w:val="20"/>
              </w:rPr>
              <w:t xml:space="preserve">: </w:t>
            </w:r>
            <w:r w:rsidRPr="00E523C6">
              <w:rPr>
                <w:rFonts w:eastAsia="Times New Roman"/>
                <w:bCs/>
                <w:sz w:val="20"/>
              </w:rPr>
              <w:t>A cél olyan ismereteknek a megszerzése, melyek a megfelelő informatikai alapképzettséget és a változó körülményekhez való igazodás képességét biztosítják. Alkalmasak az információk kritikus szelektálására, képesek önállóan megválasztani a megoldáshoz szükséges hardver és szoftver eszközöket. A gyakorlati alkalmazások iránti fogékonyságot különösen fontosnak tekintjük.</w:t>
            </w:r>
          </w:p>
          <w:p w:rsidR="00E523C6" w:rsidRPr="00E523C6" w:rsidRDefault="00E523C6" w:rsidP="00E523C6">
            <w:pPr>
              <w:spacing w:line="252" w:lineRule="auto"/>
              <w:rPr>
                <w:rFonts w:eastAsia="Times New Roman"/>
                <w:b/>
                <w:bCs/>
                <w:sz w:val="20"/>
              </w:rPr>
            </w:pPr>
            <w:r w:rsidRPr="00E523C6">
              <w:rPr>
                <w:rFonts w:eastAsia="Times New Roman"/>
                <w:b/>
                <w:bCs/>
                <w:sz w:val="20"/>
              </w:rPr>
              <w:t>Tartalom:</w:t>
            </w:r>
          </w:p>
          <w:p w:rsidR="00E523C6" w:rsidRPr="00E523C6" w:rsidRDefault="00E523C6" w:rsidP="00E523C6">
            <w:pPr>
              <w:spacing w:line="252" w:lineRule="auto"/>
              <w:rPr>
                <w:rFonts w:eastAsia="Times New Roman"/>
                <w:bCs/>
                <w:sz w:val="20"/>
              </w:rPr>
            </w:pPr>
            <w:r w:rsidRPr="00E523C6">
              <w:rPr>
                <w:rFonts w:eastAsia="Times New Roman"/>
                <w:bCs/>
                <w:sz w:val="20"/>
              </w:rPr>
              <w:t xml:space="preserve">1-2. Informatikai alapfogalmak, terminológia. </w:t>
            </w:r>
          </w:p>
          <w:p w:rsidR="00E523C6" w:rsidRPr="00E523C6" w:rsidRDefault="00E523C6" w:rsidP="00E523C6">
            <w:pPr>
              <w:spacing w:line="252" w:lineRule="auto"/>
              <w:rPr>
                <w:rFonts w:eastAsia="Times New Roman"/>
                <w:bCs/>
                <w:sz w:val="20"/>
              </w:rPr>
            </w:pPr>
            <w:r w:rsidRPr="00E523C6">
              <w:rPr>
                <w:rFonts w:eastAsia="Times New Roman"/>
                <w:bCs/>
                <w:sz w:val="20"/>
              </w:rPr>
              <w:t xml:space="preserve">3-4. Elemi hardver ismeretek, számítógép perifériák. </w:t>
            </w:r>
          </w:p>
          <w:p w:rsidR="00E523C6" w:rsidRPr="00E523C6" w:rsidRDefault="00E523C6" w:rsidP="00E523C6">
            <w:pPr>
              <w:spacing w:line="252" w:lineRule="auto"/>
              <w:rPr>
                <w:rFonts w:eastAsia="Times New Roman"/>
                <w:bCs/>
                <w:sz w:val="20"/>
              </w:rPr>
            </w:pPr>
            <w:r w:rsidRPr="00E523C6">
              <w:rPr>
                <w:rFonts w:eastAsia="Times New Roman"/>
                <w:bCs/>
                <w:sz w:val="20"/>
              </w:rPr>
              <w:t xml:space="preserve">5-6. A számítógépen használt operációs rendszer – azok integrált részeinek – és más kiegészítő szoftverek ismerete, használata. </w:t>
            </w:r>
          </w:p>
          <w:p w:rsidR="00E523C6" w:rsidRPr="00E523C6" w:rsidRDefault="00E523C6" w:rsidP="00E523C6">
            <w:pPr>
              <w:spacing w:line="252" w:lineRule="auto"/>
              <w:rPr>
                <w:rFonts w:eastAsia="Times New Roman"/>
                <w:bCs/>
                <w:sz w:val="20"/>
              </w:rPr>
            </w:pPr>
            <w:r w:rsidRPr="00E523C6">
              <w:rPr>
                <w:rFonts w:eastAsia="Times New Roman"/>
                <w:bCs/>
                <w:sz w:val="20"/>
              </w:rPr>
              <w:t xml:space="preserve">7-8. Az operációs rendszerrel végezhető alapvető műveletek, a vágólap és a súgó (help) használata. </w:t>
            </w:r>
          </w:p>
          <w:p w:rsidR="00E523C6" w:rsidRPr="00E523C6" w:rsidRDefault="00E523C6" w:rsidP="00E523C6">
            <w:pPr>
              <w:spacing w:line="252" w:lineRule="auto"/>
              <w:rPr>
                <w:rFonts w:eastAsia="Times New Roman"/>
                <w:bCs/>
                <w:sz w:val="20"/>
              </w:rPr>
            </w:pPr>
            <w:r w:rsidRPr="00E523C6">
              <w:rPr>
                <w:rFonts w:eastAsia="Times New Roman"/>
                <w:bCs/>
                <w:sz w:val="20"/>
              </w:rPr>
              <w:t xml:space="preserve">9-10. Tömörítés, vírusvédelem. </w:t>
            </w:r>
          </w:p>
          <w:p w:rsidR="00E523C6" w:rsidRPr="00E523C6" w:rsidRDefault="00E523C6" w:rsidP="00E523C6">
            <w:pPr>
              <w:spacing w:line="252" w:lineRule="auto"/>
              <w:rPr>
                <w:rFonts w:eastAsia="Times New Roman"/>
                <w:bCs/>
                <w:sz w:val="20"/>
              </w:rPr>
            </w:pPr>
            <w:r w:rsidRPr="00E523C6">
              <w:rPr>
                <w:rFonts w:eastAsia="Times New Roman"/>
                <w:bCs/>
                <w:sz w:val="20"/>
              </w:rPr>
              <w:t>11-12. Elektronikus levelezés, hálózatkezelési alapismeretek</w:t>
            </w:r>
          </w:p>
          <w:p w:rsidR="00E523C6" w:rsidRPr="00E523C6" w:rsidRDefault="00E523C6" w:rsidP="00E523C6">
            <w:pPr>
              <w:spacing w:line="252" w:lineRule="auto"/>
              <w:rPr>
                <w:rFonts w:eastAsia="Times New Roman"/>
                <w:bCs/>
                <w:sz w:val="20"/>
              </w:rPr>
            </w:pPr>
            <w:r w:rsidRPr="00E523C6">
              <w:rPr>
                <w:rFonts w:eastAsia="Times New Roman"/>
                <w:bCs/>
                <w:sz w:val="20"/>
              </w:rPr>
              <w:t>13-14. Internet, kereső rendszerek</w:t>
            </w:r>
          </w:p>
          <w:p w:rsidR="00E523C6" w:rsidRPr="00E523C6" w:rsidRDefault="00E523C6" w:rsidP="00E523C6">
            <w:pPr>
              <w:spacing w:line="252" w:lineRule="auto"/>
              <w:rPr>
                <w:rFonts w:eastAsia="Times New Roman"/>
                <w:b/>
                <w:sz w:val="20"/>
              </w:rPr>
            </w:pPr>
            <w:r w:rsidRPr="00E523C6">
              <w:rPr>
                <w:rFonts w:eastAsia="Calibri"/>
                <w:b/>
                <w:sz w:val="20"/>
              </w:rPr>
              <w:t>Kiemelt kompetenciák</w:t>
            </w:r>
            <w:r w:rsidRPr="00E523C6">
              <w:rPr>
                <w:rFonts w:eastAsia="Calibri"/>
                <w:sz w:val="20"/>
              </w:rPr>
              <w:t>: a hallgatók megismerik a gazdálkodás folyamatának, eredményeinek és problémáinak elemzésére alkalmas módszereket.</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bCs/>
                <w:spacing w:val="-3"/>
                <w:sz w:val="20"/>
              </w:rPr>
            </w:pPr>
            <w:r w:rsidRPr="00E523C6">
              <w:rPr>
                <w:rFonts w:eastAsia="Times New Roman"/>
                <w:bCs/>
                <w:spacing w:val="-3"/>
                <w:sz w:val="20"/>
              </w:rPr>
              <w:t>Nagy Enikő: Informatikai ismeretek, Főiskolai jegyzet, Pécsi Tudományegyetem Illyés Gyula Főiskolai Kar Gazdaságtudományi és Turisztikai Intézet, 2010.</w:t>
            </w:r>
          </w:p>
          <w:p w:rsidR="00E523C6" w:rsidRPr="00E523C6" w:rsidRDefault="00E523C6" w:rsidP="00E523C6">
            <w:pPr>
              <w:spacing w:line="252" w:lineRule="auto"/>
              <w:rPr>
                <w:rFonts w:eastAsia="Times New Roman"/>
                <w:bCs/>
                <w:spacing w:val="-3"/>
                <w:sz w:val="20"/>
              </w:rPr>
            </w:pPr>
            <w:r w:rsidRPr="00E523C6">
              <w:rPr>
                <w:rFonts w:eastAsia="Times New Roman"/>
                <w:bCs/>
                <w:spacing w:val="-3"/>
                <w:sz w:val="20"/>
              </w:rPr>
              <w:t xml:space="preserve">Csala Péter, Csetényi Arthur, Tarlós Béla: Informatika alapjai, Computerbooks Kiadói Kft.2001., </w:t>
            </w:r>
          </w:p>
          <w:p w:rsidR="00E523C6" w:rsidRPr="00E523C6" w:rsidRDefault="00E523C6" w:rsidP="00E523C6">
            <w:pPr>
              <w:spacing w:line="252" w:lineRule="auto"/>
              <w:rPr>
                <w:rFonts w:eastAsia="Times New Roman"/>
                <w:b/>
                <w:bCs/>
                <w:spacing w:val="-3"/>
                <w:sz w:val="20"/>
              </w:rPr>
            </w:pPr>
            <w:r w:rsidRPr="00E523C6">
              <w:rPr>
                <w:rFonts w:eastAsia="Times New Roman"/>
                <w:b/>
                <w:bCs/>
                <w:spacing w:val="-3"/>
                <w:sz w:val="20"/>
              </w:rPr>
              <w:t>Ajánlott irodalom:</w:t>
            </w:r>
          </w:p>
          <w:p w:rsidR="00E523C6" w:rsidRPr="00E523C6" w:rsidRDefault="00E523C6" w:rsidP="00E523C6">
            <w:pPr>
              <w:spacing w:line="252" w:lineRule="auto"/>
              <w:rPr>
                <w:rFonts w:eastAsia="Times New Roman"/>
                <w:bCs/>
                <w:spacing w:val="-3"/>
                <w:sz w:val="20"/>
              </w:rPr>
            </w:pPr>
            <w:r w:rsidRPr="00E523C6">
              <w:rPr>
                <w:rFonts w:eastAsia="Times New Roman"/>
                <w:bCs/>
                <w:spacing w:val="-3"/>
                <w:sz w:val="20"/>
              </w:rPr>
              <w:t>Katona Endre: Bevezetés az informatikába, Harmadik, bővített és átdolgozott kiadás, Bp, Panem, 2004.</w:t>
            </w:r>
          </w:p>
          <w:p w:rsidR="00E523C6" w:rsidRPr="00E523C6" w:rsidRDefault="00E523C6" w:rsidP="00E523C6">
            <w:pPr>
              <w:spacing w:line="252" w:lineRule="auto"/>
              <w:rPr>
                <w:rFonts w:eastAsia="Times New Roman"/>
                <w:bCs/>
                <w:spacing w:val="-3"/>
                <w:sz w:val="20"/>
              </w:rPr>
            </w:pPr>
            <w:r w:rsidRPr="00E523C6">
              <w:rPr>
                <w:rFonts w:eastAsia="Times New Roman"/>
                <w:bCs/>
                <w:spacing w:val="-3"/>
                <w:sz w:val="20"/>
              </w:rPr>
              <w:t>Bokor József: Bevezetés az informatikába, Booklands kiadó 2005.</w:t>
            </w:r>
          </w:p>
          <w:p w:rsidR="00E523C6" w:rsidRPr="00E523C6" w:rsidRDefault="00E523C6" w:rsidP="00E523C6">
            <w:pPr>
              <w:spacing w:line="252" w:lineRule="auto"/>
              <w:rPr>
                <w:rFonts w:eastAsia="Times New Roman"/>
                <w:b/>
                <w:sz w:val="20"/>
              </w:rPr>
            </w:pPr>
            <w:r w:rsidRPr="00E523C6">
              <w:rPr>
                <w:rFonts w:eastAsia="Times New Roman"/>
                <w:bCs/>
                <w:spacing w:val="-3"/>
                <w:sz w:val="20"/>
              </w:rPr>
              <w:t>http://www.nhit-it3.hu</w:t>
            </w:r>
          </w:p>
        </w:tc>
      </w:tr>
      <w:tr w:rsidR="00E523C6" w:rsidRPr="00E523C6" w:rsidTr="00E523C6">
        <w:trPr>
          <w:trHeight w:val="296"/>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pBdr>
                <w:top w:val="single" w:sz="4" w:space="1" w:color="auto"/>
                <w:left w:val="single" w:sz="4" w:space="4" w:color="auto"/>
                <w:bottom w:val="single" w:sz="4" w:space="1" w:color="auto"/>
                <w:right w:val="single" w:sz="4" w:space="4" w:color="auto"/>
              </w:pBdr>
              <w:spacing w:line="252" w:lineRule="auto"/>
              <w:rPr>
                <w:rFonts w:eastAsia="Times New Roman"/>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Dr. Gerő Péter, </w:t>
            </w:r>
            <w:r w:rsidRPr="00E523C6">
              <w:rPr>
                <w:rFonts w:eastAsia="Times New Roman"/>
                <w:sz w:val="20"/>
              </w:rPr>
              <w:t>adjunktus, Ph.D</w:t>
            </w:r>
          </w:p>
          <w:p w:rsidR="00E523C6" w:rsidRPr="00E523C6" w:rsidRDefault="00E523C6" w:rsidP="00E523C6">
            <w:pPr>
              <w:pBdr>
                <w:top w:val="single" w:sz="4" w:space="1" w:color="auto"/>
                <w:left w:val="single" w:sz="4" w:space="4" w:color="auto"/>
                <w:bottom w:val="single" w:sz="4" w:space="1" w:color="auto"/>
                <w:right w:val="single" w:sz="4" w:space="4" w:color="auto"/>
              </w:pBdr>
              <w:spacing w:line="252" w:lineRule="auto"/>
              <w:rPr>
                <w:rFonts w:eastAsia="Times New Roman"/>
                <w:b/>
                <w:bCs/>
                <w:sz w:val="20"/>
              </w:rPr>
            </w:pPr>
          </w:p>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 Nagy Enikő, </w:t>
            </w:r>
            <w:r w:rsidRPr="00E523C6">
              <w:rPr>
                <w:rFonts w:eastAsia="Times New Roman"/>
                <w:sz w:val="20"/>
              </w:rPr>
              <w:t>tanársegéd</w:t>
            </w:r>
          </w:p>
        </w:tc>
      </w:tr>
    </w:tbl>
    <w:p w:rsidR="00E523C6" w:rsidRPr="00E523C6" w:rsidRDefault="00E523C6" w:rsidP="00E523C6">
      <w:pPr>
        <w:rPr>
          <w:rFonts w:eastAsia="Times New Roman"/>
          <w:sz w:val="20"/>
        </w:rPr>
      </w:pPr>
      <w:r w:rsidRPr="00E523C6">
        <w:rPr>
          <w:rFonts w:eastAsia="Times New Roman"/>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7"/>
        <w:gridCol w:w="2219"/>
      </w:tblGrid>
      <w:tr w:rsidR="00E523C6" w:rsidRPr="00E523C6" w:rsidTr="00E523C6">
        <w:tc>
          <w:tcPr>
            <w:tcW w:w="7088" w:type="dxa"/>
            <w:shd w:val="clear" w:color="auto" w:fill="FFFFCC"/>
            <w:tcMar>
              <w:top w:w="57" w:type="dxa"/>
              <w:bottom w:w="57" w:type="dxa"/>
            </w:tcMar>
          </w:tcPr>
          <w:p w:rsidR="00E523C6" w:rsidRPr="00E523C6" w:rsidRDefault="00E523C6" w:rsidP="00E523C6">
            <w:pPr>
              <w:numPr>
                <w:ilvl w:val="0"/>
                <w:numId w:val="5"/>
              </w:numPr>
              <w:spacing w:after="200" w:line="252" w:lineRule="auto"/>
              <w:contextualSpacing/>
              <w:rPr>
                <w:rFonts w:eastAsia="Times New Roman"/>
                <w:b/>
                <w:sz w:val="20"/>
              </w:rPr>
            </w:pPr>
            <w:r w:rsidRPr="00E523C6">
              <w:rPr>
                <w:rFonts w:eastAsia="Times New Roman"/>
                <w:b/>
                <w:sz w:val="20"/>
              </w:rPr>
              <w:t xml:space="preserve">Tantárgy neve:         </w:t>
            </w:r>
            <w:r w:rsidRPr="00E523C6">
              <w:rPr>
                <w:rFonts w:eastAsia="Times New Roman"/>
                <w:b/>
                <w:bCs/>
                <w:sz w:val="20"/>
              </w:rPr>
              <w:t>B</w:t>
            </w:r>
            <w:r w:rsidRPr="00E523C6">
              <w:rPr>
                <w:rFonts w:eastAsia="Times New Roman"/>
                <w:b/>
                <w:bCs/>
                <w:color w:val="000000"/>
                <w:sz w:val="20"/>
              </w:rPr>
              <w:t>evezetés a közgazdaságtanba</w:t>
            </w:r>
            <w:r w:rsidRPr="00E523C6">
              <w:rPr>
                <w:rFonts w:eastAsia="Times New Roman"/>
                <w:b/>
                <w:sz w:val="20"/>
              </w:rPr>
              <w:t xml:space="preserve"> </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4</w:t>
            </w:r>
          </w:p>
        </w:tc>
      </w:tr>
      <w:tr w:rsidR="00E523C6" w:rsidRPr="00E523C6" w:rsidTr="00E523C6">
        <w:tc>
          <w:tcPr>
            <w:tcW w:w="9356"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tanóra típusa: előadás és száma: 30</w:t>
            </w:r>
          </w:p>
        </w:tc>
      </w:tr>
      <w:tr w:rsidR="00E523C6" w:rsidRPr="00E523C6" w:rsidTr="00E523C6">
        <w:tc>
          <w:tcPr>
            <w:tcW w:w="9356"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számonkérés módja (koll. / gyj. / egyéb): kollokvium</w:t>
            </w:r>
          </w:p>
        </w:tc>
      </w:tr>
      <w:tr w:rsidR="00E523C6" w:rsidRPr="00E523C6" w:rsidTr="00E523C6">
        <w:tc>
          <w:tcPr>
            <w:tcW w:w="9356"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tantárgy tantervi helye (hányadik félév): 1.</w:t>
            </w:r>
          </w:p>
        </w:tc>
      </w:tr>
      <w:tr w:rsidR="00E523C6" w:rsidRPr="00E523C6" w:rsidTr="00E523C6">
        <w:tc>
          <w:tcPr>
            <w:tcW w:w="9356"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 xml:space="preserve">Előtanulmányi feltételek (ha vannak): - </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rPr>
                <w:rFonts w:eastAsia="Times New Roman"/>
                <w:sz w:val="20"/>
              </w:rPr>
            </w:pPr>
            <w:r w:rsidRPr="00E523C6">
              <w:rPr>
                <w:rFonts w:eastAsia="Times New Roman"/>
                <w:b/>
                <w:sz w:val="20"/>
              </w:rPr>
              <w:t xml:space="preserve">Tantárgyleírás: </w:t>
            </w:r>
            <w:r w:rsidRPr="00E523C6">
              <w:rPr>
                <w:rFonts w:eastAsia="Times New Roman"/>
                <w:sz w:val="20"/>
              </w:rPr>
              <w:t>A tantárgy célja, hogy megismertesse a hallgatókat a legalapvetıbb közgazdasági</w:t>
            </w:r>
          </w:p>
          <w:p w:rsidR="00E523C6" w:rsidRPr="00E523C6" w:rsidRDefault="00E523C6" w:rsidP="00E523C6">
            <w:pPr>
              <w:rPr>
                <w:rFonts w:eastAsia="Times New Roman"/>
                <w:sz w:val="20"/>
              </w:rPr>
            </w:pPr>
            <w:r w:rsidRPr="00E523C6">
              <w:rPr>
                <w:rFonts w:eastAsia="Times New Roman"/>
                <w:sz w:val="20"/>
              </w:rPr>
              <w:t xml:space="preserve">összefüggésekkel, a fogyasztói és a termelői magatartás modellezésének alapjaival, valamint a </w:t>
            </w:r>
          </w:p>
          <w:p w:rsidR="00E523C6" w:rsidRPr="00E523C6" w:rsidRDefault="00E523C6" w:rsidP="00E523C6">
            <w:pPr>
              <w:rPr>
                <w:rFonts w:eastAsia="Times New Roman"/>
                <w:sz w:val="20"/>
              </w:rPr>
            </w:pPr>
            <w:r w:rsidRPr="00E523C6">
              <w:rPr>
                <w:rFonts w:eastAsia="Times New Roman"/>
                <w:sz w:val="20"/>
              </w:rPr>
              <w:t>piacszerkezetek sajátosságaival. A hallgatók betekintést nyernek az úgynevezett piaci elégtelenségek okaiba és sajátosságaiba, valamint az állam gazdasági szerepvállalásának alapjaiba.</w:t>
            </w:r>
          </w:p>
          <w:p w:rsidR="00E523C6" w:rsidRPr="00E523C6" w:rsidRDefault="00E523C6" w:rsidP="00E523C6">
            <w:pPr>
              <w:numPr>
                <w:ilvl w:val="3"/>
                <w:numId w:val="5"/>
              </w:numPr>
              <w:spacing w:line="252" w:lineRule="auto"/>
              <w:ind w:left="459"/>
              <w:contextualSpacing/>
              <w:rPr>
                <w:rFonts w:eastAsia="Times New Roman"/>
                <w:sz w:val="20"/>
              </w:rPr>
            </w:pPr>
            <w:r w:rsidRPr="00E523C6">
              <w:rPr>
                <w:rFonts w:eastAsia="Times New Roman"/>
                <w:sz w:val="20"/>
              </w:rPr>
              <w:t>A közgazdaságtanról</w:t>
            </w:r>
          </w:p>
          <w:p w:rsidR="00E523C6" w:rsidRPr="00E523C6" w:rsidRDefault="00E523C6" w:rsidP="00E523C6">
            <w:pPr>
              <w:numPr>
                <w:ilvl w:val="3"/>
                <w:numId w:val="5"/>
              </w:numPr>
              <w:spacing w:line="252" w:lineRule="auto"/>
              <w:ind w:left="459"/>
              <w:contextualSpacing/>
              <w:rPr>
                <w:rFonts w:eastAsia="Times New Roman"/>
                <w:sz w:val="20"/>
              </w:rPr>
            </w:pPr>
            <w:r w:rsidRPr="00E523C6">
              <w:rPr>
                <w:rFonts w:eastAsia="Times New Roman"/>
                <w:sz w:val="20"/>
              </w:rPr>
              <w:t>Szükségletek és javak</w:t>
            </w:r>
          </w:p>
          <w:p w:rsidR="00E523C6" w:rsidRPr="00E523C6" w:rsidRDefault="00E523C6" w:rsidP="00E523C6">
            <w:pPr>
              <w:numPr>
                <w:ilvl w:val="3"/>
                <w:numId w:val="5"/>
              </w:numPr>
              <w:spacing w:line="252" w:lineRule="auto"/>
              <w:ind w:left="459"/>
              <w:contextualSpacing/>
              <w:rPr>
                <w:rFonts w:eastAsia="Times New Roman"/>
                <w:sz w:val="20"/>
              </w:rPr>
            </w:pPr>
            <w:r w:rsidRPr="00E523C6">
              <w:rPr>
                <w:rFonts w:eastAsia="Times New Roman"/>
                <w:sz w:val="20"/>
              </w:rPr>
              <w:t>Erőforrások</w:t>
            </w:r>
          </w:p>
          <w:p w:rsidR="00E523C6" w:rsidRPr="00E523C6" w:rsidRDefault="00E523C6" w:rsidP="00E523C6">
            <w:pPr>
              <w:numPr>
                <w:ilvl w:val="3"/>
                <w:numId w:val="5"/>
              </w:numPr>
              <w:spacing w:line="252" w:lineRule="auto"/>
              <w:ind w:left="459"/>
              <w:contextualSpacing/>
              <w:rPr>
                <w:rFonts w:eastAsia="Times New Roman"/>
                <w:sz w:val="20"/>
              </w:rPr>
            </w:pPr>
            <w:r w:rsidRPr="00E523C6">
              <w:rPr>
                <w:rFonts w:eastAsia="Times New Roman"/>
                <w:sz w:val="20"/>
              </w:rPr>
              <w:t>A termelés és a gazdasági teljesítmény mérése</w:t>
            </w:r>
          </w:p>
          <w:p w:rsidR="00E523C6" w:rsidRPr="00E523C6" w:rsidRDefault="00E523C6" w:rsidP="00E523C6">
            <w:pPr>
              <w:numPr>
                <w:ilvl w:val="3"/>
                <w:numId w:val="5"/>
              </w:numPr>
              <w:spacing w:line="252" w:lineRule="auto"/>
              <w:ind w:left="459"/>
              <w:contextualSpacing/>
              <w:rPr>
                <w:rFonts w:eastAsia="Times New Roman"/>
                <w:sz w:val="20"/>
              </w:rPr>
            </w:pPr>
            <w:r w:rsidRPr="00E523C6">
              <w:rPr>
                <w:rFonts w:eastAsia="Times New Roman"/>
                <w:sz w:val="20"/>
              </w:rPr>
              <w:t>A makrogazdaság, a javak körforgása</w:t>
            </w:r>
          </w:p>
          <w:p w:rsidR="00E523C6" w:rsidRPr="00E523C6" w:rsidRDefault="00E523C6" w:rsidP="00E523C6">
            <w:pPr>
              <w:numPr>
                <w:ilvl w:val="3"/>
                <w:numId w:val="5"/>
              </w:numPr>
              <w:spacing w:line="252" w:lineRule="auto"/>
              <w:ind w:left="459"/>
              <w:contextualSpacing/>
              <w:rPr>
                <w:rFonts w:eastAsia="Times New Roman"/>
                <w:sz w:val="20"/>
              </w:rPr>
            </w:pPr>
            <w:r w:rsidRPr="00E523C6">
              <w:rPr>
                <w:rFonts w:eastAsia="Times New Roman"/>
                <w:sz w:val="20"/>
              </w:rPr>
              <w:t xml:space="preserve">A piacok, a piaci verseny </w:t>
            </w:r>
          </w:p>
          <w:p w:rsidR="00E523C6" w:rsidRPr="00E523C6" w:rsidRDefault="00E523C6" w:rsidP="00E523C6">
            <w:pPr>
              <w:numPr>
                <w:ilvl w:val="3"/>
                <w:numId w:val="5"/>
              </w:numPr>
              <w:spacing w:line="252" w:lineRule="auto"/>
              <w:ind w:left="459"/>
              <w:contextualSpacing/>
              <w:rPr>
                <w:rFonts w:eastAsia="Times New Roman"/>
                <w:sz w:val="20"/>
              </w:rPr>
            </w:pPr>
            <w:r w:rsidRPr="00E523C6">
              <w:rPr>
                <w:rFonts w:eastAsia="Times New Roman"/>
                <w:sz w:val="20"/>
              </w:rPr>
              <w:t>Az állam szerepe</w:t>
            </w:r>
          </w:p>
          <w:p w:rsidR="00E523C6" w:rsidRPr="00E523C6" w:rsidRDefault="00E523C6" w:rsidP="00E523C6">
            <w:pPr>
              <w:numPr>
                <w:ilvl w:val="3"/>
                <w:numId w:val="5"/>
              </w:numPr>
              <w:spacing w:line="252" w:lineRule="auto"/>
              <w:ind w:left="459"/>
              <w:contextualSpacing/>
              <w:rPr>
                <w:rFonts w:eastAsia="Times New Roman"/>
                <w:sz w:val="20"/>
              </w:rPr>
            </w:pPr>
            <w:r w:rsidRPr="00E523C6">
              <w:rPr>
                <w:rFonts w:eastAsia="Times New Roman"/>
                <w:sz w:val="20"/>
              </w:rPr>
              <w:t>A gazdaságpolitika alapkérdései</w:t>
            </w:r>
          </w:p>
          <w:p w:rsidR="00E523C6" w:rsidRPr="00E523C6" w:rsidRDefault="00E523C6" w:rsidP="00E523C6">
            <w:pPr>
              <w:numPr>
                <w:ilvl w:val="3"/>
                <w:numId w:val="5"/>
              </w:numPr>
              <w:spacing w:line="252" w:lineRule="auto"/>
              <w:ind w:left="459"/>
              <w:contextualSpacing/>
              <w:rPr>
                <w:rFonts w:eastAsia="Times New Roman"/>
                <w:sz w:val="20"/>
              </w:rPr>
            </w:pPr>
            <w:r w:rsidRPr="00E523C6">
              <w:rPr>
                <w:rFonts w:eastAsia="Times New Roman"/>
                <w:sz w:val="20"/>
              </w:rPr>
              <w:t>A központi költségvetés főbb bevételi tételei</w:t>
            </w:r>
          </w:p>
          <w:p w:rsidR="00E523C6" w:rsidRPr="00E523C6" w:rsidRDefault="00E523C6" w:rsidP="00E523C6">
            <w:pPr>
              <w:numPr>
                <w:ilvl w:val="3"/>
                <w:numId w:val="5"/>
              </w:numPr>
              <w:spacing w:line="252" w:lineRule="auto"/>
              <w:ind w:left="459"/>
              <w:contextualSpacing/>
              <w:rPr>
                <w:rFonts w:eastAsia="Times New Roman"/>
                <w:sz w:val="20"/>
              </w:rPr>
            </w:pPr>
            <w:r w:rsidRPr="00E523C6">
              <w:rPr>
                <w:rFonts w:eastAsia="Times New Roman"/>
                <w:sz w:val="20"/>
              </w:rPr>
              <w:t>A központi költségvetés főbb kiadási tételei</w:t>
            </w:r>
          </w:p>
          <w:p w:rsidR="00E523C6" w:rsidRPr="00E523C6" w:rsidRDefault="00E523C6" w:rsidP="00E523C6">
            <w:pPr>
              <w:numPr>
                <w:ilvl w:val="3"/>
                <w:numId w:val="5"/>
              </w:numPr>
              <w:spacing w:line="252" w:lineRule="auto"/>
              <w:ind w:left="459"/>
              <w:contextualSpacing/>
              <w:rPr>
                <w:rFonts w:eastAsia="Times New Roman"/>
                <w:sz w:val="20"/>
              </w:rPr>
            </w:pPr>
            <w:r w:rsidRPr="00E523C6">
              <w:rPr>
                <w:rFonts w:eastAsia="Times New Roman"/>
                <w:sz w:val="20"/>
              </w:rPr>
              <w:t>A monetáris politika és a bankrendszer szerepe</w:t>
            </w:r>
          </w:p>
          <w:p w:rsidR="00E523C6" w:rsidRPr="00E523C6" w:rsidRDefault="00E523C6" w:rsidP="00E523C6">
            <w:pPr>
              <w:numPr>
                <w:ilvl w:val="3"/>
                <w:numId w:val="5"/>
              </w:numPr>
              <w:spacing w:line="252" w:lineRule="auto"/>
              <w:ind w:left="459"/>
              <w:contextualSpacing/>
              <w:rPr>
                <w:rFonts w:eastAsia="Times New Roman"/>
                <w:sz w:val="20"/>
              </w:rPr>
            </w:pPr>
            <w:r w:rsidRPr="00E523C6">
              <w:rPr>
                <w:rFonts w:eastAsia="Times New Roman"/>
                <w:sz w:val="20"/>
              </w:rPr>
              <w:t xml:space="preserve">Munkanélküliség </w:t>
            </w:r>
          </w:p>
          <w:p w:rsidR="00E523C6" w:rsidRPr="00E523C6" w:rsidRDefault="00E523C6" w:rsidP="00E523C6">
            <w:pPr>
              <w:numPr>
                <w:ilvl w:val="3"/>
                <w:numId w:val="5"/>
              </w:numPr>
              <w:spacing w:line="252" w:lineRule="auto"/>
              <w:ind w:left="459"/>
              <w:contextualSpacing/>
              <w:rPr>
                <w:rFonts w:eastAsia="Times New Roman"/>
                <w:sz w:val="20"/>
              </w:rPr>
            </w:pPr>
            <w:r w:rsidRPr="00E523C6">
              <w:rPr>
                <w:rFonts w:eastAsia="Times New Roman"/>
                <w:sz w:val="20"/>
              </w:rPr>
              <w:t>Infláció</w:t>
            </w:r>
          </w:p>
          <w:p w:rsidR="00E523C6" w:rsidRPr="00E523C6" w:rsidRDefault="00E523C6" w:rsidP="00E523C6">
            <w:pPr>
              <w:numPr>
                <w:ilvl w:val="3"/>
                <w:numId w:val="5"/>
              </w:numPr>
              <w:spacing w:line="252" w:lineRule="auto"/>
              <w:ind w:left="459"/>
              <w:contextualSpacing/>
              <w:rPr>
                <w:rFonts w:eastAsia="Times New Roman"/>
                <w:sz w:val="20"/>
              </w:rPr>
            </w:pPr>
            <w:r w:rsidRPr="00E523C6">
              <w:rPr>
                <w:rFonts w:eastAsia="Times New Roman"/>
                <w:sz w:val="20"/>
              </w:rPr>
              <w:t>Ismétlés, összefoglaló feladatok</w:t>
            </w:r>
          </w:p>
          <w:p w:rsidR="00E523C6" w:rsidRPr="00E523C6" w:rsidRDefault="00E523C6" w:rsidP="00E523C6">
            <w:pPr>
              <w:spacing w:line="252" w:lineRule="auto"/>
              <w:ind w:left="99"/>
              <w:contextualSpacing/>
              <w:rPr>
                <w:rFonts w:eastAsia="Times New Roman"/>
                <w:sz w:val="20"/>
              </w:rPr>
            </w:pPr>
            <w:r w:rsidRPr="00E523C6">
              <w:rPr>
                <w:rFonts w:eastAsia="Times New Roman"/>
                <w:b/>
                <w:sz w:val="20"/>
              </w:rPr>
              <w:t>Kiemelt kompetenciák</w:t>
            </w:r>
            <w:r w:rsidRPr="00E523C6">
              <w:rPr>
                <w:rFonts w:eastAsia="Times New Roman"/>
                <w:sz w:val="20"/>
              </w:rPr>
              <w:t>: a hallgatók megismerik a közgazdasági és üzleti tudomány alapvető törvényszerűségeit, folyamatait;</w:t>
            </w:r>
          </w:p>
          <w:p w:rsidR="00E523C6" w:rsidRPr="00E523C6" w:rsidRDefault="00E523C6" w:rsidP="00E523C6">
            <w:pPr>
              <w:spacing w:line="252" w:lineRule="auto"/>
              <w:ind w:left="99"/>
              <w:contextualSpacing/>
              <w:rPr>
                <w:rFonts w:eastAsia="Times New Roman"/>
                <w:sz w:val="20"/>
              </w:rPr>
            </w:pPr>
            <w:r w:rsidRPr="00E523C6">
              <w:rPr>
                <w:rFonts w:eastAsia="Times New Roman"/>
                <w:sz w:val="20"/>
              </w:rPr>
              <w:t>a piac szereplőit, a gazdaság működésének mechanizmusát</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spacing w:val="-3"/>
                <w:sz w:val="20"/>
              </w:rPr>
            </w:pPr>
            <w:r w:rsidRPr="00E523C6">
              <w:rPr>
                <w:rFonts w:eastAsia="Times New Roman"/>
                <w:spacing w:val="-3"/>
                <w:sz w:val="20"/>
              </w:rPr>
              <w:t>Bessenyei I.: Bevezetés a közgazdaságtanba. PTE KTK, 2004</w:t>
            </w:r>
          </w:p>
          <w:p w:rsidR="00E523C6" w:rsidRPr="00E523C6" w:rsidRDefault="00E523C6" w:rsidP="00E523C6">
            <w:pPr>
              <w:spacing w:line="252" w:lineRule="auto"/>
              <w:rPr>
                <w:rFonts w:eastAsia="Times New Roman"/>
                <w:b/>
                <w:bCs/>
                <w:sz w:val="20"/>
              </w:rPr>
            </w:pPr>
            <w:r w:rsidRPr="00E523C6">
              <w:rPr>
                <w:rFonts w:eastAsia="Times New Roman"/>
                <w:b/>
                <w:bCs/>
                <w:sz w:val="20"/>
              </w:rPr>
              <w:t>Ajánlott irodalom:</w:t>
            </w:r>
          </w:p>
          <w:p w:rsidR="00E523C6" w:rsidRPr="00E523C6" w:rsidRDefault="00E523C6" w:rsidP="00E523C6">
            <w:pPr>
              <w:spacing w:line="252" w:lineRule="auto"/>
              <w:rPr>
                <w:rFonts w:eastAsia="Times New Roman"/>
                <w:spacing w:val="-3"/>
                <w:sz w:val="20"/>
              </w:rPr>
            </w:pPr>
            <w:r w:rsidRPr="00E523C6">
              <w:rPr>
                <w:rFonts w:eastAsia="Times New Roman"/>
                <w:spacing w:val="-3"/>
                <w:sz w:val="20"/>
              </w:rPr>
              <w:t>Gazdag László: A közgazdaságtan alapjai. Dialog-Campus Kiadó, 2007</w:t>
            </w:r>
          </w:p>
          <w:p w:rsidR="00E523C6" w:rsidRPr="00E523C6" w:rsidRDefault="00E523C6" w:rsidP="00E523C6">
            <w:pPr>
              <w:spacing w:line="252" w:lineRule="auto"/>
              <w:rPr>
                <w:rFonts w:eastAsia="Times New Roman"/>
                <w:spacing w:val="-3"/>
                <w:sz w:val="20"/>
              </w:rPr>
            </w:pPr>
            <w:r w:rsidRPr="00E523C6">
              <w:rPr>
                <w:rFonts w:eastAsia="Times New Roman"/>
                <w:spacing w:val="-3"/>
                <w:sz w:val="20"/>
              </w:rPr>
              <w:t>Samuelson-Nordhaus: Közgazdaságtan, Akadémiai Kiadó, 2005</w:t>
            </w:r>
          </w:p>
          <w:p w:rsidR="00E523C6" w:rsidRPr="00E523C6" w:rsidRDefault="00E523C6" w:rsidP="00E523C6">
            <w:pPr>
              <w:rPr>
                <w:rFonts w:eastAsia="Times New Roman"/>
                <w:sz w:val="20"/>
              </w:rPr>
            </w:pPr>
            <w:r w:rsidRPr="00E523C6">
              <w:rPr>
                <w:rFonts w:eastAsia="Times New Roman"/>
                <w:sz w:val="20"/>
              </w:rPr>
              <w:t>Simanovszky – Solt – Bálint: Közgazdaságtan alapfokon, Tri-mester Kiadó, 2001</w:t>
            </w:r>
          </w:p>
          <w:p w:rsidR="00E523C6" w:rsidRPr="00E523C6" w:rsidRDefault="00E523C6" w:rsidP="00E523C6">
            <w:pPr>
              <w:spacing w:line="252" w:lineRule="auto"/>
              <w:rPr>
                <w:rFonts w:eastAsia="Times New Roman"/>
                <w:spacing w:val="-3"/>
                <w:sz w:val="20"/>
              </w:rPr>
            </w:pPr>
            <w:r w:rsidRPr="00E523C6">
              <w:rPr>
                <w:rFonts w:eastAsia="Times New Roman"/>
                <w:spacing w:val="-3"/>
                <w:sz w:val="20"/>
              </w:rPr>
              <w:t>Mankiw: A közgazdaságtan alapjai, Osiris, 2011</w:t>
            </w:r>
          </w:p>
        </w:tc>
      </w:tr>
      <w:tr w:rsidR="00E523C6" w:rsidRPr="00E523C6" w:rsidTr="00E523C6">
        <w:trPr>
          <w:trHeight w:val="296"/>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b/>
                <w:bCs/>
                <w:sz w:val="20"/>
              </w:rPr>
              <w:t xml:space="preserve">Dr. Braunné dr. Fülöp Katalin, </w:t>
            </w:r>
            <w:r w:rsidRPr="00E523C6">
              <w:rPr>
                <w:rFonts w:eastAsia="Times New Roman"/>
                <w:bCs/>
                <w:sz w:val="20"/>
              </w:rPr>
              <w:t>adjunktus, Ph.D</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Dr. Slezák-Bartos Zsuzsanna, </w:t>
            </w:r>
            <w:r w:rsidRPr="00E523C6">
              <w:rPr>
                <w:rFonts w:eastAsia="Times New Roman"/>
                <w:sz w:val="20"/>
              </w:rPr>
              <w:t>adjunktus, Ph.D</w:t>
            </w:r>
          </w:p>
        </w:tc>
      </w:tr>
    </w:tbl>
    <w:p w:rsidR="00E523C6" w:rsidRDefault="00E523C6" w:rsidP="00E523C6">
      <w:pPr>
        <w:rPr>
          <w:rFonts w:eastAsia="Times New Roman"/>
          <w:sz w:val="20"/>
        </w:rPr>
      </w:pPr>
      <w:r w:rsidRPr="00E523C6">
        <w:rPr>
          <w:rFonts w:eastAsia="Times New Roman"/>
          <w:sz w:val="20"/>
        </w:rPr>
        <w:t xml:space="preserve"> </w:t>
      </w:r>
    </w:p>
    <w:p w:rsidR="00E523C6" w:rsidRDefault="00E523C6" w:rsidP="00E523C6">
      <w:pPr>
        <w:rPr>
          <w:rFonts w:eastAsia="Times New Roman"/>
          <w:sz w:val="20"/>
        </w:rPr>
      </w:pPr>
    </w:p>
    <w:p w:rsidR="00E523C6" w:rsidRPr="00E523C6" w:rsidRDefault="00E523C6" w:rsidP="00E523C6">
      <w:pPr>
        <w:pageBreakBefore/>
        <w:rPr>
          <w:rFonts w:eastAsia="Times New Roman"/>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8"/>
        <w:gridCol w:w="2218"/>
      </w:tblGrid>
      <w:tr w:rsidR="00E523C6" w:rsidRPr="00E523C6" w:rsidTr="00E523C6">
        <w:trPr>
          <w:trHeight w:val="227"/>
        </w:trPr>
        <w:tc>
          <w:tcPr>
            <w:tcW w:w="7088" w:type="dxa"/>
            <w:shd w:val="clear" w:color="auto" w:fill="FFFFCC"/>
            <w:tcMar>
              <w:top w:w="57" w:type="dxa"/>
              <w:bottom w:w="57" w:type="dxa"/>
            </w:tcMar>
          </w:tcPr>
          <w:p w:rsidR="00E523C6" w:rsidRPr="00E523C6" w:rsidRDefault="00E523C6" w:rsidP="00E523C6">
            <w:pPr>
              <w:numPr>
                <w:ilvl w:val="0"/>
                <w:numId w:val="5"/>
              </w:numPr>
              <w:spacing w:after="200" w:line="252" w:lineRule="auto"/>
              <w:contextualSpacing/>
              <w:rPr>
                <w:rFonts w:eastAsia="Times New Roman"/>
                <w:b/>
                <w:bCs/>
                <w:sz w:val="20"/>
              </w:rPr>
            </w:pPr>
            <w:r w:rsidRPr="00E523C6">
              <w:rPr>
                <w:rFonts w:eastAsia="Times New Roman"/>
                <w:b/>
                <w:sz w:val="20"/>
              </w:rPr>
              <w:t xml:space="preserve">Tantárgy neve:        </w:t>
            </w:r>
            <w:r w:rsidRPr="00E523C6">
              <w:rPr>
                <w:rFonts w:eastAsia="Times New Roman"/>
                <w:b/>
                <w:bCs/>
                <w:sz w:val="20"/>
              </w:rPr>
              <w:t>Alkalmazott szociológia (oktatásszociológia)</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w:t>
            </w:r>
          </w:p>
        </w:tc>
      </w:tr>
      <w:tr w:rsidR="00E523C6" w:rsidRPr="00E523C6" w:rsidTr="00E523C6">
        <w:trPr>
          <w:trHeight w:val="227"/>
        </w:trPr>
        <w:tc>
          <w:tcPr>
            <w:tcW w:w="9356"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tanóra típusa: szeminárium és száma: 30</w:t>
            </w:r>
          </w:p>
        </w:tc>
      </w:tr>
      <w:tr w:rsidR="00E523C6" w:rsidRPr="00E523C6" w:rsidTr="00E523C6">
        <w:trPr>
          <w:trHeight w:val="227"/>
        </w:trPr>
        <w:tc>
          <w:tcPr>
            <w:tcW w:w="9356"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számonkérés módja (koll. / gyj. / egyéb: gyj.</w:t>
            </w:r>
          </w:p>
        </w:tc>
      </w:tr>
      <w:tr w:rsidR="00E523C6" w:rsidRPr="00E523C6" w:rsidTr="00E523C6">
        <w:trPr>
          <w:trHeight w:val="227"/>
        </w:trPr>
        <w:tc>
          <w:tcPr>
            <w:tcW w:w="9356"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tantárgy tantervi helye (hányadik félév): 3.</w:t>
            </w:r>
          </w:p>
        </w:tc>
      </w:tr>
      <w:tr w:rsidR="00E523C6" w:rsidRPr="00E523C6" w:rsidTr="00E523C6">
        <w:trPr>
          <w:trHeight w:val="227"/>
        </w:trPr>
        <w:tc>
          <w:tcPr>
            <w:tcW w:w="9356"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Előtanulmányi feltételek (ha vannak): -</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Tantárgy-leírás</w:t>
            </w:r>
            <w:r w:rsidRPr="00E523C6">
              <w:rPr>
                <w:rFonts w:eastAsia="Times New Roman"/>
                <w:sz w:val="20"/>
              </w:rPr>
              <w:t xml:space="preserve">: </w:t>
            </w:r>
            <w:r w:rsidRPr="00E523C6">
              <w:rPr>
                <w:rFonts w:eastAsia="Times New Roman"/>
                <w:b/>
                <w:sz w:val="20"/>
              </w:rPr>
              <w:t>Oktatási cél, kompetenciák:</w:t>
            </w:r>
          </w:p>
          <w:p w:rsidR="00E523C6" w:rsidRPr="00E523C6" w:rsidRDefault="00E523C6" w:rsidP="00E523C6">
            <w:pPr>
              <w:spacing w:line="252" w:lineRule="auto"/>
              <w:rPr>
                <w:rFonts w:eastAsia="Arial Unicode MS"/>
                <w:sz w:val="20"/>
              </w:rPr>
            </w:pPr>
            <w:r w:rsidRPr="00E523C6">
              <w:rPr>
                <w:rFonts w:eastAsia="Times New Roman"/>
                <w:sz w:val="20"/>
              </w:rPr>
              <w:t>A hallgatók képesek legyenek a szakszociológiai szakirodalom önálló feldolgozására. Szerezzenek ismereteket a társadalom színtereinek szociológiai jellemzőiről, szervezeti, szerkezeti sajátosságairól. A szakirodalom feldolgozása mellett tanuljanak meg önállóan interjút készíteni, kérdőívet szerkeszteni, ismerjék meg az alapvető szociológiai mérési módszereket. Tevőlegesen vegyenek részt szakmai szocializációjuk fejlesztésében.</w:t>
            </w:r>
          </w:p>
          <w:p w:rsidR="00E523C6" w:rsidRPr="00E523C6" w:rsidRDefault="00E523C6" w:rsidP="00E523C6">
            <w:pPr>
              <w:spacing w:line="252" w:lineRule="auto"/>
              <w:rPr>
                <w:rFonts w:eastAsia="Times New Roman"/>
                <w:sz w:val="20"/>
              </w:rPr>
            </w:pPr>
            <w:r w:rsidRPr="00E523C6">
              <w:rPr>
                <w:rFonts w:eastAsia="Times New Roman"/>
                <w:sz w:val="20"/>
              </w:rPr>
              <w:t>Fejlesztendő kompetencia területek: a társadalom, a gazdaság és a kultúra összefüggéseinek rendszerszemléletű és differenciált értelmezése, az egyének közötti különbségek megértésének elősegítése, az együttműködési készségek fejlesztése, empátia, tolerancia, rugalmasság, kreativitás, másokkal való együttműködés, másokhoz való alkalmazkodás, emberi kapcsolatokban humánus és etikus magatartás.</w:t>
            </w:r>
          </w:p>
          <w:p w:rsidR="00E523C6" w:rsidRPr="00E523C6" w:rsidRDefault="00E523C6" w:rsidP="00E523C6">
            <w:pPr>
              <w:spacing w:line="252" w:lineRule="auto"/>
              <w:rPr>
                <w:rFonts w:eastAsia="Times New Roman"/>
                <w:sz w:val="20"/>
              </w:rPr>
            </w:pPr>
            <w:r w:rsidRPr="00E523C6">
              <w:rPr>
                <w:rFonts w:eastAsia="Times New Roman"/>
                <w:b/>
                <w:sz w:val="20"/>
              </w:rPr>
              <w:t>Tartalom:</w:t>
            </w:r>
          </w:p>
          <w:p w:rsidR="00E523C6" w:rsidRPr="00E523C6" w:rsidRDefault="00E523C6" w:rsidP="00E523C6">
            <w:pPr>
              <w:spacing w:line="252" w:lineRule="auto"/>
              <w:rPr>
                <w:rFonts w:eastAsia="Times New Roman"/>
                <w:sz w:val="20"/>
              </w:rPr>
            </w:pPr>
            <w:r w:rsidRPr="00E523C6">
              <w:rPr>
                <w:rFonts w:eastAsia="Times New Roman"/>
                <w:sz w:val="20"/>
              </w:rPr>
              <w:t>A szociológia tárgya, helye szerepe a tudományok rendszerében. A társadalomszerkezet alapproblémái, a mai magyar társadalom struktúrája. A települések társadalmi jellegzetességei - az urbanizáció, a falusi térségek és a regionalizmus lényegesebb momentumai. A társadalmi csoport és a család szociológiai problémái. Társadalmi beilleszkedési zavarok, a deviáns magatartás problémái. A szociológiai kutatások legfontosabb módszerei. A faj, etnicitás, nemzetség kérdései, ezek problémája Magyarországon. Vallás, vallásosság és a vallásosság mérésének kérdései Magyarországon.</w:t>
            </w:r>
          </w:p>
          <w:p w:rsidR="00E523C6" w:rsidRPr="00E523C6" w:rsidRDefault="00E523C6" w:rsidP="00E523C6">
            <w:pPr>
              <w:spacing w:line="252" w:lineRule="auto"/>
              <w:rPr>
                <w:rFonts w:eastAsia="Calibri"/>
                <w:sz w:val="20"/>
              </w:rPr>
            </w:pPr>
            <w:r w:rsidRPr="00E523C6">
              <w:rPr>
                <w:rFonts w:eastAsia="Calibri"/>
                <w:b/>
                <w:sz w:val="20"/>
              </w:rPr>
              <w:t>Kiemelt kompetenciák</w:t>
            </w:r>
            <w:r w:rsidRPr="00E523C6">
              <w:rPr>
                <w:rFonts w:eastAsia="Calibri"/>
                <w:sz w:val="20"/>
              </w:rPr>
              <w:t xml:space="preserve">: </w:t>
            </w:r>
          </w:p>
          <w:p w:rsidR="00E523C6" w:rsidRPr="00E523C6" w:rsidRDefault="00E523C6" w:rsidP="00E523C6">
            <w:pPr>
              <w:spacing w:line="252" w:lineRule="auto"/>
              <w:rPr>
                <w:rFonts w:eastAsia="Times New Roman"/>
                <w:b/>
                <w:sz w:val="20"/>
              </w:rPr>
            </w:pPr>
            <w:r w:rsidRPr="00E523C6">
              <w:rPr>
                <w:rFonts w:eastAsia="Calibri"/>
                <w:sz w:val="20"/>
              </w:rPr>
              <w:t>az alapszakon végzettek kellő mélységű elméleti ismeretekkel rendelkeznek a képzés második ciklusban történő folytatásához</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sz w:val="20"/>
              </w:rPr>
            </w:pPr>
            <w:r w:rsidRPr="00E523C6">
              <w:rPr>
                <w:rFonts w:eastAsia="Times New Roman"/>
                <w:sz w:val="20"/>
              </w:rPr>
              <w:t>Bán Anetta: Társadalmi alapismeretek jegyzet, DF, 2002.</w:t>
            </w:r>
          </w:p>
          <w:p w:rsidR="00E523C6" w:rsidRPr="00E523C6" w:rsidRDefault="00E523C6" w:rsidP="00E523C6">
            <w:pPr>
              <w:spacing w:line="252" w:lineRule="auto"/>
              <w:rPr>
                <w:rFonts w:eastAsia="Times New Roman"/>
                <w:sz w:val="20"/>
              </w:rPr>
            </w:pPr>
            <w:r w:rsidRPr="00E523C6">
              <w:rPr>
                <w:rFonts w:eastAsia="Times New Roman"/>
                <w:sz w:val="20"/>
              </w:rPr>
              <w:t>Andorka Rudolf: Bevezetés a szociológiába, Osiris Bp., 1998.</w:t>
            </w:r>
          </w:p>
          <w:p w:rsidR="00E523C6" w:rsidRPr="00E523C6" w:rsidRDefault="00E523C6" w:rsidP="00E523C6">
            <w:pPr>
              <w:spacing w:line="252" w:lineRule="auto"/>
              <w:rPr>
                <w:rFonts w:eastAsia="Times New Roman"/>
                <w:b/>
                <w:bCs/>
                <w:spacing w:val="-3"/>
                <w:sz w:val="20"/>
              </w:rPr>
            </w:pPr>
            <w:r w:rsidRPr="00E523C6">
              <w:rPr>
                <w:rFonts w:eastAsia="Times New Roman"/>
                <w:b/>
                <w:bCs/>
                <w:spacing w:val="-3"/>
                <w:sz w:val="20"/>
              </w:rPr>
              <w:t>Ajánlott irodalom:</w:t>
            </w:r>
          </w:p>
          <w:p w:rsidR="00E523C6" w:rsidRPr="00E523C6" w:rsidRDefault="00E523C6" w:rsidP="00E523C6">
            <w:pPr>
              <w:spacing w:line="252" w:lineRule="auto"/>
              <w:rPr>
                <w:rFonts w:eastAsia="Times New Roman"/>
                <w:sz w:val="20"/>
              </w:rPr>
            </w:pPr>
            <w:r w:rsidRPr="00E523C6">
              <w:rPr>
                <w:rFonts w:eastAsia="Times New Roman"/>
                <w:sz w:val="20"/>
              </w:rPr>
              <w:t>Giddens, Anthony: Szociológia, Osiris Bp., 1995.</w:t>
            </w:r>
          </w:p>
          <w:p w:rsidR="00E523C6" w:rsidRPr="00E523C6" w:rsidRDefault="00E523C6" w:rsidP="00E523C6">
            <w:pPr>
              <w:spacing w:line="252" w:lineRule="auto"/>
              <w:rPr>
                <w:rFonts w:eastAsia="Times New Roman"/>
                <w:b/>
                <w:sz w:val="20"/>
              </w:rPr>
            </w:pPr>
            <w:r w:rsidRPr="00E523C6">
              <w:rPr>
                <w:rFonts w:eastAsia="Times New Roman"/>
                <w:sz w:val="20"/>
              </w:rPr>
              <w:t xml:space="preserve">SzocioWeb : A Szociológiai Információ internetes változata : A magyar vonatkozású szociológiai irodalom válogatott bibliográfiai adatbázisa, 1970–2004 (elérhető a Fővárosi Szabó Ervin Könyvtár honlapján: </w:t>
            </w:r>
            <w:r w:rsidRPr="00E523C6">
              <w:rPr>
                <w:rFonts w:eastAsia="Times New Roman"/>
                <w:sz w:val="20"/>
                <w:u w:val="single"/>
              </w:rPr>
              <w:t>http://</w:t>
            </w:r>
            <w:hyperlink r:id="rId8" w:history="1">
              <w:r w:rsidRPr="00E523C6">
                <w:rPr>
                  <w:rFonts w:eastAsia="Times New Roman"/>
                  <w:sz w:val="20"/>
                  <w:u w:val="single"/>
                </w:rPr>
                <w:t>www.fszek.hu</w:t>
              </w:r>
            </w:hyperlink>
            <w:r w:rsidRPr="00E523C6">
              <w:rPr>
                <w:rFonts w:eastAsia="Times New Roman"/>
                <w:sz w:val="20"/>
                <w:u w:val="single"/>
              </w:rPr>
              <w:t>/</w:t>
            </w:r>
            <w:r w:rsidRPr="00E523C6">
              <w:rPr>
                <w:rFonts w:eastAsia="Times New Roman"/>
                <w:sz w:val="20"/>
              </w:rPr>
              <w:t xml:space="preserve"> – Adatbázisok – Saját adatbázisok – SzocioWeb)</w:t>
            </w:r>
          </w:p>
        </w:tc>
      </w:tr>
      <w:tr w:rsidR="00E523C6" w:rsidRPr="00E523C6" w:rsidTr="00E523C6">
        <w:trPr>
          <w:trHeight w:val="296"/>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dr. </w:t>
            </w:r>
            <w:r w:rsidRPr="00E523C6">
              <w:rPr>
                <w:rFonts w:eastAsia="Times New Roman"/>
                <w:b/>
                <w:bCs/>
                <w:sz w:val="20"/>
              </w:rPr>
              <w:t xml:space="preserve">Jász Krisztina </w:t>
            </w:r>
            <w:r w:rsidRPr="00E523C6">
              <w:rPr>
                <w:rFonts w:eastAsia="Times New Roman"/>
                <w:bCs/>
                <w:sz w:val="20"/>
              </w:rPr>
              <w:t>főiskolai docens, Ph.D</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bl>
    <w:p w:rsidR="00E523C6" w:rsidRPr="00E523C6" w:rsidRDefault="00E523C6" w:rsidP="00E523C6">
      <w:pPr>
        <w:pageBreakBefore/>
        <w:rPr>
          <w:rFonts w:eastAsia="Times New Roman"/>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6"/>
        <w:gridCol w:w="2220"/>
      </w:tblGrid>
      <w:tr w:rsidR="00E523C6" w:rsidRPr="00E523C6" w:rsidTr="00E523C6">
        <w:tc>
          <w:tcPr>
            <w:tcW w:w="7088" w:type="dxa"/>
            <w:shd w:val="clear" w:color="auto" w:fill="FFFFCC"/>
            <w:tcMar>
              <w:top w:w="57" w:type="dxa"/>
              <w:bottom w:w="57" w:type="dxa"/>
            </w:tcMar>
          </w:tcPr>
          <w:p w:rsidR="00E523C6" w:rsidRPr="00E523C6" w:rsidRDefault="00E523C6" w:rsidP="00E523C6">
            <w:pPr>
              <w:numPr>
                <w:ilvl w:val="0"/>
                <w:numId w:val="5"/>
              </w:numPr>
              <w:spacing w:after="200" w:line="252" w:lineRule="auto"/>
              <w:contextualSpacing/>
              <w:rPr>
                <w:rFonts w:eastAsia="Times New Roman"/>
                <w:b/>
                <w:sz w:val="20"/>
              </w:rPr>
            </w:pPr>
            <w:r w:rsidRPr="00E523C6">
              <w:rPr>
                <w:rFonts w:eastAsia="Times New Roman"/>
                <w:b/>
                <w:sz w:val="20"/>
              </w:rPr>
              <w:t xml:space="preserve">Tantárgy neve:        </w:t>
            </w:r>
            <w:r w:rsidRPr="00E523C6">
              <w:rPr>
                <w:rFonts w:eastAsia="Times New Roman"/>
                <w:b/>
                <w:bCs/>
                <w:sz w:val="20"/>
              </w:rPr>
              <w:t>Makroökonómia</w:t>
            </w:r>
            <w:r w:rsidRPr="00E523C6">
              <w:rPr>
                <w:rFonts w:eastAsia="Times New Roman"/>
                <w:b/>
                <w:sz w:val="20"/>
              </w:rPr>
              <w:t xml:space="preserve"> </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4+2</w:t>
            </w:r>
          </w:p>
        </w:tc>
      </w:tr>
      <w:tr w:rsidR="00E523C6" w:rsidRPr="00E523C6" w:rsidTr="00E523C6">
        <w:trPr>
          <w:trHeight w:val="227"/>
        </w:trPr>
        <w:tc>
          <w:tcPr>
            <w:tcW w:w="9356"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tanóra típusa: előadás+ szeminárium és száma: 30+30</w:t>
            </w:r>
          </w:p>
        </w:tc>
      </w:tr>
      <w:tr w:rsidR="00E523C6" w:rsidRPr="00E523C6" w:rsidTr="00E523C6">
        <w:trPr>
          <w:trHeight w:val="227"/>
        </w:trPr>
        <w:tc>
          <w:tcPr>
            <w:tcW w:w="9356"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számonkérés módja (koll. / gyj. / egyéb): kollokvium, gyakorlati jegy</w:t>
            </w:r>
          </w:p>
        </w:tc>
      </w:tr>
      <w:tr w:rsidR="00E523C6" w:rsidRPr="00E523C6" w:rsidTr="00E523C6">
        <w:trPr>
          <w:trHeight w:val="227"/>
        </w:trPr>
        <w:tc>
          <w:tcPr>
            <w:tcW w:w="9356"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tantárgy tantervi helye (hányadik félév): 3.</w:t>
            </w:r>
          </w:p>
        </w:tc>
      </w:tr>
      <w:tr w:rsidR="00E523C6" w:rsidRPr="00E523C6" w:rsidTr="00E523C6">
        <w:trPr>
          <w:trHeight w:val="227"/>
        </w:trPr>
        <w:tc>
          <w:tcPr>
            <w:tcW w:w="9356"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Előtanulmányi feltételek (ha vannak): -</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bCs/>
                <w:sz w:val="20"/>
              </w:rPr>
            </w:pPr>
            <w:r w:rsidRPr="00E523C6">
              <w:rPr>
                <w:rFonts w:eastAsia="Times New Roman"/>
                <w:b/>
                <w:spacing w:val="-20"/>
                <w:sz w:val="20"/>
              </w:rPr>
              <w:t>Tantárgy-leírás</w:t>
            </w:r>
            <w:r w:rsidRPr="00E523C6">
              <w:rPr>
                <w:rFonts w:eastAsia="Times New Roman"/>
                <w:spacing w:val="-20"/>
                <w:sz w:val="20"/>
              </w:rPr>
              <w:t>:.</w:t>
            </w:r>
            <w:r w:rsidRPr="00E523C6">
              <w:rPr>
                <w:rFonts w:eastAsia="Times New Roman"/>
                <w:b/>
                <w:spacing w:val="-20"/>
                <w:sz w:val="20"/>
              </w:rPr>
              <w:t xml:space="preserve"> </w:t>
            </w:r>
            <w:r w:rsidRPr="00E523C6">
              <w:rPr>
                <w:rFonts w:eastAsia="Times New Roman"/>
                <w:bCs/>
                <w:sz w:val="20"/>
              </w:rPr>
              <w:t>Az üzleti képzésben résztvevő hallgatók számára bemutatni a nemzetgazdasági folyamatokat, azok kapcsolatát a vállalatok életével. Megismerni a kormányzat legfontosabb gazdaságpolitikai eszközeit, és azok hatását a nemzetgazdaságra és ezen keresztül az üzleti élet szereplőinek működési feltételeire. A kurzus során érzékeljék a hallgatók a nemzetközi gazdasági kapcsolatok szerepét és jelentőségét a nemzetgazdasági folyamatok alakulásában.A tantárgy lehetőséget teremt arra, hogy a hallgatók elsajátítsák a sokoldalú összefüggések kezelését, a kölcsönhatások figyelembevételét egy gazdaság működésének elemzése során. Ezt a gondolkodásmódot fel tudják majd használni üzleti tevékenységük során (a vállalati döntések soktényezős megközelítésében), illetve magasabb kurzusokon való továbbtanulás esetén is.</w:t>
            </w:r>
          </w:p>
          <w:p w:rsidR="00E523C6" w:rsidRPr="00E523C6" w:rsidRDefault="00E523C6" w:rsidP="00E523C6">
            <w:pPr>
              <w:spacing w:line="252" w:lineRule="auto"/>
              <w:rPr>
                <w:rFonts w:eastAsia="Times New Roman"/>
                <w:spacing w:val="-20"/>
                <w:sz w:val="20"/>
              </w:rPr>
            </w:pPr>
            <w:r w:rsidRPr="00E523C6">
              <w:rPr>
                <w:rFonts w:eastAsia="Times New Roman"/>
                <w:b/>
                <w:bCs/>
                <w:sz w:val="20"/>
              </w:rPr>
              <w:t>Tartalom:</w:t>
            </w:r>
            <w:r w:rsidRPr="00E523C6">
              <w:rPr>
                <w:rFonts w:eastAsia="Times New Roman"/>
                <w:bCs/>
                <w:sz w:val="20"/>
              </w:rPr>
              <w:t xml:space="preserve"> A makroökonómia tárgya, alapfogalmai, kapcsolata a közgazdaságtan egyéb területeivel. A nemzetgazdasági folyamatok fő jellemzői, a mikro és makro jelenségek kapcsolata és eltérése. Példákon keresztül bemutatni a mikro és makro megközelítés eltérését illetve kapcsolódását. A nemzetgazdaság állapotát és fejlődését jellemző alapvető gazdasági mutatók. A nemzetgazdaság szereplői: szektorok. A nemzetgazdaság körforgási folyamata, áru-, pénz- és jövedelem-áramlások, nyitott gazdaságban. A jövedelem-áramlási folyamatok bemutatása az egyes szektorok közötti mennyiségi azonosságok kimutatásával. Az aggregált kereslet és kínálat alapösszefüggései, összetevői. Az árak szerepének eltérése, az árszínvonal fogalmának bemutatása. A kínálat nemzetgazdasági szintű értelmezése – hogyan mérhetjük az összesített termelést és mi a szerepe az árszínvonalnak. Reál- és nominális értékek megkülönböztetése. A fogyasztás szerepe a nemzetgazdasági körforgásban. A rendelkezésre álló jövedelem fogalma, meghatározása. A nemzetgazdasági fogyasztás alakulásának szerepe a vállalatok gazdálkodásában. A termelés és a vállalatok. Megtakarítás és beruházás. A beruházások értelmezés. A háztartások, a vállalatok és az állam szerepe a beruházások területén. A beruházások nemzetgazdasági szintű finanszírozása. A megtakarítás és beruházás nemzetgazdasági szintű összefüggése. Az állam szerepe a nemzetgazdaságban. Az állami költségvetés helye és szerepe. A költségvetési egyenleg. A deficit finanszírozásának lehetőségei. A deficit változásának hatása a reál- és pénzügyi folyamatokra. A pénz- és a bankrendszer szerepe a nemzetgazdaságban, monetáris politika. A modern pénz funkciói. A pénz keletkezése, a bankrendszer szerepe a pénzteremtésben. A központi bank feladatai és hatása a pénzfolyamatokra. A kamat, kamatláb, nominál- és reálkamatláb. A kamatlábat meghatározó tényezők. A pénzkereslet értelmezése, és nagyságát meghatározó tényezők. A pénzkereslet és pénzkínálat egyensúlyának értelmezése. A monetáris politika cél- és eszközrendszere. A külkereskedelmi mérleg egyszerű egyenlege és hatása a jövedelem-egyensúlyra. A nemzetközi pénzáramlások alapösszefüggései – a nemzetközi tőkeáramlás indítékai, kapcsolata a belső kamatlábbal és a devizaárfolyammal. A devizaárfolyam egyszerű fogalma. Az aggregált munkapiac értelmezése. A munkaerő-kínálat meghatározása: munkaképes korú népesség, aktvitás – inaktivitás, foglalkoztatottak és munkanélküliek. Nominál- és reálbér fogalma, kapcsolata. A reálbér szerepe a munkaerő-kínálat alakulásában. A munkaerő-keresletet meghatározó legfontosabb tényezők – profitmaximalizálás, reálbér, árszínvonal és rögzített nominálbér hatása. A munkanélküliség statisztikai és közgazdasági értelmezése. A munkanélküliség okozta problémák. A munkanélküliség csökkentésére rendelkezésre álló állami eszközök rövid bemutatása. Az aggregált kereslet és kínálat egyensúlya, rövid és hosszú távon. Az aggregált keresleti függvény levezetése.</w:t>
            </w:r>
            <w:r w:rsidRPr="00E523C6">
              <w:rPr>
                <w:rFonts w:eastAsia="Times New Roman"/>
                <w:spacing w:val="-20"/>
                <w:sz w:val="20"/>
              </w:rPr>
              <w:t xml:space="preserve"> </w:t>
            </w:r>
          </w:p>
          <w:p w:rsidR="00E523C6" w:rsidRPr="00E523C6" w:rsidRDefault="00E523C6" w:rsidP="00E523C6">
            <w:pPr>
              <w:spacing w:line="252" w:lineRule="auto"/>
              <w:rPr>
                <w:rFonts w:eastAsia="Times New Roman"/>
                <w:sz w:val="20"/>
              </w:rPr>
            </w:pPr>
            <w:r w:rsidRPr="00E523C6">
              <w:rPr>
                <w:rFonts w:eastAsia="Calibri"/>
                <w:b/>
                <w:sz w:val="20"/>
              </w:rPr>
              <w:t>Kiemelt kompetenciák</w:t>
            </w:r>
            <w:r w:rsidRPr="00E523C6">
              <w:rPr>
                <w:rFonts w:eastAsia="Calibri"/>
                <w:sz w:val="20"/>
              </w:rPr>
              <w:t>: az alapszakon végzettek kellő mélységű elméleti ismeretekkel rendelkeznek</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bCs/>
                <w:sz w:val="20"/>
              </w:rPr>
            </w:pPr>
            <w:r w:rsidRPr="00E523C6">
              <w:rPr>
                <w:rFonts w:eastAsia="Times New Roman"/>
                <w:sz w:val="20"/>
              </w:rPr>
              <w:t xml:space="preserve">Meyer </w:t>
            </w:r>
            <w:r w:rsidRPr="00E523C6">
              <w:rPr>
                <w:rFonts w:eastAsia="Times New Roman"/>
                <w:bCs/>
                <w:sz w:val="20"/>
              </w:rPr>
              <w:t xml:space="preserve">Dietmar- Solt Katalin : Makroökonómia AULA,1999. </w:t>
            </w:r>
          </w:p>
          <w:p w:rsidR="00E523C6" w:rsidRPr="00E523C6" w:rsidRDefault="00E523C6" w:rsidP="00E523C6">
            <w:pPr>
              <w:spacing w:line="252" w:lineRule="auto"/>
              <w:rPr>
                <w:rFonts w:eastAsia="Times New Roman"/>
                <w:sz w:val="20"/>
              </w:rPr>
            </w:pPr>
            <w:r w:rsidRPr="00E523C6">
              <w:rPr>
                <w:rFonts w:eastAsia="Times New Roman"/>
                <w:bCs/>
                <w:sz w:val="20"/>
              </w:rPr>
              <w:t xml:space="preserve"> Bock Gy.</w:t>
            </w:r>
            <w:r w:rsidRPr="00E523C6">
              <w:rPr>
                <w:rFonts w:eastAsia="Times New Roman"/>
                <w:sz w:val="20"/>
              </w:rPr>
              <w:t>-Czagány L.-Nagy R.: Makroökonómia feladatok TRI-MESTER Bt. Tatabánya, 2001.</w:t>
            </w:r>
          </w:p>
          <w:p w:rsidR="00E523C6" w:rsidRPr="00E523C6" w:rsidRDefault="00E523C6" w:rsidP="00E523C6">
            <w:pPr>
              <w:spacing w:line="252" w:lineRule="auto"/>
              <w:rPr>
                <w:rFonts w:eastAsia="Times New Roman"/>
                <w:b/>
                <w:bCs/>
                <w:spacing w:val="-3"/>
                <w:sz w:val="20"/>
              </w:rPr>
            </w:pPr>
            <w:r w:rsidRPr="00E523C6">
              <w:rPr>
                <w:rFonts w:eastAsia="Times New Roman"/>
                <w:b/>
                <w:bCs/>
                <w:spacing w:val="-3"/>
                <w:sz w:val="20"/>
              </w:rPr>
              <w:t>Ajánlott irodalom:</w:t>
            </w:r>
          </w:p>
          <w:p w:rsidR="00E523C6" w:rsidRPr="00E523C6" w:rsidRDefault="00E523C6" w:rsidP="00E523C6">
            <w:pPr>
              <w:spacing w:line="252" w:lineRule="auto"/>
              <w:rPr>
                <w:rFonts w:eastAsia="Times New Roman"/>
                <w:b/>
                <w:bCs/>
                <w:spacing w:val="-3"/>
                <w:sz w:val="20"/>
              </w:rPr>
            </w:pPr>
          </w:p>
          <w:p w:rsidR="00E523C6" w:rsidRPr="00E523C6" w:rsidRDefault="00E523C6" w:rsidP="00E523C6">
            <w:pPr>
              <w:spacing w:line="252" w:lineRule="auto"/>
              <w:rPr>
                <w:rFonts w:eastAsia="Times New Roman"/>
                <w:sz w:val="20"/>
              </w:rPr>
            </w:pPr>
            <w:r w:rsidRPr="00E523C6">
              <w:rPr>
                <w:rFonts w:eastAsia="Times New Roman"/>
                <w:sz w:val="20"/>
              </w:rPr>
              <w:t>Solt Katalin: Makroökonómia. TRI-MESTER Bt. Tatabánya,2001.</w:t>
            </w:r>
          </w:p>
          <w:p w:rsidR="00E523C6" w:rsidRPr="00E523C6" w:rsidRDefault="00E523C6" w:rsidP="00E523C6">
            <w:pPr>
              <w:spacing w:line="252" w:lineRule="auto"/>
              <w:rPr>
                <w:rFonts w:eastAsia="Times New Roman"/>
                <w:b/>
                <w:sz w:val="20"/>
              </w:rPr>
            </w:pPr>
            <w:r w:rsidRPr="00E523C6">
              <w:rPr>
                <w:rFonts w:eastAsia="Times New Roman"/>
                <w:sz w:val="20"/>
              </w:rPr>
              <w:t>N. Gregory Mankiw: Makroökonómia Osiris, Budapest 2003.</w:t>
            </w:r>
          </w:p>
        </w:tc>
      </w:tr>
      <w:tr w:rsidR="00E523C6" w:rsidRPr="00E523C6" w:rsidTr="00E523C6">
        <w:trPr>
          <w:trHeight w:val="296"/>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Dr. Bessenyei István, </w:t>
            </w:r>
            <w:r w:rsidRPr="00E523C6">
              <w:rPr>
                <w:rFonts w:eastAsia="Times New Roman"/>
                <w:sz w:val="20"/>
              </w:rPr>
              <w:t>e. docens, Ph.D, dr. habil</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bl>
    <w:p w:rsidR="00E523C6" w:rsidRPr="00E523C6" w:rsidRDefault="00E523C6" w:rsidP="00E523C6">
      <w:pPr>
        <w:rPr>
          <w:rFonts w:eastAsia="Times New Roman"/>
          <w:sz w:val="20"/>
        </w:rPr>
      </w:pPr>
    </w:p>
    <w:p w:rsidR="00E523C6" w:rsidRPr="00E523C6" w:rsidRDefault="00E523C6" w:rsidP="00E523C6">
      <w:pPr>
        <w:rPr>
          <w:rFonts w:eastAsia="Times New Roman"/>
          <w:sz w:val="20"/>
        </w:rPr>
      </w:pPr>
      <w:r w:rsidRPr="00E523C6">
        <w:rPr>
          <w:rFonts w:eastAsia="Times New Roman"/>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8"/>
        <w:gridCol w:w="225"/>
        <w:gridCol w:w="2472"/>
        <w:gridCol w:w="79"/>
      </w:tblGrid>
      <w:tr w:rsidR="00E523C6" w:rsidRPr="00E523C6" w:rsidTr="00E523C6">
        <w:tc>
          <w:tcPr>
            <w:tcW w:w="6745" w:type="dxa"/>
            <w:gridSpan w:val="2"/>
            <w:shd w:val="clear" w:color="auto" w:fill="FFFFCC"/>
            <w:tcMar>
              <w:top w:w="57" w:type="dxa"/>
              <w:bottom w:w="57" w:type="dxa"/>
            </w:tcMar>
          </w:tcPr>
          <w:p w:rsidR="00E523C6" w:rsidRPr="00E523C6" w:rsidRDefault="00E523C6" w:rsidP="00E523C6">
            <w:pPr>
              <w:numPr>
                <w:ilvl w:val="0"/>
                <w:numId w:val="5"/>
              </w:numPr>
              <w:spacing w:after="200" w:line="252" w:lineRule="auto"/>
              <w:contextualSpacing/>
              <w:rPr>
                <w:rFonts w:eastAsia="Times New Roman"/>
                <w:b/>
                <w:sz w:val="20"/>
              </w:rPr>
            </w:pPr>
            <w:r w:rsidRPr="00E523C6">
              <w:rPr>
                <w:rFonts w:eastAsia="Times New Roman"/>
                <w:b/>
                <w:sz w:val="20"/>
              </w:rPr>
              <w:t xml:space="preserve">Tantárgy neve:        </w:t>
            </w:r>
            <w:r w:rsidRPr="00E523C6">
              <w:rPr>
                <w:rFonts w:eastAsia="MS Mincho"/>
                <w:b/>
                <w:color w:val="000000"/>
                <w:sz w:val="20"/>
                <w:lang w:eastAsia="ja-JP"/>
              </w:rPr>
              <w:t>Mikroökonómia</w:t>
            </w:r>
            <w:r w:rsidRPr="00E523C6">
              <w:rPr>
                <w:rFonts w:eastAsia="Times New Roman"/>
                <w:b/>
                <w:sz w:val="20"/>
              </w:rPr>
              <w:t xml:space="preserve"> </w:t>
            </w:r>
          </w:p>
        </w:tc>
        <w:tc>
          <w:tcPr>
            <w:tcW w:w="2627" w:type="dxa"/>
            <w:gridSpan w:val="2"/>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4+2</w:t>
            </w:r>
          </w:p>
        </w:tc>
      </w:tr>
      <w:tr w:rsidR="00E523C6" w:rsidRPr="00E523C6" w:rsidTr="00E523C6">
        <w:tc>
          <w:tcPr>
            <w:tcW w:w="9372" w:type="dxa"/>
            <w:gridSpan w:val="4"/>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tanóra típusa: előadás + szeminárium és száma: 30+30</w:t>
            </w:r>
          </w:p>
        </w:tc>
      </w:tr>
      <w:tr w:rsidR="00E523C6" w:rsidRPr="00E523C6" w:rsidTr="00E523C6">
        <w:tc>
          <w:tcPr>
            <w:tcW w:w="9372" w:type="dxa"/>
            <w:gridSpan w:val="4"/>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számonkérés módja (koll. / gyj. / egyéb): kollokvium, gyakorlati jegy</w:t>
            </w:r>
          </w:p>
        </w:tc>
      </w:tr>
      <w:tr w:rsidR="00E523C6" w:rsidRPr="00E523C6" w:rsidTr="00E523C6">
        <w:tc>
          <w:tcPr>
            <w:tcW w:w="9372" w:type="dxa"/>
            <w:gridSpan w:val="4"/>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tantárgy tantervi helye (hányadik félév): 4.</w:t>
            </w:r>
          </w:p>
        </w:tc>
      </w:tr>
      <w:tr w:rsidR="00E523C6" w:rsidRPr="00E523C6" w:rsidTr="00E523C6">
        <w:tc>
          <w:tcPr>
            <w:tcW w:w="9372" w:type="dxa"/>
            <w:gridSpan w:val="4"/>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Előtanulmányi feltételek (ha vannak): -</w:t>
            </w:r>
          </w:p>
        </w:tc>
      </w:tr>
      <w:tr w:rsidR="00E523C6" w:rsidRPr="00E523C6" w:rsidTr="00E523C6">
        <w:tc>
          <w:tcPr>
            <w:tcW w:w="9372" w:type="dxa"/>
            <w:gridSpan w:val="4"/>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Tantárgy-leírás:</w:t>
            </w:r>
            <w:r w:rsidRPr="00E523C6">
              <w:rPr>
                <w:rFonts w:eastAsia="Times New Roman"/>
                <w:sz w:val="20"/>
              </w:rPr>
              <w:t xml:space="preserve"> A nemzetközi sztenderdeknek megfelelő alapfokú mikroökonómia képzés az üzleti ág hallgatói részére</w:t>
            </w:r>
          </w:p>
          <w:p w:rsidR="00E523C6" w:rsidRPr="00E523C6" w:rsidRDefault="00E523C6" w:rsidP="00E523C6">
            <w:pPr>
              <w:spacing w:line="252" w:lineRule="auto"/>
              <w:rPr>
                <w:rFonts w:eastAsia="Times New Roman"/>
                <w:sz w:val="20"/>
              </w:rPr>
            </w:pPr>
            <w:r w:rsidRPr="00E523C6">
              <w:rPr>
                <w:rFonts w:eastAsia="Times New Roman"/>
                <w:b/>
                <w:sz w:val="20"/>
              </w:rPr>
              <w:t>Tartalom:</w:t>
            </w:r>
            <w:r w:rsidRPr="00E523C6">
              <w:rPr>
                <w:rFonts w:eastAsia="Times New Roman"/>
                <w:sz w:val="20"/>
              </w:rPr>
              <w:t xml:space="preserve"> A mikro-és makroökonómia tárgya, egymáshoz való viszonyuk. A mikroökonómia szemléleti rendszere, a „homo oeconomicus” felfogás, tökéletes racionalitás. Vizsgálati módszer: ceteris paribus elv és komparatív statika. A gazdaság piaci modellje, a piaci egyensúly fogalma. A kereslet elmélete. A hasznosság fogalma. A határhaszon. Gossen I. törvénye. A jövedelem optimális allokációja a hasznosság kardinális értelmezése alapján. Az előnykiegyenlítődés elve. Gossen II. törvénye. Fogyasztói optimum Lagrange módszerrel. Ordinális felfogás: a közömbösségi görbék, költségvetési egyenes. A jövedelem optimális allokációja a közömbösségi térkép felhasználásával. Az ár-fogyasztási és a jövedelem-fogyasztási görbék, a keresleti függvény és az Engel görbe. A teljes árhatás felbontása. Ár- és jövedelemrugalmasságok. A javak csoportosítása. A vállalat a mikroökonómiában. A termelési függvény és a rövid távú hozadéki függvények. Optimális tényező-felhasználás rövid-távon. A rövid távú költségfüggvények rendszere és származtatásuk. Az optimális kínálat meghatározása és a rövid távú kínálati függvény vállalati és iparági szinten. Az isoquant-isocost rendszer. A hosszú távú profitmaximum melletti tényező-felhasználás. A skálahozadéki függvény, a skálahozadék formái, skálarugalmasság. A hosszú távú költségfüggvények származtatása és rendszere. Vállalati és iparági kínálati függvények hosszú távon, tökéletes verseny esetén. A termelési tényezők (erőforrások) kereslete és kínálata, az optimális input-felhasználás. Munkapiac. A föld és a tőke kínálata, aktíva-piacok. Az elosztás mikroökonómiai elmélete. Bevezetés a nem-tökéletes piaci szerkezetek tanulmányozásához: a monopólium. Optimum monopólium esetén. Hatékonyság és monopolelemek. Az oligopólium és a monopolisztikus verseny. Bevezetés a játékelméletbe</w:t>
            </w:r>
          </w:p>
          <w:p w:rsidR="00E523C6" w:rsidRPr="00E523C6" w:rsidRDefault="00E523C6" w:rsidP="00E523C6">
            <w:pPr>
              <w:spacing w:line="252" w:lineRule="auto"/>
              <w:rPr>
                <w:rFonts w:eastAsia="Times New Roman"/>
                <w:b/>
                <w:sz w:val="20"/>
              </w:rPr>
            </w:pPr>
            <w:r w:rsidRPr="00E523C6">
              <w:rPr>
                <w:rFonts w:eastAsia="Calibri"/>
                <w:b/>
                <w:sz w:val="20"/>
              </w:rPr>
              <w:t>Kiemelt kompetenciák</w:t>
            </w:r>
            <w:r w:rsidRPr="00E523C6">
              <w:rPr>
                <w:rFonts w:eastAsia="Calibri"/>
                <w:sz w:val="20"/>
              </w:rPr>
              <w:t>: az alapszakon végzettek kellő mélységű elméleti ismeretekkel rendelkeznek a képzés második ciklusban történő folytatásához</w:t>
            </w:r>
          </w:p>
        </w:tc>
      </w:tr>
      <w:tr w:rsidR="00E523C6" w:rsidRPr="00E523C6" w:rsidTr="00E523C6">
        <w:trPr>
          <w:trHeight w:val="280"/>
        </w:trPr>
        <w:tc>
          <w:tcPr>
            <w:tcW w:w="9372" w:type="dxa"/>
            <w:gridSpan w:val="4"/>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72" w:type="dxa"/>
            <w:gridSpan w:val="4"/>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pacing w:val="-3"/>
                <w:sz w:val="20"/>
              </w:rPr>
            </w:pPr>
            <w:r w:rsidRPr="00E523C6">
              <w:rPr>
                <w:rFonts w:eastAsia="Times New Roman"/>
                <w:b/>
                <w:bCs/>
                <w:spacing w:val="-3"/>
                <w:sz w:val="20"/>
              </w:rPr>
              <w:t>Kötelező irodalom:</w:t>
            </w:r>
          </w:p>
          <w:p w:rsidR="00E523C6" w:rsidRPr="00E523C6" w:rsidRDefault="00E523C6" w:rsidP="00E523C6">
            <w:pPr>
              <w:spacing w:line="252" w:lineRule="auto"/>
              <w:rPr>
                <w:rFonts w:eastAsia="Times New Roman"/>
                <w:spacing w:val="-3"/>
                <w:sz w:val="20"/>
              </w:rPr>
            </w:pPr>
            <w:r w:rsidRPr="00E523C6">
              <w:rPr>
                <w:rFonts w:eastAsia="Times New Roman"/>
                <w:spacing w:val="-3"/>
                <w:sz w:val="20"/>
              </w:rPr>
              <w:t>Kopányi Mihály (szerk.): Mikroökonómia, Budapest: KJK-Kerszöv, 2004Dunaújvárosi Főiskola Kiadói Hivatala, 2004.</w:t>
            </w:r>
          </w:p>
          <w:p w:rsidR="00E523C6" w:rsidRPr="00E523C6" w:rsidRDefault="00E523C6" w:rsidP="00E523C6">
            <w:pPr>
              <w:spacing w:line="252" w:lineRule="auto"/>
              <w:rPr>
                <w:rFonts w:eastAsia="Times New Roman"/>
                <w:spacing w:val="-3"/>
                <w:sz w:val="20"/>
              </w:rPr>
            </w:pPr>
            <w:r w:rsidRPr="00E523C6">
              <w:rPr>
                <w:rFonts w:eastAsia="Times New Roman"/>
                <w:b/>
                <w:bCs/>
                <w:spacing w:val="-3"/>
                <w:sz w:val="20"/>
              </w:rPr>
              <w:t>Ajánlott irodalom:</w:t>
            </w:r>
            <w:r w:rsidRPr="00E523C6">
              <w:rPr>
                <w:rFonts w:eastAsia="Times New Roman"/>
                <w:spacing w:val="-3"/>
                <w:sz w:val="20"/>
              </w:rPr>
              <w:t xml:space="preserve">William D. Nordhaus - </w:t>
            </w:r>
            <w:hyperlink r:id="rId9" w:history="1">
              <w:r w:rsidRPr="00E523C6">
                <w:rPr>
                  <w:rFonts w:eastAsia="Times New Roman"/>
                  <w:spacing w:val="-3"/>
                  <w:sz w:val="20"/>
                </w:rPr>
                <w:t>Paul Anthony Samuelson</w:t>
              </w:r>
            </w:hyperlink>
            <w:r w:rsidRPr="00E523C6">
              <w:rPr>
                <w:rFonts w:eastAsia="Times New Roman"/>
                <w:spacing w:val="-3"/>
                <w:sz w:val="20"/>
              </w:rPr>
              <w:t>: Közgazdaságtan. Akadémiai Kiadó Zrt., Budapest, 2009.</w:t>
            </w:r>
          </w:p>
          <w:p w:rsidR="00E523C6" w:rsidRPr="00E523C6" w:rsidRDefault="00E523C6" w:rsidP="00E523C6">
            <w:pPr>
              <w:spacing w:line="252" w:lineRule="auto"/>
              <w:rPr>
                <w:rFonts w:eastAsia="Times New Roman"/>
                <w:spacing w:val="-3"/>
                <w:sz w:val="20"/>
              </w:rPr>
            </w:pPr>
            <w:r w:rsidRPr="00E523C6">
              <w:rPr>
                <w:rFonts w:eastAsia="Times New Roman"/>
                <w:spacing w:val="-3"/>
                <w:sz w:val="20"/>
              </w:rPr>
              <w:t>Gazdag László: A közgazdaságtan alapjai. Dialóg Campus, Budapest-Pécs, 2007</w:t>
            </w:r>
          </w:p>
        </w:tc>
      </w:tr>
      <w:tr w:rsidR="00E523C6" w:rsidRPr="00E523C6" w:rsidTr="00E523C6">
        <w:trPr>
          <w:trHeight w:val="296"/>
        </w:trPr>
        <w:tc>
          <w:tcPr>
            <w:tcW w:w="9372" w:type="dxa"/>
            <w:gridSpan w:val="4"/>
            <w:tcBorders>
              <w:top w:val="dotted" w:sz="4" w:space="0" w:color="auto"/>
              <w:bottom w:val="single"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72" w:type="dxa"/>
            <w:gridSpan w:val="4"/>
            <w:tcBorders>
              <w:bottom w:val="single" w:sz="4" w:space="0" w:color="auto"/>
            </w:tcBorders>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Dr. Barancsuk János, </w:t>
            </w:r>
            <w:r w:rsidRPr="00E523C6">
              <w:rPr>
                <w:rFonts w:eastAsia="Times New Roman"/>
                <w:sz w:val="20"/>
              </w:rPr>
              <w:t>e. docens, CSc</w:t>
            </w:r>
          </w:p>
        </w:tc>
      </w:tr>
      <w:tr w:rsidR="00E523C6" w:rsidRPr="00E523C6" w:rsidTr="00E523C6">
        <w:trPr>
          <w:trHeight w:val="337"/>
        </w:trPr>
        <w:tc>
          <w:tcPr>
            <w:tcW w:w="9372" w:type="dxa"/>
            <w:gridSpan w:val="4"/>
            <w:tcBorders>
              <w:bottom w:val="single" w:sz="4" w:space="0" w:color="auto"/>
            </w:tcBorders>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r w:rsidR="00E523C6" w:rsidRPr="00E523C6" w:rsidTr="00E523C6">
        <w:trPr>
          <w:gridAfter w:val="1"/>
          <w:wAfter w:w="147" w:type="dxa"/>
        </w:trPr>
        <w:tc>
          <w:tcPr>
            <w:tcW w:w="6519" w:type="dxa"/>
            <w:shd w:val="clear" w:color="auto" w:fill="FFFFCC"/>
            <w:tcMar>
              <w:top w:w="57" w:type="dxa"/>
              <w:bottom w:w="57" w:type="dxa"/>
            </w:tcMar>
          </w:tcPr>
          <w:p w:rsidR="00E523C6" w:rsidRPr="00E523C6" w:rsidRDefault="00E523C6" w:rsidP="00E523C6">
            <w:pPr>
              <w:pageBreakBefore/>
              <w:numPr>
                <w:ilvl w:val="0"/>
                <w:numId w:val="5"/>
              </w:numPr>
              <w:spacing w:line="252" w:lineRule="auto"/>
              <w:ind w:left="0" w:firstLine="0"/>
              <w:rPr>
                <w:rFonts w:eastAsia="Times New Roman"/>
                <w:b/>
                <w:sz w:val="20"/>
              </w:rPr>
            </w:pPr>
            <w:r w:rsidRPr="00E523C6">
              <w:rPr>
                <w:rFonts w:eastAsia="Times New Roman"/>
                <w:b/>
                <w:sz w:val="20"/>
              </w:rPr>
              <w:t xml:space="preserve">Tantárgy neve:        </w:t>
            </w:r>
            <w:r w:rsidRPr="00E523C6">
              <w:rPr>
                <w:rFonts w:eastAsia="MS Mincho"/>
                <w:b/>
                <w:color w:val="000000"/>
                <w:sz w:val="20"/>
                <w:lang w:eastAsia="ja-JP"/>
              </w:rPr>
              <w:t>Üzleti szervezetek a közoktatásban</w:t>
            </w:r>
          </w:p>
        </w:tc>
        <w:tc>
          <w:tcPr>
            <w:tcW w:w="2706" w:type="dxa"/>
            <w:gridSpan w:val="2"/>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w:t>
            </w:r>
          </w:p>
        </w:tc>
      </w:tr>
      <w:tr w:rsidR="00E523C6" w:rsidRPr="00E523C6" w:rsidTr="00E523C6">
        <w:trPr>
          <w:gridAfter w:val="1"/>
          <w:wAfter w:w="147" w:type="dxa"/>
        </w:trPr>
        <w:tc>
          <w:tcPr>
            <w:tcW w:w="9225" w:type="dxa"/>
            <w:gridSpan w:val="3"/>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tanóra típusa: szeminárium és száma: 30</w:t>
            </w:r>
          </w:p>
        </w:tc>
      </w:tr>
      <w:tr w:rsidR="00E523C6" w:rsidRPr="00E523C6" w:rsidTr="00E523C6">
        <w:trPr>
          <w:gridAfter w:val="1"/>
          <w:wAfter w:w="147" w:type="dxa"/>
        </w:trPr>
        <w:tc>
          <w:tcPr>
            <w:tcW w:w="9225" w:type="dxa"/>
            <w:gridSpan w:val="3"/>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számonkérés módja (koll. / gyj. / egyéb): gyj.</w:t>
            </w:r>
          </w:p>
        </w:tc>
      </w:tr>
      <w:tr w:rsidR="00E523C6" w:rsidRPr="00E523C6" w:rsidTr="00E523C6">
        <w:trPr>
          <w:gridAfter w:val="1"/>
          <w:wAfter w:w="147" w:type="dxa"/>
        </w:trPr>
        <w:tc>
          <w:tcPr>
            <w:tcW w:w="9225" w:type="dxa"/>
            <w:gridSpan w:val="3"/>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tantárgy tantervi helye (hányadik félév): 1.</w:t>
            </w:r>
          </w:p>
        </w:tc>
      </w:tr>
      <w:tr w:rsidR="00E523C6" w:rsidRPr="00E523C6" w:rsidTr="00E523C6">
        <w:trPr>
          <w:gridAfter w:val="1"/>
          <w:wAfter w:w="147" w:type="dxa"/>
        </w:trPr>
        <w:tc>
          <w:tcPr>
            <w:tcW w:w="9225" w:type="dxa"/>
            <w:gridSpan w:val="3"/>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Előtanulmányi feltételek (ha vannak): -</w:t>
            </w:r>
          </w:p>
        </w:tc>
      </w:tr>
      <w:tr w:rsidR="00E523C6" w:rsidRPr="00E523C6" w:rsidTr="00E523C6">
        <w:trPr>
          <w:gridAfter w:val="1"/>
          <w:wAfter w:w="147" w:type="dxa"/>
        </w:trPr>
        <w:tc>
          <w:tcPr>
            <w:tcW w:w="9225" w:type="dxa"/>
            <w:gridSpan w:val="3"/>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 xml:space="preserve">Tantárgy-leírás: </w:t>
            </w:r>
            <w:r w:rsidRPr="00E523C6">
              <w:rPr>
                <w:rFonts w:eastAsia="Times New Roman"/>
                <w:sz w:val="20"/>
              </w:rPr>
              <w:t>A hallgató ismerje meg a közoktatás hazai és európai példái alapján a piaci viszonyokban rejlő lehetőségeket, tágítsa ki a hallgató gondolkodásának határait az aktuális oktatásirányítás, oktatásszervezés és oktatásfejlesztés terén. Legyen tisztában az oktatás finanszírozásával, annak alternatív lehetőségeivel. Az órák szeminarizáló jellege beszélgetések formájában zajlik.</w:t>
            </w:r>
          </w:p>
          <w:p w:rsidR="00E523C6" w:rsidRPr="00E523C6" w:rsidRDefault="00E523C6" w:rsidP="00E523C6">
            <w:pPr>
              <w:spacing w:line="252" w:lineRule="auto"/>
              <w:rPr>
                <w:rFonts w:eastAsia="Times New Roman"/>
                <w:sz w:val="20"/>
              </w:rPr>
            </w:pPr>
            <w:r w:rsidRPr="00E523C6">
              <w:rPr>
                <w:rFonts w:eastAsia="Times New Roman"/>
                <w:b/>
                <w:sz w:val="20"/>
              </w:rPr>
              <w:t>Tartalom:</w:t>
            </w:r>
            <w:r w:rsidRPr="00E523C6">
              <w:rPr>
                <w:rFonts w:eastAsia="Times New Roman"/>
                <w:sz w:val="20"/>
              </w:rPr>
              <w:t xml:space="preserve"> </w:t>
            </w:r>
          </w:p>
          <w:p w:rsidR="00E523C6" w:rsidRPr="00E523C6" w:rsidRDefault="00E523C6" w:rsidP="00E523C6">
            <w:pPr>
              <w:numPr>
                <w:ilvl w:val="0"/>
                <w:numId w:val="7"/>
              </w:numPr>
              <w:spacing w:line="252" w:lineRule="auto"/>
              <w:contextualSpacing/>
              <w:rPr>
                <w:rFonts w:eastAsia="Times New Roman"/>
                <w:sz w:val="20"/>
              </w:rPr>
            </w:pPr>
            <w:r w:rsidRPr="00E523C6">
              <w:rPr>
                <w:rFonts w:eastAsia="Times New Roman"/>
                <w:sz w:val="20"/>
              </w:rPr>
              <w:t>Óramegbeszélés, feladatok kiosztása</w:t>
            </w:r>
          </w:p>
          <w:p w:rsidR="00E523C6" w:rsidRPr="00E523C6" w:rsidRDefault="00E523C6" w:rsidP="00E523C6">
            <w:pPr>
              <w:numPr>
                <w:ilvl w:val="0"/>
                <w:numId w:val="7"/>
              </w:numPr>
              <w:spacing w:line="252" w:lineRule="auto"/>
              <w:contextualSpacing/>
              <w:rPr>
                <w:rFonts w:eastAsia="Times New Roman"/>
                <w:sz w:val="20"/>
              </w:rPr>
            </w:pPr>
            <w:r w:rsidRPr="00E523C6">
              <w:rPr>
                <w:rFonts w:eastAsia="Times New Roman"/>
                <w:sz w:val="20"/>
              </w:rPr>
              <w:t>A közoktatás szerepe, feladatai, jelentősége</w:t>
            </w:r>
          </w:p>
          <w:p w:rsidR="00E523C6" w:rsidRPr="00E523C6" w:rsidRDefault="00E523C6" w:rsidP="00E523C6">
            <w:pPr>
              <w:numPr>
                <w:ilvl w:val="0"/>
                <w:numId w:val="7"/>
              </w:numPr>
              <w:spacing w:line="252" w:lineRule="auto"/>
              <w:contextualSpacing/>
              <w:rPr>
                <w:rFonts w:eastAsia="Times New Roman"/>
                <w:b/>
                <w:sz w:val="20"/>
              </w:rPr>
            </w:pPr>
            <w:r w:rsidRPr="00E523C6">
              <w:rPr>
                <w:rFonts w:eastAsia="Times New Roman"/>
                <w:sz w:val="20"/>
              </w:rPr>
              <w:t>A közoktatás aktuális hazai törvényi-rendeleti háttere</w:t>
            </w:r>
          </w:p>
          <w:p w:rsidR="00E523C6" w:rsidRPr="00E523C6" w:rsidRDefault="00E523C6" w:rsidP="00E523C6">
            <w:pPr>
              <w:numPr>
                <w:ilvl w:val="0"/>
                <w:numId w:val="7"/>
              </w:numPr>
              <w:spacing w:line="252" w:lineRule="auto"/>
              <w:contextualSpacing/>
              <w:rPr>
                <w:rFonts w:eastAsia="Times New Roman"/>
                <w:sz w:val="20"/>
              </w:rPr>
            </w:pPr>
            <w:r w:rsidRPr="00E523C6">
              <w:rPr>
                <w:rFonts w:eastAsia="Times New Roman"/>
                <w:sz w:val="20"/>
              </w:rPr>
              <w:t>Az közoktatás finanszírozásának főbb kérdései</w:t>
            </w:r>
          </w:p>
          <w:p w:rsidR="00E523C6" w:rsidRPr="00E523C6" w:rsidRDefault="00E523C6" w:rsidP="00E523C6">
            <w:pPr>
              <w:numPr>
                <w:ilvl w:val="0"/>
                <w:numId w:val="7"/>
              </w:numPr>
              <w:spacing w:line="252" w:lineRule="auto"/>
              <w:contextualSpacing/>
              <w:rPr>
                <w:rFonts w:eastAsia="Times New Roman"/>
                <w:sz w:val="20"/>
              </w:rPr>
            </w:pPr>
            <w:r w:rsidRPr="00E523C6">
              <w:rPr>
                <w:rFonts w:eastAsia="Times New Roman"/>
                <w:sz w:val="20"/>
              </w:rPr>
              <w:t>Az EU szerepe az oktatási-kulturális rendszerekben</w:t>
            </w:r>
          </w:p>
          <w:p w:rsidR="00E523C6" w:rsidRPr="00E523C6" w:rsidRDefault="00E523C6" w:rsidP="00E523C6">
            <w:pPr>
              <w:numPr>
                <w:ilvl w:val="0"/>
                <w:numId w:val="7"/>
              </w:numPr>
              <w:spacing w:line="252" w:lineRule="auto"/>
              <w:contextualSpacing/>
              <w:rPr>
                <w:rFonts w:eastAsia="Times New Roman"/>
                <w:sz w:val="20"/>
              </w:rPr>
            </w:pPr>
            <w:r w:rsidRPr="00E523C6">
              <w:rPr>
                <w:rFonts w:eastAsia="Times New Roman"/>
                <w:sz w:val="20"/>
              </w:rPr>
              <w:t>Az állami, a forprofit és a nonprofit szektorok jellemzői, érdekeik és problémáik</w:t>
            </w:r>
          </w:p>
          <w:p w:rsidR="00E523C6" w:rsidRPr="00E523C6" w:rsidRDefault="00E523C6" w:rsidP="00E523C6">
            <w:pPr>
              <w:numPr>
                <w:ilvl w:val="0"/>
                <w:numId w:val="7"/>
              </w:numPr>
              <w:spacing w:line="252" w:lineRule="auto"/>
              <w:contextualSpacing/>
              <w:rPr>
                <w:rFonts w:eastAsia="Times New Roman"/>
                <w:sz w:val="20"/>
              </w:rPr>
            </w:pPr>
            <w:r w:rsidRPr="00E523C6">
              <w:rPr>
                <w:rFonts w:eastAsia="Times New Roman"/>
                <w:sz w:val="20"/>
              </w:rPr>
              <w:t>Szervezetek közötti kommunikáció</w:t>
            </w:r>
          </w:p>
          <w:p w:rsidR="00E523C6" w:rsidRPr="00E523C6" w:rsidRDefault="00E523C6" w:rsidP="00E523C6">
            <w:pPr>
              <w:numPr>
                <w:ilvl w:val="0"/>
                <w:numId w:val="7"/>
              </w:numPr>
              <w:spacing w:line="252" w:lineRule="auto"/>
              <w:contextualSpacing/>
              <w:rPr>
                <w:rFonts w:eastAsia="Times New Roman"/>
                <w:sz w:val="20"/>
              </w:rPr>
            </w:pPr>
            <w:r w:rsidRPr="00E523C6">
              <w:rPr>
                <w:rFonts w:eastAsia="Times New Roman"/>
                <w:sz w:val="20"/>
              </w:rPr>
              <w:t>Üzleti szervezetek bevonásának lehetőségei a közoktatás különböző területein</w:t>
            </w:r>
          </w:p>
          <w:p w:rsidR="00E523C6" w:rsidRPr="00E523C6" w:rsidRDefault="00E523C6" w:rsidP="00E523C6">
            <w:pPr>
              <w:numPr>
                <w:ilvl w:val="0"/>
                <w:numId w:val="7"/>
              </w:numPr>
              <w:spacing w:line="252" w:lineRule="auto"/>
              <w:contextualSpacing/>
              <w:rPr>
                <w:rFonts w:eastAsia="Times New Roman"/>
                <w:b/>
                <w:sz w:val="20"/>
              </w:rPr>
            </w:pPr>
            <w:r w:rsidRPr="00E523C6">
              <w:rPr>
                <w:rFonts w:eastAsia="Times New Roman"/>
                <w:sz w:val="20"/>
              </w:rPr>
              <w:t>A közoktatás szervezési feladatai és a piac</w:t>
            </w:r>
          </w:p>
          <w:p w:rsidR="00E523C6" w:rsidRPr="00E523C6" w:rsidRDefault="00E523C6" w:rsidP="00E523C6">
            <w:pPr>
              <w:numPr>
                <w:ilvl w:val="0"/>
                <w:numId w:val="7"/>
              </w:numPr>
              <w:spacing w:line="252" w:lineRule="auto"/>
              <w:contextualSpacing/>
              <w:rPr>
                <w:rFonts w:eastAsia="Times New Roman"/>
                <w:sz w:val="20"/>
              </w:rPr>
            </w:pPr>
            <w:r w:rsidRPr="00E523C6">
              <w:rPr>
                <w:rFonts w:eastAsia="Times New Roman"/>
                <w:sz w:val="20"/>
              </w:rPr>
              <w:t>Közoktatási finanszírozás szervezése</w:t>
            </w:r>
          </w:p>
          <w:p w:rsidR="00E523C6" w:rsidRPr="00E523C6" w:rsidRDefault="00E523C6" w:rsidP="00E523C6">
            <w:pPr>
              <w:numPr>
                <w:ilvl w:val="0"/>
                <w:numId w:val="7"/>
              </w:numPr>
              <w:spacing w:line="252" w:lineRule="auto"/>
              <w:contextualSpacing/>
              <w:rPr>
                <w:rFonts w:eastAsia="Times New Roman"/>
                <w:sz w:val="20"/>
              </w:rPr>
            </w:pPr>
            <w:r w:rsidRPr="00E523C6">
              <w:rPr>
                <w:rFonts w:eastAsia="Times New Roman"/>
                <w:sz w:val="20"/>
              </w:rPr>
              <w:t>Szakképzés-szervezés és finanaszírozás speciális esetei</w:t>
            </w:r>
          </w:p>
          <w:p w:rsidR="00E523C6" w:rsidRPr="00E523C6" w:rsidRDefault="00E523C6" w:rsidP="00E523C6">
            <w:pPr>
              <w:numPr>
                <w:ilvl w:val="0"/>
                <w:numId w:val="7"/>
              </w:numPr>
              <w:spacing w:line="252" w:lineRule="auto"/>
              <w:contextualSpacing/>
              <w:rPr>
                <w:rFonts w:eastAsia="Times New Roman"/>
                <w:sz w:val="20"/>
              </w:rPr>
            </w:pPr>
            <w:r w:rsidRPr="00E523C6">
              <w:rPr>
                <w:rFonts w:eastAsia="Times New Roman"/>
                <w:sz w:val="20"/>
              </w:rPr>
              <w:t>Európai jó gyakorlatok</w:t>
            </w:r>
          </w:p>
          <w:p w:rsidR="00E523C6" w:rsidRPr="00E523C6" w:rsidRDefault="00E523C6" w:rsidP="00E523C6">
            <w:pPr>
              <w:numPr>
                <w:ilvl w:val="0"/>
                <w:numId w:val="7"/>
              </w:numPr>
              <w:spacing w:line="252" w:lineRule="auto"/>
              <w:contextualSpacing/>
              <w:rPr>
                <w:rFonts w:eastAsia="Times New Roman"/>
                <w:sz w:val="20"/>
              </w:rPr>
            </w:pPr>
            <w:r w:rsidRPr="00E523C6">
              <w:rPr>
                <w:rFonts w:eastAsia="Times New Roman"/>
                <w:sz w:val="20"/>
              </w:rPr>
              <w:t>Saját tapasztalatok (kiselőadások saját környezetben tapasztalt jó gyakorlatokról)</w:t>
            </w:r>
          </w:p>
          <w:p w:rsidR="00E523C6" w:rsidRPr="00E523C6" w:rsidRDefault="00E523C6" w:rsidP="00E523C6">
            <w:pPr>
              <w:numPr>
                <w:ilvl w:val="0"/>
                <w:numId w:val="7"/>
              </w:numPr>
              <w:spacing w:line="252" w:lineRule="auto"/>
              <w:contextualSpacing/>
              <w:rPr>
                <w:rFonts w:eastAsia="Times New Roman"/>
                <w:sz w:val="20"/>
              </w:rPr>
            </w:pPr>
            <w:r w:rsidRPr="00E523C6">
              <w:rPr>
                <w:rFonts w:eastAsia="Times New Roman"/>
                <w:sz w:val="20"/>
              </w:rPr>
              <w:t>Összefoglalás, félév zárása</w:t>
            </w:r>
          </w:p>
          <w:p w:rsidR="00E523C6" w:rsidRPr="00E523C6" w:rsidRDefault="00E523C6" w:rsidP="00E523C6">
            <w:pPr>
              <w:spacing w:line="252" w:lineRule="auto"/>
              <w:contextualSpacing/>
              <w:rPr>
                <w:rFonts w:eastAsia="Times New Roman"/>
                <w:sz w:val="20"/>
              </w:rPr>
            </w:pPr>
            <w:r w:rsidRPr="00E523C6">
              <w:rPr>
                <w:rFonts w:eastAsia="Calibri"/>
                <w:b/>
                <w:sz w:val="20"/>
              </w:rPr>
              <w:t>Kiemelt kompetenciák</w:t>
            </w:r>
            <w:r w:rsidRPr="00E523C6">
              <w:rPr>
                <w:rFonts w:eastAsia="Calibri"/>
                <w:sz w:val="20"/>
              </w:rPr>
              <w:t>: a hallgatók felkészültek az iskolai rendszerű és az iskolarendszeren kívüli szakképzésben gyakorlati tárgyak oktatásának megtervezésére, szervezésére, vezetésére, valamint oktatási tevékenység végzésére</w:t>
            </w:r>
          </w:p>
        </w:tc>
      </w:tr>
      <w:tr w:rsidR="00E523C6" w:rsidRPr="00E523C6" w:rsidTr="00E523C6">
        <w:trPr>
          <w:gridAfter w:val="1"/>
          <w:wAfter w:w="147" w:type="dxa"/>
          <w:trHeight w:val="280"/>
        </w:trPr>
        <w:tc>
          <w:tcPr>
            <w:tcW w:w="9225" w:type="dxa"/>
            <w:gridSpan w:val="3"/>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rPr>
          <w:gridAfter w:val="1"/>
          <w:wAfter w:w="147" w:type="dxa"/>
        </w:trPr>
        <w:tc>
          <w:tcPr>
            <w:tcW w:w="9225" w:type="dxa"/>
            <w:gridSpan w:val="3"/>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w:t>
            </w:r>
          </w:p>
          <w:p w:rsidR="00E523C6" w:rsidRPr="00E523C6" w:rsidRDefault="00E523C6" w:rsidP="00E523C6">
            <w:pPr>
              <w:spacing w:line="252" w:lineRule="auto"/>
              <w:rPr>
                <w:rFonts w:eastAsia="Times New Roman"/>
                <w:bCs/>
                <w:sz w:val="20"/>
              </w:rPr>
            </w:pPr>
            <w:r w:rsidRPr="00E523C6">
              <w:rPr>
                <w:rFonts w:eastAsia="Times New Roman"/>
                <w:bCs/>
                <w:sz w:val="20"/>
              </w:rPr>
              <w:t>1. Az oktatás nagy kézikönyve, Complex, Budapest, 2006.</w:t>
            </w:r>
          </w:p>
          <w:p w:rsidR="00E523C6" w:rsidRPr="00E523C6" w:rsidRDefault="00E523C6" w:rsidP="00E523C6">
            <w:pPr>
              <w:spacing w:line="252" w:lineRule="auto"/>
              <w:rPr>
                <w:rFonts w:eastAsia="Times New Roman"/>
                <w:bCs/>
                <w:sz w:val="20"/>
              </w:rPr>
            </w:pPr>
            <w:r w:rsidRPr="00E523C6">
              <w:rPr>
                <w:rFonts w:eastAsia="Times New Roman"/>
                <w:bCs/>
                <w:sz w:val="20"/>
              </w:rPr>
              <w:t>2. Galasi Péter-Varga Júlia: Munkaerőpiac és oktatás, MTA Közgazdaságtudományi Intézet, Budapest, 2005.</w:t>
            </w:r>
          </w:p>
          <w:p w:rsidR="00E523C6" w:rsidRPr="00E523C6" w:rsidRDefault="00E523C6" w:rsidP="00E523C6">
            <w:pPr>
              <w:spacing w:line="252" w:lineRule="auto"/>
              <w:rPr>
                <w:rFonts w:eastAsia="Times New Roman"/>
                <w:bCs/>
                <w:sz w:val="20"/>
              </w:rPr>
            </w:pPr>
            <w:r w:rsidRPr="00E523C6">
              <w:rPr>
                <w:rFonts w:eastAsia="Times New Roman"/>
                <w:bCs/>
                <w:sz w:val="20"/>
              </w:rPr>
              <w:t>3. A 21. század iskolája, NTK, 2008.</w:t>
            </w:r>
          </w:p>
          <w:p w:rsidR="00E523C6" w:rsidRPr="00E523C6" w:rsidRDefault="00E523C6" w:rsidP="00E523C6">
            <w:pPr>
              <w:spacing w:line="252" w:lineRule="auto"/>
              <w:rPr>
                <w:rFonts w:eastAsia="Times New Roman"/>
                <w:bCs/>
                <w:sz w:val="20"/>
              </w:rPr>
            </w:pPr>
            <w:r w:rsidRPr="00E523C6">
              <w:rPr>
                <w:rFonts w:eastAsia="Times New Roman"/>
                <w:bCs/>
                <w:sz w:val="20"/>
              </w:rPr>
              <w:t>4. Munkaerőpiaci szereplők az iskolarendszerű szakképzés beiskolázási szerkezetének kialakításában, MKIK, Budapest, 2010.</w:t>
            </w:r>
          </w:p>
          <w:p w:rsidR="00E523C6" w:rsidRPr="00E523C6" w:rsidRDefault="00E523C6" w:rsidP="00E523C6">
            <w:pPr>
              <w:spacing w:line="252" w:lineRule="auto"/>
              <w:rPr>
                <w:rFonts w:eastAsia="Times New Roman"/>
                <w:bCs/>
                <w:sz w:val="20"/>
              </w:rPr>
            </w:pPr>
            <w:r w:rsidRPr="00E523C6">
              <w:rPr>
                <w:rFonts w:eastAsia="Times New Roman"/>
                <w:bCs/>
                <w:sz w:val="20"/>
              </w:rPr>
              <w:t>5. Oktatás – rejtett kincs, Osiris-UNESCO,Budapest, 1997.</w:t>
            </w:r>
          </w:p>
          <w:p w:rsidR="00E523C6" w:rsidRPr="00E523C6" w:rsidRDefault="00E523C6" w:rsidP="00E523C6">
            <w:pPr>
              <w:spacing w:line="252" w:lineRule="auto"/>
              <w:rPr>
                <w:rFonts w:eastAsia="Times New Roman"/>
                <w:sz w:val="20"/>
              </w:rPr>
            </w:pPr>
            <w:r w:rsidRPr="00E523C6">
              <w:rPr>
                <w:rFonts w:eastAsia="Times New Roman"/>
                <w:b/>
                <w:bCs/>
                <w:sz w:val="20"/>
              </w:rPr>
              <w:t>Ajánlott:</w:t>
            </w:r>
            <w:r w:rsidRPr="00E523C6">
              <w:rPr>
                <w:rFonts w:eastAsia="Times New Roman"/>
                <w:bCs/>
                <w:sz w:val="20"/>
              </w:rPr>
              <w:t>1. a MKIK éves kiadványai a gyakorlati képzésekről</w:t>
            </w:r>
            <w:r w:rsidRPr="00E523C6">
              <w:rPr>
                <w:rFonts w:eastAsia="Times New Roman"/>
                <w:sz w:val="20"/>
              </w:rPr>
              <w:t xml:space="preserve"> </w:t>
            </w:r>
          </w:p>
        </w:tc>
      </w:tr>
      <w:tr w:rsidR="00E523C6" w:rsidRPr="00E523C6" w:rsidTr="00E523C6">
        <w:trPr>
          <w:gridAfter w:val="1"/>
          <w:wAfter w:w="147" w:type="dxa"/>
          <w:trHeight w:val="296"/>
        </w:trPr>
        <w:tc>
          <w:tcPr>
            <w:tcW w:w="9225" w:type="dxa"/>
            <w:gridSpan w:val="3"/>
            <w:tcBorders>
              <w:top w:val="dotted" w:sz="4" w:space="0" w:color="auto"/>
              <w:bottom w:val="single"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gridAfter w:val="1"/>
          <w:wAfter w:w="147" w:type="dxa"/>
          <w:trHeight w:val="227"/>
        </w:trPr>
        <w:tc>
          <w:tcPr>
            <w:tcW w:w="9225" w:type="dxa"/>
            <w:gridSpan w:val="3"/>
            <w:tcBorders>
              <w:top w:val="single" w:sz="4" w:space="0" w:color="auto"/>
              <w:left w:val="single" w:sz="4" w:space="0" w:color="auto"/>
              <w:right w:val="single" w:sz="4" w:space="0" w:color="auto"/>
            </w:tcBorders>
            <w:tcMar>
              <w:top w:w="57" w:type="dxa"/>
              <w:bottom w:w="57" w:type="dxa"/>
            </w:tcMar>
          </w:tcPr>
          <w:p w:rsidR="00E523C6" w:rsidRPr="00E523C6" w:rsidRDefault="00E523C6" w:rsidP="00E523C6">
            <w:pPr>
              <w:spacing w:line="252" w:lineRule="auto"/>
              <w:rPr>
                <w:rFonts w:eastAsia="Times New Roman"/>
                <w:bCs/>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b/>
                <w:bCs/>
                <w:sz w:val="20"/>
              </w:rPr>
              <w:t>Dr. Huszti Zsolt</w:t>
            </w:r>
            <w:r w:rsidRPr="00E523C6">
              <w:rPr>
                <w:rFonts w:eastAsia="Times New Roman"/>
                <w:bCs/>
                <w:sz w:val="20"/>
              </w:rPr>
              <w:t xml:space="preserve"> főiskolai docens PhD</w:t>
            </w:r>
          </w:p>
        </w:tc>
      </w:tr>
      <w:tr w:rsidR="00E523C6" w:rsidRPr="00E523C6" w:rsidTr="00E523C6">
        <w:trPr>
          <w:gridAfter w:val="1"/>
          <w:wAfter w:w="147" w:type="dxa"/>
          <w:trHeight w:val="227"/>
        </w:trPr>
        <w:tc>
          <w:tcPr>
            <w:tcW w:w="9225" w:type="dxa"/>
            <w:gridSpan w:val="3"/>
            <w:tcBorders>
              <w:left w:val="single" w:sz="4" w:space="0" w:color="auto"/>
              <w:bottom w:val="single" w:sz="4" w:space="0" w:color="auto"/>
              <w:right w:val="single" w:sz="4" w:space="0" w:color="auto"/>
            </w:tcBorders>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p>
        </w:tc>
      </w:tr>
      <w:tr w:rsidR="00E523C6" w:rsidRPr="00E523C6" w:rsidTr="00E523C6">
        <w:trPr>
          <w:gridAfter w:val="1"/>
          <w:wAfter w:w="147" w:type="dxa"/>
          <w:trHeight w:val="227"/>
        </w:trPr>
        <w:tc>
          <w:tcPr>
            <w:tcW w:w="9225" w:type="dxa"/>
            <w:gridSpan w:val="3"/>
            <w:tcBorders>
              <w:left w:val="single" w:sz="4" w:space="0" w:color="auto"/>
              <w:bottom w:val="single" w:sz="4" w:space="0" w:color="auto"/>
              <w:right w:val="single" w:sz="4" w:space="0" w:color="auto"/>
            </w:tcBorders>
            <w:tcMar>
              <w:top w:w="57" w:type="dxa"/>
              <w:bottom w:w="57" w:type="dxa"/>
            </w:tcMar>
          </w:tcPr>
          <w:p w:rsidR="00E523C6" w:rsidRPr="00E523C6" w:rsidRDefault="00E523C6" w:rsidP="00E523C6">
            <w:pPr>
              <w:spacing w:line="252" w:lineRule="auto"/>
              <w:rPr>
                <w:rFonts w:eastAsia="Times New Roman"/>
                <w:b/>
                <w:sz w:val="20"/>
              </w:rPr>
            </w:pPr>
          </w:p>
        </w:tc>
      </w:tr>
      <w:tr w:rsidR="00E523C6" w:rsidRPr="00E523C6" w:rsidTr="00E523C6">
        <w:trPr>
          <w:gridAfter w:val="1"/>
          <w:wAfter w:w="147" w:type="dxa"/>
          <w:trHeight w:val="337"/>
        </w:trPr>
        <w:tc>
          <w:tcPr>
            <w:tcW w:w="9225" w:type="dxa"/>
            <w:gridSpan w:val="3"/>
            <w:tcBorders>
              <w:top w:val="nil"/>
              <w:left w:val="nil"/>
              <w:bottom w:val="nil"/>
              <w:right w:val="nil"/>
            </w:tcBorders>
            <w:tcMar>
              <w:top w:w="57" w:type="dxa"/>
              <w:bottom w:w="57" w:type="dxa"/>
            </w:tcMar>
          </w:tcPr>
          <w:tbl>
            <w:tblPr>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2"/>
              <w:gridCol w:w="2577"/>
            </w:tblGrid>
            <w:tr w:rsidR="00E523C6" w:rsidRPr="00E523C6" w:rsidTr="00E523C6">
              <w:tc>
                <w:tcPr>
                  <w:tcW w:w="6382" w:type="dxa"/>
                  <w:shd w:val="clear" w:color="auto" w:fill="FFFFCC"/>
                  <w:tcMar>
                    <w:top w:w="57" w:type="dxa"/>
                    <w:bottom w:w="57" w:type="dxa"/>
                  </w:tcMar>
                </w:tcPr>
                <w:p w:rsidR="00E523C6" w:rsidRPr="00E523C6" w:rsidRDefault="00E523C6" w:rsidP="00E523C6">
                  <w:pPr>
                    <w:pageBreakBefore/>
                    <w:numPr>
                      <w:ilvl w:val="0"/>
                      <w:numId w:val="5"/>
                    </w:numPr>
                    <w:spacing w:line="252" w:lineRule="auto"/>
                    <w:ind w:left="0" w:firstLine="0"/>
                    <w:rPr>
                      <w:rFonts w:eastAsia="Times New Roman"/>
                      <w:b/>
                      <w:sz w:val="20"/>
                    </w:rPr>
                  </w:pPr>
                  <w:r w:rsidRPr="00E523C6">
                    <w:rPr>
                      <w:rFonts w:eastAsia="Times New Roman"/>
                      <w:b/>
                      <w:sz w:val="20"/>
                    </w:rPr>
                    <w:t xml:space="preserve">Tantárgy neve:         </w:t>
                  </w:r>
                  <w:r w:rsidRPr="00E523C6">
                    <w:rPr>
                      <w:rFonts w:eastAsia="Times New Roman"/>
                      <w:b/>
                      <w:bCs/>
                      <w:sz w:val="20"/>
                    </w:rPr>
                    <w:t>Marketing</w:t>
                  </w:r>
                  <w:r w:rsidRPr="00E523C6">
                    <w:rPr>
                      <w:rFonts w:eastAsia="Times New Roman"/>
                      <w:b/>
                      <w:sz w:val="20"/>
                    </w:rPr>
                    <w:t xml:space="preserve"> </w:t>
                  </w:r>
                </w:p>
              </w:tc>
              <w:tc>
                <w:tcPr>
                  <w:tcW w:w="2577"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w:t>
                  </w:r>
                </w:p>
              </w:tc>
            </w:tr>
            <w:tr w:rsidR="00E523C6" w:rsidRPr="00E523C6" w:rsidTr="00E523C6">
              <w:tc>
                <w:tcPr>
                  <w:tcW w:w="8959"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tanóra típusa: előadás és száma: 30</w:t>
                  </w:r>
                </w:p>
              </w:tc>
            </w:tr>
            <w:tr w:rsidR="00E523C6" w:rsidRPr="00E523C6" w:rsidTr="00E523C6">
              <w:tc>
                <w:tcPr>
                  <w:tcW w:w="8959"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számonkérés módja (koll. / gyj. / egyéb): kollokvium</w:t>
                  </w:r>
                </w:p>
              </w:tc>
            </w:tr>
            <w:tr w:rsidR="00E523C6" w:rsidRPr="00E523C6" w:rsidTr="00E523C6">
              <w:tc>
                <w:tcPr>
                  <w:tcW w:w="8959"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tantárgy tantervi helye (hányadik félév): 1.</w:t>
                  </w:r>
                </w:p>
              </w:tc>
            </w:tr>
            <w:tr w:rsidR="00E523C6" w:rsidRPr="00E523C6" w:rsidTr="00E523C6">
              <w:tc>
                <w:tcPr>
                  <w:tcW w:w="8959"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Előtanulmányi feltételek (ha vannak): -</w:t>
                  </w:r>
                </w:p>
              </w:tc>
            </w:tr>
            <w:tr w:rsidR="00E523C6" w:rsidRPr="00E523C6" w:rsidTr="00E523C6">
              <w:tc>
                <w:tcPr>
                  <w:tcW w:w="8959" w:type="dxa"/>
                  <w:gridSpan w:val="2"/>
                  <w:tcMar>
                    <w:top w:w="57" w:type="dxa"/>
                    <w:bottom w:w="57" w:type="dxa"/>
                  </w:tcMar>
                </w:tcPr>
                <w:p w:rsidR="00E523C6" w:rsidRPr="00E523C6" w:rsidRDefault="00E523C6" w:rsidP="00E523C6">
                  <w:pPr>
                    <w:spacing w:line="252" w:lineRule="auto"/>
                    <w:rPr>
                      <w:rFonts w:eastAsia="Times New Roman"/>
                      <w:b/>
                      <w:bCs/>
                      <w:sz w:val="20"/>
                    </w:rPr>
                  </w:pPr>
                  <w:r w:rsidRPr="00E523C6">
                    <w:rPr>
                      <w:rFonts w:eastAsia="Times New Roman"/>
                      <w:b/>
                      <w:sz w:val="20"/>
                    </w:rPr>
                    <w:t>Tantárgy-leírás</w:t>
                  </w:r>
                  <w:r w:rsidRPr="00E523C6">
                    <w:rPr>
                      <w:rFonts w:eastAsia="Times New Roman"/>
                      <w:sz w:val="20"/>
                    </w:rPr>
                    <w:t>:.</w:t>
                  </w:r>
                  <w:r w:rsidRPr="00E523C6">
                    <w:rPr>
                      <w:rFonts w:eastAsia="Times New Roman"/>
                      <w:b/>
                      <w:bCs/>
                      <w:sz w:val="20"/>
                    </w:rPr>
                    <w:t xml:space="preserve"> A tantárgy tartalma, tematikája: </w:t>
                  </w:r>
                  <w:r w:rsidRPr="00E523C6">
                    <w:rPr>
                      <w:rFonts w:eastAsia="Times New Roman"/>
                      <w:sz w:val="20"/>
                    </w:rPr>
                    <w:t>A kurzus célja marketing elmélet alapvető téziseinek és összefüggéseinek megismertetése, a marketing szemlélet elfogadtatása, valamint a marketing eszközök és módszerek készség szintű elsajátíttatása a hallgatókkal. Az oktatás célja olyan piacorientált elméleti és gyakorlati marketing alapelvek, eszközök és módszerek átadása, amelyek ismerete birtokában a végzett hallgatók képesek lesznek piacgazdasági viszonyok megértésére, a piaci alkalmazás és alkalmazkodás képességére, illetve a marketingorientált vállalkozás és termelésszervezés gyakorlati megvalósítására.</w:t>
                  </w:r>
                </w:p>
                <w:p w:rsidR="00E523C6" w:rsidRPr="00E523C6" w:rsidRDefault="00E523C6" w:rsidP="00E523C6">
                  <w:pPr>
                    <w:numPr>
                      <w:ilvl w:val="0"/>
                      <w:numId w:val="8"/>
                    </w:numPr>
                    <w:spacing w:line="252" w:lineRule="auto"/>
                    <w:contextualSpacing/>
                    <w:rPr>
                      <w:rFonts w:eastAsia="Times New Roman"/>
                      <w:sz w:val="20"/>
                    </w:rPr>
                  </w:pPr>
                  <w:r w:rsidRPr="00E523C6">
                    <w:rPr>
                      <w:rFonts w:eastAsia="Times New Roman"/>
                      <w:sz w:val="20"/>
                    </w:rPr>
                    <w:t>Marketing alapfogalmak</w:t>
                  </w:r>
                </w:p>
                <w:p w:rsidR="00E523C6" w:rsidRPr="00E523C6" w:rsidRDefault="00E523C6" w:rsidP="00E523C6">
                  <w:pPr>
                    <w:numPr>
                      <w:ilvl w:val="0"/>
                      <w:numId w:val="8"/>
                    </w:numPr>
                    <w:spacing w:line="252" w:lineRule="auto"/>
                    <w:contextualSpacing/>
                    <w:rPr>
                      <w:rFonts w:eastAsia="Times New Roman"/>
                      <w:sz w:val="20"/>
                    </w:rPr>
                  </w:pPr>
                  <w:r w:rsidRPr="00E523C6">
                    <w:rPr>
                      <w:rFonts w:eastAsia="Times New Roman"/>
                      <w:sz w:val="20"/>
                    </w:rPr>
                    <w:t>A fogyasztói piac és a vásárlási magatartás elemzése</w:t>
                  </w:r>
                </w:p>
                <w:p w:rsidR="00E523C6" w:rsidRPr="00E523C6" w:rsidRDefault="00E523C6" w:rsidP="00E523C6">
                  <w:pPr>
                    <w:numPr>
                      <w:ilvl w:val="0"/>
                      <w:numId w:val="8"/>
                    </w:numPr>
                    <w:spacing w:line="252" w:lineRule="auto"/>
                    <w:contextualSpacing/>
                    <w:rPr>
                      <w:rFonts w:eastAsia="Times New Roman"/>
                      <w:sz w:val="20"/>
                    </w:rPr>
                  </w:pPr>
                  <w:r w:rsidRPr="00E523C6">
                    <w:rPr>
                      <w:rFonts w:eastAsia="Times New Roman"/>
                      <w:sz w:val="20"/>
                    </w:rPr>
                    <w:t>Termék- és szolgáltatáspolitika</w:t>
                  </w:r>
                </w:p>
                <w:p w:rsidR="00E523C6" w:rsidRPr="00E523C6" w:rsidRDefault="00E523C6" w:rsidP="00E523C6">
                  <w:pPr>
                    <w:numPr>
                      <w:ilvl w:val="0"/>
                      <w:numId w:val="8"/>
                    </w:numPr>
                    <w:spacing w:line="252" w:lineRule="auto"/>
                    <w:contextualSpacing/>
                    <w:rPr>
                      <w:rFonts w:eastAsia="Times New Roman"/>
                      <w:sz w:val="20"/>
                    </w:rPr>
                  </w:pPr>
                  <w:r w:rsidRPr="00E523C6">
                    <w:rPr>
                      <w:rFonts w:eastAsia="Times New Roman"/>
                      <w:sz w:val="20"/>
                    </w:rPr>
                    <w:t>A marketing információ rendszer, marketingkutatás</w:t>
                  </w:r>
                </w:p>
                <w:p w:rsidR="00E523C6" w:rsidRPr="00E523C6" w:rsidRDefault="00E523C6" w:rsidP="00E523C6">
                  <w:pPr>
                    <w:numPr>
                      <w:ilvl w:val="0"/>
                      <w:numId w:val="8"/>
                    </w:numPr>
                    <w:spacing w:line="252" w:lineRule="auto"/>
                    <w:contextualSpacing/>
                    <w:rPr>
                      <w:rFonts w:eastAsia="Times New Roman"/>
                      <w:sz w:val="20"/>
                    </w:rPr>
                  </w:pPr>
                  <w:r w:rsidRPr="00E523C6">
                    <w:rPr>
                      <w:rFonts w:eastAsia="Times New Roman"/>
                      <w:sz w:val="20"/>
                    </w:rPr>
                    <w:t>Új termék fejlesztése</w:t>
                  </w:r>
                </w:p>
                <w:p w:rsidR="00E523C6" w:rsidRPr="00E523C6" w:rsidRDefault="00E523C6" w:rsidP="00E523C6">
                  <w:pPr>
                    <w:numPr>
                      <w:ilvl w:val="0"/>
                      <w:numId w:val="8"/>
                    </w:numPr>
                    <w:spacing w:line="252" w:lineRule="auto"/>
                    <w:contextualSpacing/>
                    <w:rPr>
                      <w:rFonts w:eastAsia="Times New Roman"/>
                      <w:sz w:val="20"/>
                    </w:rPr>
                  </w:pPr>
                  <w:r w:rsidRPr="00E523C6">
                    <w:rPr>
                      <w:rFonts w:eastAsia="Times New Roman"/>
                      <w:sz w:val="20"/>
                    </w:rPr>
                    <w:t>Célpiaci marketing, a piac szegmentációja</w:t>
                  </w:r>
                </w:p>
                <w:p w:rsidR="00E523C6" w:rsidRPr="00E523C6" w:rsidRDefault="00E523C6" w:rsidP="00E523C6">
                  <w:pPr>
                    <w:numPr>
                      <w:ilvl w:val="0"/>
                      <w:numId w:val="8"/>
                    </w:numPr>
                    <w:spacing w:line="252" w:lineRule="auto"/>
                    <w:contextualSpacing/>
                    <w:rPr>
                      <w:rFonts w:eastAsia="Times New Roman"/>
                      <w:sz w:val="20"/>
                    </w:rPr>
                  </w:pPr>
                  <w:r w:rsidRPr="00E523C6">
                    <w:rPr>
                      <w:rFonts w:eastAsia="Times New Roman"/>
                      <w:sz w:val="20"/>
                    </w:rPr>
                    <w:t>A termék piaci élete, termék életciklus</w:t>
                  </w:r>
                </w:p>
                <w:p w:rsidR="00E523C6" w:rsidRPr="00E523C6" w:rsidRDefault="00E523C6" w:rsidP="00E523C6">
                  <w:pPr>
                    <w:numPr>
                      <w:ilvl w:val="0"/>
                      <w:numId w:val="8"/>
                    </w:numPr>
                    <w:spacing w:line="252" w:lineRule="auto"/>
                    <w:contextualSpacing/>
                    <w:rPr>
                      <w:rFonts w:eastAsia="Times New Roman"/>
                      <w:sz w:val="20"/>
                    </w:rPr>
                  </w:pPr>
                  <w:r w:rsidRPr="00E523C6">
                    <w:rPr>
                      <w:rFonts w:eastAsia="Times New Roman"/>
                      <w:sz w:val="20"/>
                    </w:rPr>
                    <w:t>Árstratégiák és árprogramok tervezése</w:t>
                  </w:r>
                </w:p>
                <w:p w:rsidR="00E523C6" w:rsidRPr="00E523C6" w:rsidRDefault="00E523C6" w:rsidP="00E523C6">
                  <w:pPr>
                    <w:numPr>
                      <w:ilvl w:val="0"/>
                      <w:numId w:val="8"/>
                    </w:numPr>
                    <w:spacing w:line="252" w:lineRule="auto"/>
                    <w:contextualSpacing/>
                    <w:rPr>
                      <w:rFonts w:eastAsia="Times New Roman"/>
                      <w:sz w:val="20"/>
                    </w:rPr>
                  </w:pPr>
                  <w:r w:rsidRPr="00E523C6">
                    <w:rPr>
                      <w:rFonts w:eastAsia="Times New Roman"/>
                      <w:sz w:val="20"/>
                    </w:rPr>
                    <w:t>Marketing csatornák kiválasztása és irányítása</w:t>
                  </w:r>
                </w:p>
                <w:p w:rsidR="00E523C6" w:rsidRPr="00E523C6" w:rsidRDefault="00E523C6" w:rsidP="00E523C6">
                  <w:pPr>
                    <w:numPr>
                      <w:ilvl w:val="0"/>
                      <w:numId w:val="8"/>
                    </w:numPr>
                    <w:spacing w:line="252" w:lineRule="auto"/>
                    <w:contextualSpacing/>
                    <w:rPr>
                      <w:rFonts w:eastAsia="Times New Roman"/>
                      <w:sz w:val="20"/>
                    </w:rPr>
                  </w:pPr>
                  <w:r w:rsidRPr="00E523C6">
                    <w:rPr>
                      <w:rFonts w:eastAsia="Times New Roman"/>
                      <w:sz w:val="20"/>
                    </w:rPr>
                    <w:t>A márkaérték kialakítása</w:t>
                  </w:r>
                </w:p>
                <w:p w:rsidR="00E523C6" w:rsidRPr="00E523C6" w:rsidRDefault="00E523C6" w:rsidP="00E523C6">
                  <w:pPr>
                    <w:numPr>
                      <w:ilvl w:val="0"/>
                      <w:numId w:val="8"/>
                    </w:numPr>
                    <w:spacing w:line="252" w:lineRule="auto"/>
                    <w:contextualSpacing/>
                    <w:rPr>
                      <w:rFonts w:eastAsia="Times New Roman"/>
                      <w:sz w:val="20"/>
                    </w:rPr>
                  </w:pPr>
                  <w:r w:rsidRPr="00E523C6">
                    <w:rPr>
                      <w:rFonts w:eastAsia="Times New Roman"/>
                      <w:sz w:val="20"/>
                    </w:rPr>
                    <w:t>A versenytársak elemzése; a verseny iparági és piaci koncepciója</w:t>
                  </w:r>
                </w:p>
                <w:p w:rsidR="00E523C6" w:rsidRPr="00E523C6" w:rsidRDefault="00E523C6" w:rsidP="00E523C6">
                  <w:pPr>
                    <w:numPr>
                      <w:ilvl w:val="0"/>
                      <w:numId w:val="8"/>
                    </w:numPr>
                    <w:spacing w:line="252" w:lineRule="auto"/>
                    <w:contextualSpacing/>
                    <w:rPr>
                      <w:rFonts w:eastAsia="Times New Roman"/>
                      <w:sz w:val="20"/>
                    </w:rPr>
                  </w:pPr>
                  <w:r w:rsidRPr="00E523C6">
                    <w:rPr>
                      <w:rFonts w:eastAsia="Times New Roman"/>
                      <w:sz w:val="20"/>
                    </w:rPr>
                    <w:t>Piacorientált stratégiai tervezés</w:t>
                  </w:r>
                </w:p>
                <w:p w:rsidR="00E523C6" w:rsidRPr="00E523C6" w:rsidRDefault="00E523C6" w:rsidP="00E523C6">
                  <w:pPr>
                    <w:numPr>
                      <w:ilvl w:val="0"/>
                      <w:numId w:val="8"/>
                    </w:numPr>
                    <w:spacing w:line="252" w:lineRule="auto"/>
                    <w:contextualSpacing/>
                    <w:rPr>
                      <w:rFonts w:eastAsia="Times New Roman"/>
                      <w:sz w:val="20"/>
                    </w:rPr>
                  </w:pPr>
                  <w:r w:rsidRPr="00E523C6">
                    <w:rPr>
                      <w:rFonts w:eastAsia="Times New Roman"/>
                      <w:sz w:val="20"/>
                    </w:rPr>
                    <w:t>Integrált marketing kommunikáció</w:t>
                  </w:r>
                </w:p>
                <w:p w:rsidR="00E523C6" w:rsidRPr="00E523C6" w:rsidRDefault="00E523C6" w:rsidP="00E523C6">
                  <w:pPr>
                    <w:numPr>
                      <w:ilvl w:val="0"/>
                      <w:numId w:val="8"/>
                    </w:numPr>
                    <w:spacing w:line="252" w:lineRule="auto"/>
                    <w:contextualSpacing/>
                    <w:rPr>
                      <w:rFonts w:eastAsia="Times New Roman"/>
                      <w:b/>
                      <w:sz w:val="20"/>
                    </w:rPr>
                  </w:pPr>
                  <w:r w:rsidRPr="00E523C6">
                    <w:rPr>
                      <w:rFonts w:eastAsia="Times New Roman"/>
                      <w:sz w:val="20"/>
                    </w:rPr>
                    <w:t>A marketingtevékenység menedzselése, nemzetközi marketingstratégiák</w:t>
                  </w:r>
                </w:p>
                <w:p w:rsidR="00E523C6" w:rsidRPr="00E523C6" w:rsidRDefault="00E523C6" w:rsidP="00E523C6">
                  <w:pPr>
                    <w:spacing w:line="252" w:lineRule="auto"/>
                    <w:contextualSpacing/>
                    <w:rPr>
                      <w:rFonts w:eastAsia="Times New Roman"/>
                      <w:sz w:val="20"/>
                    </w:rPr>
                  </w:pPr>
                  <w:r w:rsidRPr="00E523C6">
                    <w:rPr>
                      <w:rFonts w:eastAsia="Calibri"/>
                      <w:b/>
                      <w:sz w:val="20"/>
                    </w:rPr>
                    <w:t>Kiemelt kompetenciák</w:t>
                  </w:r>
                  <w:r w:rsidRPr="00E523C6">
                    <w:rPr>
                      <w:rFonts w:eastAsia="Calibri"/>
                      <w:sz w:val="20"/>
                    </w:rPr>
                    <w:t>: az alapszakon végzettek kellő mélységű elméleti ismeretekkel rendelkeznek a képzés második ciklusban történő folytatásához</w:t>
                  </w:r>
                </w:p>
              </w:tc>
            </w:tr>
            <w:tr w:rsidR="00E523C6" w:rsidRPr="00E523C6" w:rsidTr="00E523C6">
              <w:trPr>
                <w:trHeight w:val="280"/>
              </w:trPr>
              <w:tc>
                <w:tcPr>
                  <w:tcW w:w="8959" w:type="dxa"/>
                  <w:gridSpan w:val="2"/>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8959" w:type="dxa"/>
                  <w:gridSpan w:val="2"/>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sz w:val="20"/>
                    </w:rPr>
                    <w:t>Kötelező irodalom:</w:t>
                  </w:r>
                </w:p>
                <w:p w:rsidR="00E523C6" w:rsidRPr="00E523C6" w:rsidRDefault="00E523C6" w:rsidP="00E523C6">
                  <w:pPr>
                    <w:spacing w:line="252" w:lineRule="auto"/>
                    <w:rPr>
                      <w:rFonts w:eastAsia="Times New Roman"/>
                      <w:sz w:val="20"/>
                    </w:rPr>
                  </w:pPr>
                  <w:r w:rsidRPr="00E523C6">
                    <w:rPr>
                      <w:rFonts w:eastAsia="Times New Roman"/>
                      <w:sz w:val="20"/>
                    </w:rPr>
                    <w:t>Az előadások anyaga.</w:t>
                  </w:r>
                </w:p>
                <w:p w:rsidR="00E523C6" w:rsidRPr="00E523C6" w:rsidRDefault="00E523C6" w:rsidP="00E523C6">
                  <w:pPr>
                    <w:spacing w:line="252" w:lineRule="auto"/>
                    <w:rPr>
                      <w:rFonts w:eastAsia="Times New Roman"/>
                      <w:sz w:val="20"/>
                    </w:rPr>
                  </w:pPr>
                  <w:r w:rsidRPr="00E523C6">
                    <w:rPr>
                      <w:rFonts w:eastAsia="Times New Roman"/>
                      <w:sz w:val="20"/>
                    </w:rPr>
                    <w:t>P. Kotler: Marketing menedzsment. Műszaki Könyvkiadó, Budapest, 2006.</w:t>
                  </w:r>
                </w:p>
                <w:p w:rsidR="00E523C6" w:rsidRPr="00E523C6" w:rsidRDefault="00E523C6" w:rsidP="00E523C6">
                  <w:pPr>
                    <w:spacing w:line="252" w:lineRule="auto"/>
                    <w:rPr>
                      <w:rFonts w:eastAsia="Times New Roman"/>
                      <w:b/>
                      <w:sz w:val="20"/>
                    </w:rPr>
                  </w:pPr>
                  <w:r w:rsidRPr="00E523C6">
                    <w:rPr>
                      <w:rFonts w:eastAsia="Times New Roman"/>
                      <w:b/>
                      <w:sz w:val="20"/>
                    </w:rPr>
                    <w:t xml:space="preserve">Ajánlott irodalom: </w:t>
                  </w:r>
                </w:p>
                <w:p w:rsidR="00E523C6" w:rsidRPr="00E523C6" w:rsidRDefault="00E523C6" w:rsidP="00E523C6">
                  <w:pPr>
                    <w:spacing w:line="252" w:lineRule="auto"/>
                    <w:rPr>
                      <w:rFonts w:eastAsia="Times New Roman"/>
                      <w:sz w:val="20"/>
                    </w:rPr>
                  </w:pPr>
                  <w:r w:rsidRPr="00E523C6">
                    <w:rPr>
                      <w:rFonts w:eastAsia="Times New Roman"/>
                      <w:sz w:val="20"/>
                    </w:rPr>
                    <w:t>Bauer A., Berács J.: Marketing. Aula Kiadó, Budapest, 2006.</w:t>
                  </w:r>
                </w:p>
                <w:p w:rsidR="00E523C6" w:rsidRPr="00E523C6" w:rsidRDefault="00E523C6" w:rsidP="00E523C6">
                  <w:pPr>
                    <w:spacing w:line="252" w:lineRule="auto"/>
                    <w:rPr>
                      <w:rFonts w:eastAsia="Times New Roman"/>
                      <w:sz w:val="20"/>
                    </w:rPr>
                  </w:pPr>
                  <w:r w:rsidRPr="00E523C6">
                    <w:rPr>
                      <w:rFonts w:eastAsia="Times New Roman"/>
                      <w:sz w:val="20"/>
                    </w:rPr>
                    <w:t>Hoffmann I.: Stratégiai marketing. Aula Kiadó, 2002.</w:t>
                  </w:r>
                </w:p>
                <w:p w:rsidR="00E523C6" w:rsidRPr="00E523C6" w:rsidRDefault="00E523C6" w:rsidP="00E523C6">
                  <w:pPr>
                    <w:spacing w:line="252" w:lineRule="auto"/>
                    <w:rPr>
                      <w:rFonts w:eastAsia="Times New Roman"/>
                      <w:b/>
                      <w:sz w:val="20"/>
                    </w:rPr>
                  </w:pPr>
                  <w:r w:rsidRPr="00E523C6">
                    <w:rPr>
                      <w:rFonts w:eastAsia="Times New Roman"/>
                      <w:sz w:val="20"/>
                    </w:rPr>
                    <w:t>Jobber D.: Európai marketing. Műszaki Könyvkiadó, Budapest, 2001.</w:t>
                  </w:r>
                </w:p>
              </w:tc>
            </w:tr>
            <w:tr w:rsidR="00E523C6" w:rsidRPr="00E523C6" w:rsidTr="00E523C6">
              <w:trPr>
                <w:trHeight w:val="296"/>
              </w:trPr>
              <w:tc>
                <w:tcPr>
                  <w:tcW w:w="8959" w:type="dxa"/>
                  <w:gridSpan w:val="2"/>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8959" w:type="dxa"/>
                  <w:gridSpan w:val="2"/>
                  <w:tcMar>
                    <w:top w:w="57" w:type="dxa"/>
                    <w:bottom w:w="57" w:type="dxa"/>
                  </w:tcMar>
                </w:tcPr>
                <w:p w:rsidR="00E523C6" w:rsidRPr="00E523C6" w:rsidRDefault="00E523C6" w:rsidP="00E523C6">
                  <w:pPr>
                    <w:pBdr>
                      <w:top w:val="single" w:sz="4" w:space="1" w:color="auto"/>
                      <w:left w:val="single" w:sz="4" w:space="4" w:color="auto"/>
                      <w:bottom w:val="single" w:sz="4" w:space="1" w:color="auto"/>
                      <w:right w:val="single" w:sz="4" w:space="4" w:color="auto"/>
                    </w:pBdr>
                    <w:spacing w:line="252" w:lineRule="auto"/>
                    <w:rPr>
                      <w:rFonts w:eastAsia="Times New Roman"/>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b/>
                      <w:sz w:val="20"/>
                    </w:rPr>
                    <w:t xml:space="preserve"> dr. Slezák-Bartos Zsuzsanna, </w:t>
                  </w:r>
                  <w:r w:rsidRPr="00E523C6">
                    <w:rPr>
                      <w:rFonts w:eastAsia="Times New Roman"/>
                      <w:sz w:val="20"/>
                    </w:rPr>
                    <w:t>f. adjunktus, Ph.D</w:t>
                  </w:r>
                </w:p>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bl>
          <w:p w:rsidR="00E523C6" w:rsidRPr="00E523C6" w:rsidRDefault="00E523C6" w:rsidP="00E523C6">
            <w:pPr>
              <w:spacing w:line="252" w:lineRule="auto"/>
              <w:rPr>
                <w:rFonts w:eastAsia="Times New Roman"/>
                <w:b/>
                <w:sz w:val="20"/>
              </w:rPr>
            </w:pPr>
          </w:p>
        </w:tc>
      </w:tr>
      <w:tr w:rsidR="00E523C6" w:rsidRPr="00E523C6" w:rsidTr="00E523C6">
        <w:tc>
          <w:tcPr>
            <w:tcW w:w="6745" w:type="dxa"/>
            <w:gridSpan w:val="2"/>
            <w:shd w:val="clear" w:color="auto" w:fill="FFFFCC"/>
            <w:tcMar>
              <w:top w:w="57" w:type="dxa"/>
              <w:bottom w:w="57" w:type="dxa"/>
            </w:tcMar>
          </w:tcPr>
          <w:p w:rsidR="00E523C6" w:rsidRPr="00E523C6" w:rsidRDefault="00E523C6" w:rsidP="00E523C6">
            <w:pPr>
              <w:pageBreakBefore/>
              <w:numPr>
                <w:ilvl w:val="0"/>
                <w:numId w:val="5"/>
              </w:numPr>
              <w:spacing w:line="252" w:lineRule="auto"/>
              <w:ind w:left="0" w:firstLine="0"/>
              <w:rPr>
                <w:rFonts w:eastAsia="Times New Roman"/>
                <w:b/>
                <w:sz w:val="20"/>
              </w:rPr>
            </w:pPr>
            <w:r w:rsidRPr="00E523C6">
              <w:rPr>
                <w:rFonts w:eastAsia="Times New Roman"/>
                <w:b/>
                <w:sz w:val="20"/>
              </w:rPr>
              <w:t xml:space="preserve">Tantárgy neve:        </w:t>
            </w:r>
            <w:r w:rsidRPr="00E523C6">
              <w:rPr>
                <w:rFonts w:eastAsia="Times New Roman"/>
                <w:b/>
                <w:bCs/>
                <w:sz w:val="20"/>
              </w:rPr>
              <w:t>Szakmai idegen nyelv I.</w:t>
            </w:r>
          </w:p>
        </w:tc>
        <w:tc>
          <w:tcPr>
            <w:tcW w:w="2627" w:type="dxa"/>
            <w:gridSpan w:val="2"/>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2</w:t>
            </w:r>
          </w:p>
        </w:tc>
      </w:tr>
      <w:tr w:rsidR="00E523C6" w:rsidRPr="00E523C6" w:rsidTr="00E523C6">
        <w:tc>
          <w:tcPr>
            <w:tcW w:w="9372" w:type="dxa"/>
            <w:gridSpan w:val="4"/>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tanóra típusa: szeminárium és száma: 30</w:t>
            </w:r>
          </w:p>
        </w:tc>
      </w:tr>
      <w:tr w:rsidR="00E523C6" w:rsidRPr="00E523C6" w:rsidTr="00E523C6">
        <w:tc>
          <w:tcPr>
            <w:tcW w:w="9372" w:type="dxa"/>
            <w:gridSpan w:val="4"/>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számonkérés módja (koll. / gyj. / egyéb): gyakorlati jegy</w:t>
            </w:r>
          </w:p>
        </w:tc>
      </w:tr>
      <w:tr w:rsidR="00E523C6" w:rsidRPr="00E523C6" w:rsidTr="00E523C6">
        <w:tc>
          <w:tcPr>
            <w:tcW w:w="9372" w:type="dxa"/>
            <w:gridSpan w:val="4"/>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tantárgy tantervi helye (hányadik félév): 1.</w:t>
            </w:r>
          </w:p>
        </w:tc>
      </w:tr>
      <w:tr w:rsidR="00E523C6" w:rsidRPr="00E523C6" w:rsidTr="00E523C6">
        <w:tc>
          <w:tcPr>
            <w:tcW w:w="9372" w:type="dxa"/>
            <w:gridSpan w:val="4"/>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Előtanulmányi feltételek (ha vannak): -</w:t>
            </w:r>
          </w:p>
        </w:tc>
      </w:tr>
      <w:tr w:rsidR="00E523C6" w:rsidRPr="00E523C6" w:rsidTr="00E523C6">
        <w:tc>
          <w:tcPr>
            <w:tcW w:w="9372" w:type="dxa"/>
            <w:gridSpan w:val="4"/>
            <w:tcBorders>
              <w:bottom w:val="dotted" w:sz="4" w:space="0" w:color="auto"/>
            </w:tcBorders>
            <w:tcMar>
              <w:top w:w="57" w:type="dxa"/>
              <w:bottom w:w="57" w:type="dxa"/>
            </w:tcMar>
          </w:tcPr>
          <w:p w:rsidR="00E523C6" w:rsidRPr="00E523C6" w:rsidRDefault="00E523C6" w:rsidP="00E523C6">
            <w:pPr>
              <w:spacing w:line="252" w:lineRule="auto"/>
              <w:rPr>
                <w:rFonts w:eastAsia="Times New Roman"/>
                <w:bCs/>
                <w:sz w:val="20"/>
              </w:rPr>
            </w:pPr>
            <w:r w:rsidRPr="00E523C6">
              <w:rPr>
                <w:rFonts w:eastAsia="Times New Roman"/>
                <w:b/>
                <w:sz w:val="20"/>
              </w:rPr>
              <w:t>Tantárgy-leírás</w:t>
            </w:r>
            <w:r w:rsidRPr="00E523C6">
              <w:rPr>
                <w:rFonts w:eastAsia="Times New Roman"/>
                <w:sz w:val="20"/>
              </w:rPr>
              <w:t>.</w:t>
            </w:r>
            <w:r w:rsidRPr="00E523C6">
              <w:rPr>
                <w:rFonts w:eastAsia="Times New Roman"/>
                <w:bCs/>
                <w:sz w:val="20"/>
              </w:rPr>
              <w:t xml:space="preserve"> A kurzus célja, hogy a középiskolai tanulmányokra alapozva a hallgatók megismerjék és alkalmazni is tudják a turizmus és vendéglátás, idegenforgalom, valamint az ügyvitel szaknyelvét. A különböző témákat többek közt az internet lehetőségeinek felhasználásával és projektmunkákon keresztül dolgozzák fel. Gyakran előforduló beszédhelyzetek, a valós életből vett gyakorlati feladatok biztosítják a tananyag elsajátítását. A kurzus a beszédkészség fejlesztésén kívül nagy hangsúlyt fektet a nyelvhelyesség, az olvasott/hallott szövegértési készség fejlesztésére is. A hallgatók a félév során megismerkednek a szakmai nyelvvizsga követelményrendszerével és típusfeladataival. </w:t>
            </w:r>
          </w:p>
          <w:p w:rsidR="00E523C6" w:rsidRPr="00E523C6" w:rsidRDefault="00E523C6" w:rsidP="0076445A">
            <w:pPr>
              <w:pStyle w:val="Listaszerbekezds"/>
              <w:numPr>
                <w:ilvl w:val="0"/>
                <w:numId w:val="35"/>
              </w:numPr>
              <w:spacing w:after="0" w:line="252" w:lineRule="auto"/>
              <w:rPr>
                <w:sz w:val="20"/>
                <w:szCs w:val="20"/>
                <w:lang w:val="hu-HU"/>
              </w:rPr>
            </w:pPr>
            <w:r w:rsidRPr="00E523C6">
              <w:rPr>
                <w:sz w:val="20"/>
                <w:szCs w:val="20"/>
                <w:lang w:val="hu-HU"/>
              </w:rPr>
              <w:t>Development studies, spatial planning, territorial development</w:t>
            </w:r>
          </w:p>
          <w:p w:rsidR="00E523C6" w:rsidRPr="00E523C6" w:rsidRDefault="00E523C6" w:rsidP="0076445A">
            <w:pPr>
              <w:pStyle w:val="Listaszerbekezds"/>
              <w:numPr>
                <w:ilvl w:val="0"/>
                <w:numId w:val="35"/>
              </w:numPr>
              <w:spacing w:after="0" w:line="252" w:lineRule="auto"/>
              <w:rPr>
                <w:sz w:val="20"/>
                <w:szCs w:val="20"/>
                <w:lang w:val="hu-HU"/>
              </w:rPr>
            </w:pPr>
            <w:r w:rsidRPr="00E523C6">
              <w:rPr>
                <w:sz w:val="20"/>
                <w:szCs w:val="20"/>
                <w:lang w:val="hu-HU"/>
              </w:rPr>
              <w:t>Spatial studies</w:t>
            </w:r>
          </w:p>
          <w:p w:rsidR="00E523C6" w:rsidRPr="00E523C6" w:rsidRDefault="00E523C6" w:rsidP="0076445A">
            <w:pPr>
              <w:pStyle w:val="Listaszerbekezds"/>
              <w:numPr>
                <w:ilvl w:val="0"/>
                <w:numId w:val="35"/>
              </w:numPr>
              <w:spacing w:after="0" w:line="252" w:lineRule="auto"/>
              <w:rPr>
                <w:sz w:val="20"/>
                <w:szCs w:val="20"/>
                <w:lang w:val="hu-HU"/>
              </w:rPr>
            </w:pPr>
            <w:r w:rsidRPr="00E523C6">
              <w:rPr>
                <w:sz w:val="20"/>
                <w:szCs w:val="20"/>
                <w:lang w:val="hu-HU"/>
              </w:rPr>
              <w:t>Physical geography</w:t>
            </w:r>
          </w:p>
          <w:p w:rsidR="00E523C6" w:rsidRPr="00E523C6" w:rsidRDefault="00E523C6" w:rsidP="0076445A">
            <w:pPr>
              <w:pStyle w:val="Listaszerbekezds"/>
              <w:numPr>
                <w:ilvl w:val="0"/>
                <w:numId w:val="35"/>
              </w:numPr>
              <w:spacing w:after="0" w:line="252" w:lineRule="auto"/>
              <w:rPr>
                <w:sz w:val="20"/>
                <w:szCs w:val="20"/>
                <w:lang w:val="hu-HU"/>
              </w:rPr>
            </w:pPr>
            <w:r w:rsidRPr="00E523C6">
              <w:rPr>
                <w:sz w:val="20"/>
                <w:szCs w:val="20"/>
                <w:lang w:val="hu-HU"/>
              </w:rPr>
              <w:t>Social Geography</w:t>
            </w:r>
          </w:p>
          <w:p w:rsidR="00E523C6" w:rsidRPr="00E523C6" w:rsidRDefault="00E523C6" w:rsidP="0076445A">
            <w:pPr>
              <w:pStyle w:val="Listaszerbekezds"/>
              <w:numPr>
                <w:ilvl w:val="0"/>
                <w:numId w:val="35"/>
              </w:numPr>
              <w:spacing w:after="0" w:line="252" w:lineRule="auto"/>
              <w:rPr>
                <w:sz w:val="20"/>
                <w:szCs w:val="20"/>
                <w:lang w:val="hu-HU"/>
              </w:rPr>
            </w:pPr>
            <w:r w:rsidRPr="00E523C6">
              <w:rPr>
                <w:sz w:val="20"/>
                <w:szCs w:val="20"/>
                <w:lang w:val="hu-HU"/>
              </w:rPr>
              <w:t>Economics 1-2.</w:t>
            </w:r>
          </w:p>
          <w:p w:rsidR="00E523C6" w:rsidRPr="00E523C6" w:rsidRDefault="00E523C6" w:rsidP="0076445A">
            <w:pPr>
              <w:pStyle w:val="Listaszerbekezds"/>
              <w:numPr>
                <w:ilvl w:val="0"/>
                <w:numId w:val="35"/>
              </w:numPr>
              <w:spacing w:after="0" w:line="252" w:lineRule="auto"/>
              <w:rPr>
                <w:sz w:val="20"/>
                <w:szCs w:val="20"/>
                <w:lang w:val="hu-HU"/>
              </w:rPr>
            </w:pPr>
            <w:r w:rsidRPr="00E523C6">
              <w:rPr>
                <w:sz w:val="20"/>
                <w:szCs w:val="20"/>
                <w:lang w:val="hu-HU"/>
              </w:rPr>
              <w:t>Traffic</w:t>
            </w:r>
          </w:p>
          <w:p w:rsidR="00E523C6" w:rsidRPr="00E523C6" w:rsidRDefault="00E523C6" w:rsidP="0076445A">
            <w:pPr>
              <w:pStyle w:val="Listaszerbekezds"/>
              <w:numPr>
                <w:ilvl w:val="0"/>
                <w:numId w:val="35"/>
              </w:numPr>
              <w:spacing w:after="0" w:line="252" w:lineRule="auto"/>
              <w:rPr>
                <w:sz w:val="20"/>
                <w:szCs w:val="20"/>
                <w:lang w:val="hu-HU"/>
              </w:rPr>
            </w:pPr>
            <w:r w:rsidRPr="00E523C6">
              <w:rPr>
                <w:sz w:val="20"/>
                <w:szCs w:val="20"/>
                <w:lang w:val="hu-HU"/>
              </w:rPr>
              <w:t>Infrastructure</w:t>
            </w:r>
          </w:p>
          <w:p w:rsidR="00E523C6" w:rsidRPr="00E523C6" w:rsidRDefault="00E523C6" w:rsidP="0076445A">
            <w:pPr>
              <w:pStyle w:val="Listaszerbekezds"/>
              <w:numPr>
                <w:ilvl w:val="0"/>
                <w:numId w:val="35"/>
              </w:numPr>
              <w:spacing w:after="0" w:line="252" w:lineRule="auto"/>
              <w:rPr>
                <w:sz w:val="20"/>
                <w:szCs w:val="20"/>
                <w:lang w:val="hu-HU"/>
              </w:rPr>
            </w:pPr>
            <w:r w:rsidRPr="00E523C6">
              <w:rPr>
                <w:sz w:val="20"/>
                <w:szCs w:val="20"/>
                <w:lang w:val="hu-HU"/>
              </w:rPr>
              <w:t>Urbanism, settlements</w:t>
            </w:r>
          </w:p>
          <w:p w:rsidR="00E523C6" w:rsidRPr="00E523C6" w:rsidRDefault="00E523C6" w:rsidP="0076445A">
            <w:pPr>
              <w:pStyle w:val="Listaszerbekezds"/>
              <w:numPr>
                <w:ilvl w:val="0"/>
                <w:numId w:val="35"/>
              </w:numPr>
              <w:spacing w:after="0" w:line="252" w:lineRule="auto"/>
              <w:rPr>
                <w:sz w:val="20"/>
                <w:szCs w:val="20"/>
                <w:lang w:val="hu-HU"/>
              </w:rPr>
            </w:pPr>
            <w:r w:rsidRPr="00E523C6">
              <w:rPr>
                <w:sz w:val="20"/>
                <w:szCs w:val="20"/>
                <w:lang w:val="hu-HU"/>
              </w:rPr>
              <w:t>Tourism development</w:t>
            </w:r>
          </w:p>
          <w:p w:rsidR="00E523C6" w:rsidRPr="00E523C6" w:rsidRDefault="00E523C6" w:rsidP="0076445A">
            <w:pPr>
              <w:pStyle w:val="Listaszerbekezds"/>
              <w:numPr>
                <w:ilvl w:val="0"/>
                <w:numId w:val="35"/>
              </w:numPr>
              <w:spacing w:after="0" w:line="252" w:lineRule="auto"/>
              <w:rPr>
                <w:sz w:val="20"/>
                <w:szCs w:val="20"/>
                <w:lang w:val="hu-HU"/>
              </w:rPr>
            </w:pPr>
            <w:r w:rsidRPr="00E523C6">
              <w:rPr>
                <w:sz w:val="20"/>
                <w:szCs w:val="20"/>
                <w:lang w:val="hu-HU"/>
              </w:rPr>
              <w:t>The role of education in development</w:t>
            </w:r>
          </w:p>
          <w:p w:rsidR="00E523C6" w:rsidRPr="00E523C6" w:rsidRDefault="00E523C6" w:rsidP="0076445A">
            <w:pPr>
              <w:pStyle w:val="Listaszerbekezds"/>
              <w:numPr>
                <w:ilvl w:val="0"/>
                <w:numId w:val="35"/>
              </w:numPr>
              <w:spacing w:after="0" w:line="252" w:lineRule="auto"/>
              <w:rPr>
                <w:sz w:val="20"/>
                <w:szCs w:val="20"/>
                <w:lang w:val="hu-HU"/>
              </w:rPr>
            </w:pPr>
            <w:r w:rsidRPr="00E523C6">
              <w:rPr>
                <w:sz w:val="20"/>
                <w:szCs w:val="20"/>
                <w:lang w:val="hu-HU"/>
              </w:rPr>
              <w:t>Labour market</w:t>
            </w:r>
          </w:p>
          <w:p w:rsidR="00E523C6" w:rsidRPr="00E523C6" w:rsidRDefault="00E523C6" w:rsidP="0076445A">
            <w:pPr>
              <w:pStyle w:val="Listaszerbekezds"/>
              <w:numPr>
                <w:ilvl w:val="0"/>
                <w:numId w:val="35"/>
              </w:numPr>
              <w:spacing w:after="0" w:line="252" w:lineRule="auto"/>
              <w:rPr>
                <w:sz w:val="20"/>
                <w:szCs w:val="20"/>
                <w:lang w:val="hu-HU"/>
              </w:rPr>
            </w:pPr>
            <w:r w:rsidRPr="00E523C6">
              <w:rPr>
                <w:sz w:val="20"/>
                <w:szCs w:val="20"/>
                <w:lang w:val="hu-HU"/>
              </w:rPr>
              <w:t>Civil activities in development</w:t>
            </w:r>
          </w:p>
          <w:p w:rsidR="00E523C6" w:rsidRPr="00E523C6" w:rsidRDefault="00E523C6" w:rsidP="0076445A">
            <w:pPr>
              <w:pStyle w:val="Listaszerbekezds"/>
              <w:numPr>
                <w:ilvl w:val="0"/>
                <w:numId w:val="35"/>
              </w:numPr>
              <w:spacing w:after="0" w:line="252" w:lineRule="auto"/>
              <w:rPr>
                <w:sz w:val="20"/>
                <w:szCs w:val="20"/>
                <w:lang w:val="hu-HU"/>
              </w:rPr>
            </w:pPr>
            <w:r w:rsidRPr="00E523C6">
              <w:rPr>
                <w:sz w:val="20"/>
                <w:szCs w:val="20"/>
                <w:lang w:val="hu-HU"/>
              </w:rPr>
              <w:t>Management in development</w:t>
            </w:r>
          </w:p>
          <w:p w:rsidR="00E523C6" w:rsidRPr="00E523C6" w:rsidRDefault="00E523C6" w:rsidP="00E523C6">
            <w:pPr>
              <w:spacing w:line="252" w:lineRule="auto"/>
              <w:rPr>
                <w:rFonts w:eastAsia="Times New Roman"/>
                <w:sz w:val="20"/>
              </w:rPr>
            </w:pPr>
          </w:p>
          <w:p w:rsidR="00E523C6" w:rsidRPr="00E523C6" w:rsidRDefault="00E523C6" w:rsidP="00E523C6">
            <w:pPr>
              <w:spacing w:line="252" w:lineRule="auto"/>
              <w:rPr>
                <w:rFonts w:eastAsia="Times New Roman"/>
                <w:b/>
                <w:sz w:val="20"/>
              </w:rPr>
            </w:pPr>
            <w:r w:rsidRPr="00E523C6">
              <w:rPr>
                <w:rFonts w:eastAsia="Calibri"/>
                <w:b/>
                <w:sz w:val="20"/>
              </w:rPr>
              <w:t>Kiemelt kompetenciák</w:t>
            </w:r>
            <w:r w:rsidRPr="00E523C6">
              <w:rPr>
                <w:rFonts w:eastAsia="Calibri"/>
                <w:sz w:val="20"/>
              </w:rPr>
              <w:t xml:space="preserve">: a hallgatók </w:t>
            </w:r>
            <w:r w:rsidRPr="00E523C6">
              <w:rPr>
                <w:rFonts w:eastAsia="Calibri"/>
                <w:iCs/>
                <w:sz w:val="20"/>
              </w:rPr>
              <w:t xml:space="preserve">rendelkeznek </w:t>
            </w:r>
            <w:r w:rsidRPr="00E523C6">
              <w:rPr>
                <w:rFonts w:eastAsia="Calibri"/>
                <w:sz w:val="20"/>
              </w:rPr>
              <w:t>megfelelő kommunikációs készséggel</w:t>
            </w:r>
          </w:p>
        </w:tc>
      </w:tr>
      <w:tr w:rsidR="00E523C6" w:rsidRPr="00E523C6" w:rsidTr="00E523C6">
        <w:trPr>
          <w:trHeight w:val="280"/>
        </w:trPr>
        <w:tc>
          <w:tcPr>
            <w:tcW w:w="9372" w:type="dxa"/>
            <w:gridSpan w:val="4"/>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72" w:type="dxa"/>
            <w:gridSpan w:val="4"/>
            <w:tcBorders>
              <w:bottom w:val="dotted" w:sz="4" w:space="0" w:color="auto"/>
            </w:tcBorders>
            <w:tcMar>
              <w:top w:w="57" w:type="dxa"/>
              <w:bottom w:w="57" w:type="dxa"/>
            </w:tcMar>
            <w:vAlign w:val="center"/>
          </w:tcPr>
          <w:p w:rsidR="00E523C6" w:rsidRPr="00E523C6" w:rsidRDefault="00E523C6" w:rsidP="00E523C6">
            <w:pPr>
              <w:suppressAutoHyphens/>
              <w:rPr>
                <w:b/>
                <w:bCs/>
                <w:sz w:val="20"/>
              </w:rPr>
            </w:pPr>
            <w:r w:rsidRPr="00E523C6">
              <w:rPr>
                <w:b/>
                <w:bCs/>
                <w:sz w:val="20"/>
              </w:rPr>
              <w:t>Kötelező irodalom:</w:t>
            </w:r>
          </w:p>
          <w:p w:rsidR="00E523C6" w:rsidRPr="00E523C6" w:rsidRDefault="00E523C6" w:rsidP="0076445A">
            <w:pPr>
              <w:numPr>
                <w:ilvl w:val="0"/>
                <w:numId w:val="33"/>
              </w:numPr>
              <w:suppressAutoHyphens/>
              <w:autoSpaceDE w:val="0"/>
              <w:autoSpaceDN w:val="0"/>
              <w:spacing w:line="276" w:lineRule="auto"/>
              <w:ind w:left="714" w:hanging="288"/>
              <w:rPr>
                <w:spacing w:val="-3"/>
                <w:sz w:val="20"/>
              </w:rPr>
            </w:pPr>
            <w:r w:rsidRPr="00E523C6">
              <w:rPr>
                <w:spacing w:val="-3"/>
                <w:sz w:val="20"/>
              </w:rPr>
              <w:t>New Hungary Development Plan. Elérhetősége: http://www.nfu.hu/the_new_hungary_development_plan_</w:t>
            </w:r>
          </w:p>
          <w:p w:rsidR="00E523C6" w:rsidRPr="00E523C6" w:rsidRDefault="00E523C6" w:rsidP="0076445A">
            <w:pPr>
              <w:numPr>
                <w:ilvl w:val="0"/>
                <w:numId w:val="33"/>
              </w:numPr>
              <w:suppressAutoHyphens/>
              <w:autoSpaceDE w:val="0"/>
              <w:autoSpaceDN w:val="0"/>
              <w:spacing w:line="276" w:lineRule="auto"/>
              <w:ind w:left="714" w:hanging="288"/>
              <w:rPr>
                <w:spacing w:val="-3"/>
                <w:sz w:val="20"/>
              </w:rPr>
            </w:pPr>
            <w:r w:rsidRPr="00E523C6">
              <w:rPr>
                <w:spacing w:val="-3"/>
                <w:sz w:val="20"/>
              </w:rPr>
              <w:t xml:space="preserve">Europe </w:t>
            </w:r>
            <w:smartTag w:uri="urn:schemas-microsoft-com:office:smarttags" w:element="metricconverter">
              <w:smartTagPr>
                <w:attr w:name="ProductID" w:val="2020. A"/>
              </w:smartTagPr>
              <w:r w:rsidRPr="00E523C6">
                <w:rPr>
                  <w:spacing w:val="-3"/>
                  <w:sz w:val="20"/>
                </w:rPr>
                <w:t>2020. A</w:t>
              </w:r>
            </w:smartTag>
            <w:r w:rsidRPr="00E523C6">
              <w:rPr>
                <w:spacing w:val="-3"/>
                <w:sz w:val="20"/>
              </w:rPr>
              <w:t xml:space="preserve"> European strategy for smart, sustainable and inclusive growth. </w:t>
            </w:r>
            <w:r w:rsidRPr="00E523C6">
              <w:rPr>
                <w:spacing w:val="-3"/>
                <w:sz w:val="20"/>
                <w:lang w:val="en-GB"/>
              </w:rPr>
              <w:t>European Commission. Elérhetőség: http://ec.europa.eu/eu2020/pdf/COMPLET%20EN%20BARROSO%20%20%20007%20-%20Europe%202020%20-%20EN%20version.pdf</w:t>
            </w:r>
          </w:p>
          <w:p w:rsidR="00E523C6" w:rsidRPr="00E523C6" w:rsidRDefault="00E523C6" w:rsidP="0076445A">
            <w:pPr>
              <w:numPr>
                <w:ilvl w:val="0"/>
                <w:numId w:val="33"/>
              </w:numPr>
              <w:suppressAutoHyphens/>
              <w:autoSpaceDE w:val="0"/>
              <w:autoSpaceDN w:val="0"/>
              <w:spacing w:line="276" w:lineRule="auto"/>
              <w:ind w:left="714" w:hanging="288"/>
              <w:rPr>
                <w:spacing w:val="-3"/>
                <w:sz w:val="20"/>
              </w:rPr>
            </w:pPr>
            <w:r w:rsidRPr="00E523C6">
              <w:rPr>
                <w:spacing w:val="-3"/>
                <w:sz w:val="20"/>
              </w:rPr>
              <w:t>A Magyar Turizmus Zrt. angol nyelvű anyagai. Elérhetőség: http://visit-hungary.com</w:t>
            </w:r>
          </w:p>
          <w:p w:rsidR="00E523C6" w:rsidRPr="00E523C6" w:rsidRDefault="00E523C6" w:rsidP="00E523C6">
            <w:pPr>
              <w:suppressAutoHyphens/>
              <w:rPr>
                <w:b/>
                <w:bCs/>
                <w:spacing w:val="-3"/>
                <w:sz w:val="20"/>
              </w:rPr>
            </w:pPr>
            <w:r w:rsidRPr="00E523C6">
              <w:rPr>
                <w:b/>
                <w:bCs/>
                <w:spacing w:val="-3"/>
                <w:sz w:val="20"/>
              </w:rPr>
              <w:t>Ajánlott irodalom:</w:t>
            </w:r>
          </w:p>
          <w:p w:rsidR="00E523C6" w:rsidRPr="00E523C6" w:rsidRDefault="00E523C6" w:rsidP="0076445A">
            <w:pPr>
              <w:numPr>
                <w:ilvl w:val="0"/>
                <w:numId w:val="33"/>
              </w:numPr>
              <w:suppressAutoHyphens/>
              <w:autoSpaceDE w:val="0"/>
              <w:autoSpaceDN w:val="0"/>
              <w:spacing w:line="276" w:lineRule="auto"/>
              <w:ind w:left="714" w:hanging="288"/>
              <w:rPr>
                <w:spacing w:val="-3"/>
                <w:sz w:val="20"/>
                <w:lang w:val="de-DE"/>
              </w:rPr>
            </w:pPr>
            <w:r w:rsidRPr="00E523C6">
              <w:rPr>
                <w:spacing w:val="-3"/>
                <w:sz w:val="20"/>
              </w:rPr>
              <w:t xml:space="preserve">Design and development of touristic products. </w:t>
            </w:r>
            <w:r w:rsidRPr="00E523C6">
              <w:rPr>
                <w:spacing w:val="-3"/>
                <w:sz w:val="20"/>
                <w:lang w:val="de-DE"/>
              </w:rPr>
              <w:t>Elektronikus tananyag, elérhetősége: http://www.eturizmus.pte.hu/szakmai-anyagok/Design%20and%20development%20of%20touristic%20products/book.html</w:t>
            </w:r>
          </w:p>
          <w:p w:rsidR="00E523C6" w:rsidRPr="00E523C6" w:rsidRDefault="00E523C6" w:rsidP="0076445A">
            <w:pPr>
              <w:pStyle w:val="Listaszerbekezds"/>
              <w:numPr>
                <w:ilvl w:val="0"/>
                <w:numId w:val="33"/>
              </w:numPr>
              <w:spacing w:after="0" w:line="252" w:lineRule="auto"/>
              <w:rPr>
                <w:sz w:val="20"/>
                <w:szCs w:val="20"/>
                <w:lang w:val="hu-HU" w:eastAsia="hu-HU"/>
              </w:rPr>
            </w:pPr>
            <w:r w:rsidRPr="00E523C6">
              <w:rPr>
                <w:spacing w:val="-3"/>
                <w:sz w:val="20"/>
                <w:szCs w:val="20"/>
              </w:rPr>
              <w:t>Buday-Sántha Attila: A Balaton-régió fejlesztése - Development Issues of the Balaton Region. Saldo Kiadó. Budapest, 2007.</w:t>
            </w:r>
          </w:p>
        </w:tc>
      </w:tr>
      <w:tr w:rsidR="00E523C6" w:rsidRPr="00E523C6" w:rsidTr="00E523C6">
        <w:trPr>
          <w:trHeight w:val="296"/>
        </w:trPr>
        <w:tc>
          <w:tcPr>
            <w:tcW w:w="9372" w:type="dxa"/>
            <w:gridSpan w:val="4"/>
            <w:tcBorders>
              <w:top w:val="dotted" w:sz="4" w:space="0" w:color="auto"/>
              <w:bottom w:val="single"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72" w:type="dxa"/>
            <w:gridSpan w:val="4"/>
            <w:tcBorders>
              <w:top w:val="single" w:sz="4" w:space="0" w:color="auto"/>
              <w:left w:val="single" w:sz="4" w:space="0" w:color="auto"/>
              <w:bottom w:val="single" w:sz="4" w:space="0" w:color="auto"/>
              <w:right w:val="single" w:sz="4" w:space="0" w:color="auto"/>
            </w:tcBorders>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Dr. Raffay Zoltán, </w:t>
            </w:r>
            <w:r w:rsidRPr="00E523C6">
              <w:rPr>
                <w:rFonts w:eastAsia="Times New Roman"/>
                <w:sz w:val="20"/>
              </w:rPr>
              <w:t>főiskolai docens, Ph.D</w:t>
            </w:r>
          </w:p>
        </w:tc>
      </w:tr>
      <w:tr w:rsidR="00E523C6" w:rsidRPr="00E523C6" w:rsidTr="00E523C6">
        <w:trPr>
          <w:trHeight w:val="649"/>
        </w:trPr>
        <w:tc>
          <w:tcPr>
            <w:tcW w:w="9372" w:type="dxa"/>
            <w:gridSpan w:val="4"/>
            <w:tcBorders>
              <w:top w:val="single" w:sz="4" w:space="0" w:color="auto"/>
              <w:left w:val="single" w:sz="4" w:space="0" w:color="auto"/>
              <w:bottom w:val="single" w:sz="4" w:space="0" w:color="auto"/>
              <w:right w:val="single" w:sz="4" w:space="0" w:color="auto"/>
            </w:tcBorders>
            <w:tcMar>
              <w:top w:w="57" w:type="dxa"/>
              <w:bottom w:w="57" w:type="dxa"/>
            </w:tcMar>
          </w:tcPr>
          <w:p w:rsidR="00E523C6" w:rsidRPr="00E523C6" w:rsidRDefault="00E523C6" w:rsidP="00E523C6">
            <w:pPr>
              <w:pBdr>
                <w:top w:val="single" w:sz="4" w:space="1" w:color="auto"/>
                <w:left w:val="single" w:sz="4" w:space="4" w:color="auto"/>
                <w:bottom w:val="single" w:sz="4" w:space="1" w:color="auto"/>
                <w:right w:val="single" w:sz="4" w:space="4" w:color="auto"/>
              </w:pBdr>
              <w:spacing w:line="252" w:lineRule="auto"/>
              <w:rPr>
                <w:rFonts w:eastAsia="Times New Roman"/>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Szabóné Kedves Ágnes </w:t>
            </w:r>
            <w:r w:rsidRPr="00E523C6">
              <w:rPr>
                <w:rFonts w:eastAsia="Times New Roman"/>
                <w:sz w:val="20"/>
              </w:rPr>
              <w:t>nyelvtanár</w:t>
            </w:r>
          </w:p>
        </w:tc>
      </w:tr>
    </w:tbl>
    <w:p w:rsidR="00E523C6" w:rsidRPr="00E523C6" w:rsidRDefault="00E523C6" w:rsidP="00E523C6">
      <w:pPr>
        <w:rPr>
          <w:sz w:val="20"/>
        </w:rPr>
      </w:pPr>
      <w:r w:rsidRPr="00E523C6">
        <w:rPr>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3"/>
        <w:gridCol w:w="2663"/>
      </w:tblGrid>
      <w:tr w:rsidR="00E523C6" w:rsidRPr="00E523C6" w:rsidTr="00E523C6">
        <w:tc>
          <w:tcPr>
            <w:tcW w:w="6519" w:type="dxa"/>
            <w:shd w:val="clear" w:color="auto" w:fill="FFFFCC"/>
            <w:tcMar>
              <w:top w:w="57" w:type="dxa"/>
              <w:bottom w:w="57" w:type="dxa"/>
            </w:tcMar>
          </w:tcPr>
          <w:p w:rsidR="00E523C6" w:rsidRPr="00E523C6" w:rsidRDefault="00E523C6" w:rsidP="00E523C6">
            <w:pPr>
              <w:numPr>
                <w:ilvl w:val="0"/>
                <w:numId w:val="5"/>
              </w:numPr>
              <w:spacing w:after="200" w:line="252" w:lineRule="auto"/>
              <w:contextualSpacing/>
              <w:rPr>
                <w:rFonts w:eastAsia="Times New Roman"/>
                <w:b/>
                <w:sz w:val="20"/>
              </w:rPr>
            </w:pPr>
            <w:r w:rsidRPr="00E523C6">
              <w:rPr>
                <w:rFonts w:eastAsia="Times New Roman"/>
                <w:b/>
                <w:sz w:val="20"/>
              </w:rPr>
              <w:t xml:space="preserve">Tantárgy neve:        </w:t>
            </w:r>
            <w:r w:rsidRPr="00E523C6">
              <w:rPr>
                <w:rFonts w:eastAsia="Times New Roman"/>
                <w:b/>
                <w:bCs/>
                <w:sz w:val="20"/>
              </w:rPr>
              <w:t>Szakmai idegen nyelv II.</w:t>
            </w:r>
          </w:p>
        </w:tc>
        <w:tc>
          <w:tcPr>
            <w:tcW w:w="2706"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2</w:t>
            </w:r>
          </w:p>
        </w:tc>
      </w:tr>
      <w:tr w:rsidR="00E523C6" w:rsidRPr="00E523C6" w:rsidTr="00E523C6">
        <w:tc>
          <w:tcPr>
            <w:tcW w:w="9225"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tanóra típusa szeminárium és száma: 30</w:t>
            </w:r>
          </w:p>
        </w:tc>
      </w:tr>
      <w:tr w:rsidR="00E523C6" w:rsidRPr="00E523C6" w:rsidTr="00E523C6">
        <w:tc>
          <w:tcPr>
            <w:tcW w:w="9225"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számonkérés módja (koll. / gyj. / egyéb): gyakorlati jegy</w:t>
            </w:r>
          </w:p>
        </w:tc>
      </w:tr>
      <w:tr w:rsidR="00E523C6" w:rsidRPr="00E523C6" w:rsidTr="00E523C6">
        <w:tc>
          <w:tcPr>
            <w:tcW w:w="9225"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tantárgy tantervi helye (hányadik félév): 2.</w:t>
            </w:r>
          </w:p>
        </w:tc>
      </w:tr>
      <w:tr w:rsidR="00E523C6" w:rsidRPr="00E523C6" w:rsidTr="00E523C6">
        <w:tc>
          <w:tcPr>
            <w:tcW w:w="9225"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Előtanulmányi feltételek (ha vannak): -</w:t>
            </w:r>
          </w:p>
        </w:tc>
      </w:tr>
      <w:tr w:rsidR="00E523C6" w:rsidRPr="00E523C6" w:rsidTr="00E523C6">
        <w:tc>
          <w:tcPr>
            <w:tcW w:w="9225"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bCs/>
                <w:sz w:val="20"/>
              </w:rPr>
            </w:pPr>
            <w:r w:rsidRPr="00E523C6">
              <w:rPr>
                <w:rFonts w:eastAsia="Times New Roman"/>
                <w:b/>
                <w:sz w:val="20"/>
              </w:rPr>
              <w:t>Tantárgy-leírás</w:t>
            </w:r>
            <w:r w:rsidRPr="00E523C6">
              <w:rPr>
                <w:rFonts w:eastAsia="Times New Roman"/>
                <w:sz w:val="20"/>
              </w:rPr>
              <w:t xml:space="preserve">: </w:t>
            </w:r>
            <w:r w:rsidRPr="00E523C6">
              <w:rPr>
                <w:rFonts w:eastAsia="Times New Roman"/>
                <w:bCs/>
                <w:sz w:val="20"/>
              </w:rPr>
              <w:t>A kurzus célja, hogy a középiskolai, illetve a korábbi félévbeli tanulmányokra alapozva a hallgatók megismerjék és alkalmazni is tudják a turizmus és vendéglátás, idegenforgalom, illetve az ügyvitel szaknyelvét. A különböző témákat többek közt az internet lehetőségeinek felhasználásával és projektmunkákon keresztül dolgozzák fel.</w:t>
            </w:r>
          </w:p>
          <w:p w:rsidR="00E523C6" w:rsidRPr="00E523C6" w:rsidRDefault="00E523C6" w:rsidP="00E523C6">
            <w:pPr>
              <w:spacing w:line="252" w:lineRule="auto"/>
              <w:rPr>
                <w:rFonts w:eastAsia="Times New Roman"/>
                <w:bCs/>
                <w:sz w:val="20"/>
              </w:rPr>
            </w:pPr>
            <w:r w:rsidRPr="00E523C6">
              <w:rPr>
                <w:rFonts w:eastAsia="Times New Roman"/>
                <w:bCs/>
                <w:sz w:val="20"/>
              </w:rPr>
              <w:t xml:space="preserve">Gyakran előforduló beszédhelyzetek, a valós életből vett gyakorlati feladatok biztosítják a tananyag elsajátítását. A kurzus a beszédkészség fejlesztésén kívül nagy hangsúlyt fektet a nyelvhelyesség, az olvasott/hallott szövegértési készség fejlesztésére is. A hallgatók a félév során megismerkednek a szakmai nyelvvizsga követelményrendszerével és típusfeladataival. </w:t>
            </w:r>
          </w:p>
          <w:p w:rsidR="00E523C6" w:rsidRPr="00E523C6" w:rsidRDefault="00E523C6" w:rsidP="0076445A">
            <w:pPr>
              <w:pStyle w:val="Listaszerbekezds"/>
              <w:numPr>
                <w:ilvl w:val="0"/>
                <w:numId w:val="34"/>
              </w:numPr>
              <w:spacing w:after="0" w:line="252" w:lineRule="auto"/>
              <w:rPr>
                <w:sz w:val="20"/>
                <w:szCs w:val="20"/>
                <w:lang w:val="hu-HU"/>
              </w:rPr>
            </w:pPr>
            <w:r w:rsidRPr="00E523C6">
              <w:rPr>
                <w:sz w:val="20"/>
                <w:szCs w:val="20"/>
                <w:lang w:val="hu-HU"/>
              </w:rPr>
              <w:t>Telephoning and correspondance in foreign languages</w:t>
            </w:r>
          </w:p>
          <w:p w:rsidR="00E523C6" w:rsidRPr="00E523C6" w:rsidRDefault="00E523C6" w:rsidP="0076445A">
            <w:pPr>
              <w:pStyle w:val="Listaszerbekezds"/>
              <w:numPr>
                <w:ilvl w:val="0"/>
                <w:numId w:val="34"/>
              </w:numPr>
              <w:spacing w:after="0" w:line="252" w:lineRule="auto"/>
              <w:rPr>
                <w:sz w:val="20"/>
                <w:szCs w:val="20"/>
                <w:lang w:val="hu-HU"/>
              </w:rPr>
            </w:pPr>
            <w:r w:rsidRPr="00E523C6">
              <w:rPr>
                <w:sz w:val="20"/>
                <w:szCs w:val="20"/>
                <w:lang w:val="hu-HU"/>
              </w:rPr>
              <w:t>Offic e works</w:t>
            </w:r>
          </w:p>
          <w:p w:rsidR="00E523C6" w:rsidRPr="00E523C6" w:rsidRDefault="00E523C6" w:rsidP="0076445A">
            <w:pPr>
              <w:pStyle w:val="Listaszerbekezds"/>
              <w:numPr>
                <w:ilvl w:val="0"/>
                <w:numId w:val="34"/>
              </w:numPr>
              <w:spacing w:after="0" w:line="252" w:lineRule="auto"/>
              <w:rPr>
                <w:sz w:val="20"/>
                <w:szCs w:val="20"/>
                <w:lang w:val="hu-HU"/>
              </w:rPr>
            </w:pPr>
            <w:r w:rsidRPr="00E523C6">
              <w:rPr>
                <w:sz w:val="20"/>
                <w:szCs w:val="20"/>
                <w:lang w:val="hu-HU"/>
              </w:rPr>
              <w:t>Psychology</w:t>
            </w:r>
          </w:p>
          <w:p w:rsidR="00E523C6" w:rsidRPr="00E523C6" w:rsidRDefault="00E523C6" w:rsidP="0076445A">
            <w:pPr>
              <w:pStyle w:val="Listaszerbekezds"/>
              <w:numPr>
                <w:ilvl w:val="0"/>
                <w:numId w:val="34"/>
              </w:numPr>
              <w:spacing w:after="0" w:line="252" w:lineRule="auto"/>
              <w:rPr>
                <w:sz w:val="20"/>
                <w:szCs w:val="20"/>
                <w:lang w:val="hu-HU"/>
              </w:rPr>
            </w:pPr>
            <w:r w:rsidRPr="00E523C6">
              <w:rPr>
                <w:sz w:val="20"/>
                <w:szCs w:val="20"/>
                <w:lang w:val="hu-HU"/>
              </w:rPr>
              <w:t>Lifelong learning</w:t>
            </w:r>
          </w:p>
          <w:p w:rsidR="00E523C6" w:rsidRPr="00E523C6" w:rsidRDefault="00E523C6" w:rsidP="0076445A">
            <w:pPr>
              <w:pStyle w:val="Listaszerbekezds"/>
              <w:numPr>
                <w:ilvl w:val="0"/>
                <w:numId w:val="34"/>
              </w:numPr>
              <w:spacing w:after="0" w:line="252" w:lineRule="auto"/>
              <w:rPr>
                <w:sz w:val="20"/>
                <w:szCs w:val="20"/>
                <w:lang w:val="hu-HU"/>
              </w:rPr>
            </w:pPr>
            <w:r w:rsidRPr="00E523C6">
              <w:rPr>
                <w:sz w:val="20"/>
                <w:szCs w:val="20"/>
                <w:lang w:val="hu-HU"/>
              </w:rPr>
              <w:t>Distant learning, e-learning</w:t>
            </w:r>
          </w:p>
          <w:p w:rsidR="00E523C6" w:rsidRPr="00E523C6" w:rsidRDefault="00E523C6" w:rsidP="0076445A">
            <w:pPr>
              <w:pStyle w:val="Listaszerbekezds"/>
              <w:numPr>
                <w:ilvl w:val="0"/>
                <w:numId w:val="34"/>
              </w:numPr>
              <w:spacing w:after="0" w:line="252" w:lineRule="auto"/>
              <w:rPr>
                <w:sz w:val="20"/>
                <w:szCs w:val="20"/>
                <w:lang w:val="hu-HU"/>
              </w:rPr>
            </w:pPr>
            <w:r w:rsidRPr="00E523C6">
              <w:rPr>
                <w:sz w:val="20"/>
                <w:szCs w:val="20"/>
                <w:lang w:val="hu-HU"/>
              </w:rPr>
              <w:t>The good secretary</w:t>
            </w:r>
          </w:p>
          <w:p w:rsidR="00E523C6" w:rsidRPr="00E523C6" w:rsidRDefault="00E523C6" w:rsidP="0076445A">
            <w:pPr>
              <w:pStyle w:val="Listaszerbekezds"/>
              <w:numPr>
                <w:ilvl w:val="0"/>
                <w:numId w:val="34"/>
              </w:numPr>
              <w:spacing w:after="0" w:line="252" w:lineRule="auto"/>
              <w:rPr>
                <w:sz w:val="20"/>
                <w:szCs w:val="20"/>
                <w:lang w:val="hu-HU"/>
              </w:rPr>
            </w:pPr>
            <w:r w:rsidRPr="00E523C6">
              <w:rPr>
                <w:sz w:val="20"/>
                <w:szCs w:val="20"/>
                <w:lang w:val="hu-HU"/>
              </w:rPr>
              <w:t>Cooperation, working in teams</w:t>
            </w:r>
          </w:p>
          <w:p w:rsidR="00E523C6" w:rsidRPr="00E523C6" w:rsidRDefault="00E523C6" w:rsidP="0076445A">
            <w:pPr>
              <w:pStyle w:val="Listaszerbekezds"/>
              <w:numPr>
                <w:ilvl w:val="0"/>
                <w:numId w:val="34"/>
              </w:numPr>
              <w:spacing w:after="0" w:line="252" w:lineRule="auto"/>
              <w:rPr>
                <w:sz w:val="20"/>
                <w:szCs w:val="20"/>
                <w:lang w:val="hu-HU"/>
              </w:rPr>
            </w:pPr>
            <w:r w:rsidRPr="00E523C6">
              <w:rPr>
                <w:sz w:val="20"/>
                <w:szCs w:val="20"/>
                <w:lang w:val="hu-HU"/>
              </w:rPr>
              <w:t>Intercultural communication I</w:t>
            </w:r>
          </w:p>
          <w:p w:rsidR="00E523C6" w:rsidRPr="00E523C6" w:rsidRDefault="00E523C6" w:rsidP="0076445A">
            <w:pPr>
              <w:pStyle w:val="Listaszerbekezds"/>
              <w:numPr>
                <w:ilvl w:val="0"/>
                <w:numId w:val="34"/>
              </w:numPr>
              <w:spacing w:after="0" w:line="252" w:lineRule="auto"/>
              <w:rPr>
                <w:sz w:val="20"/>
                <w:szCs w:val="20"/>
                <w:lang w:val="hu-HU"/>
              </w:rPr>
            </w:pPr>
            <w:r w:rsidRPr="00E523C6">
              <w:rPr>
                <w:sz w:val="20"/>
                <w:szCs w:val="20"/>
                <w:lang w:val="hu-HU"/>
              </w:rPr>
              <w:t>Intercultural communication II</w:t>
            </w:r>
          </w:p>
          <w:p w:rsidR="00E523C6" w:rsidRPr="00E523C6" w:rsidRDefault="00E523C6" w:rsidP="0076445A">
            <w:pPr>
              <w:pStyle w:val="Listaszerbekezds"/>
              <w:numPr>
                <w:ilvl w:val="0"/>
                <w:numId w:val="34"/>
              </w:numPr>
              <w:spacing w:after="0" w:line="252" w:lineRule="auto"/>
              <w:rPr>
                <w:sz w:val="20"/>
                <w:szCs w:val="20"/>
                <w:lang w:val="hu-HU"/>
              </w:rPr>
            </w:pPr>
            <w:r w:rsidRPr="00E523C6">
              <w:rPr>
                <w:sz w:val="20"/>
                <w:szCs w:val="20"/>
                <w:lang w:val="hu-HU"/>
              </w:rPr>
              <w:t>Communication faliures</w:t>
            </w:r>
          </w:p>
          <w:p w:rsidR="00E523C6" w:rsidRPr="00E523C6" w:rsidRDefault="00E523C6" w:rsidP="0076445A">
            <w:pPr>
              <w:pStyle w:val="Listaszerbekezds"/>
              <w:numPr>
                <w:ilvl w:val="0"/>
                <w:numId w:val="34"/>
              </w:numPr>
              <w:spacing w:after="0" w:line="252" w:lineRule="auto"/>
              <w:rPr>
                <w:sz w:val="20"/>
                <w:szCs w:val="20"/>
                <w:lang w:val="hu-HU"/>
              </w:rPr>
            </w:pPr>
            <w:r w:rsidRPr="00E523C6">
              <w:rPr>
                <w:sz w:val="20"/>
                <w:szCs w:val="20"/>
                <w:lang w:val="hu-HU"/>
              </w:rPr>
              <w:t>Problem solving, management of complaints</w:t>
            </w:r>
          </w:p>
          <w:p w:rsidR="00E523C6" w:rsidRPr="00E523C6" w:rsidRDefault="00E523C6" w:rsidP="0076445A">
            <w:pPr>
              <w:pStyle w:val="Listaszerbekezds"/>
              <w:numPr>
                <w:ilvl w:val="0"/>
                <w:numId w:val="34"/>
              </w:numPr>
              <w:spacing w:after="0" w:line="252" w:lineRule="auto"/>
              <w:rPr>
                <w:sz w:val="20"/>
                <w:szCs w:val="20"/>
                <w:lang w:val="hu-HU"/>
              </w:rPr>
            </w:pPr>
            <w:r w:rsidRPr="00E523C6">
              <w:rPr>
                <w:sz w:val="20"/>
                <w:szCs w:val="20"/>
                <w:lang w:val="hu-HU"/>
              </w:rPr>
              <w:t>Communication with social organisations</w:t>
            </w:r>
          </w:p>
          <w:p w:rsidR="00E523C6" w:rsidRPr="00E523C6" w:rsidRDefault="00E523C6" w:rsidP="0076445A">
            <w:pPr>
              <w:pStyle w:val="Listaszerbekezds"/>
              <w:numPr>
                <w:ilvl w:val="0"/>
                <w:numId w:val="34"/>
              </w:numPr>
              <w:spacing w:after="0" w:line="252" w:lineRule="auto"/>
              <w:rPr>
                <w:sz w:val="20"/>
                <w:szCs w:val="20"/>
                <w:lang w:val="hu-HU"/>
              </w:rPr>
            </w:pPr>
            <w:r w:rsidRPr="00E523C6">
              <w:rPr>
                <w:sz w:val="20"/>
                <w:szCs w:val="20"/>
                <w:lang w:val="hu-HU"/>
              </w:rPr>
              <w:t>Communication with business organisations</w:t>
            </w:r>
          </w:p>
          <w:p w:rsidR="00E523C6" w:rsidRPr="00E523C6" w:rsidRDefault="00E523C6" w:rsidP="0076445A">
            <w:pPr>
              <w:pStyle w:val="Listaszerbekezds"/>
              <w:numPr>
                <w:ilvl w:val="0"/>
                <w:numId w:val="34"/>
              </w:numPr>
              <w:spacing w:after="0" w:line="252" w:lineRule="auto"/>
              <w:rPr>
                <w:sz w:val="20"/>
                <w:szCs w:val="20"/>
                <w:lang w:val="hu-HU"/>
              </w:rPr>
            </w:pPr>
            <w:r w:rsidRPr="00E523C6">
              <w:rPr>
                <w:sz w:val="20"/>
                <w:szCs w:val="20"/>
                <w:lang w:val="hu-HU"/>
              </w:rPr>
              <w:t>Protocol</w:t>
            </w:r>
          </w:p>
          <w:p w:rsidR="00E523C6" w:rsidRPr="00E523C6" w:rsidRDefault="00E523C6" w:rsidP="00E523C6">
            <w:pPr>
              <w:spacing w:line="252" w:lineRule="auto"/>
              <w:rPr>
                <w:rFonts w:eastAsia="Times New Roman"/>
                <w:sz w:val="20"/>
              </w:rPr>
            </w:pPr>
          </w:p>
          <w:p w:rsidR="00E523C6" w:rsidRPr="00E523C6" w:rsidRDefault="00E523C6" w:rsidP="00E523C6">
            <w:pPr>
              <w:spacing w:line="252" w:lineRule="auto"/>
              <w:rPr>
                <w:rFonts w:eastAsia="Times New Roman"/>
                <w:sz w:val="20"/>
              </w:rPr>
            </w:pPr>
            <w:r w:rsidRPr="00E523C6">
              <w:rPr>
                <w:rFonts w:eastAsia="Calibri"/>
                <w:b/>
                <w:sz w:val="20"/>
              </w:rPr>
              <w:t>Kiemelt kompetenciák</w:t>
            </w:r>
            <w:r w:rsidRPr="00E523C6">
              <w:rPr>
                <w:rFonts w:eastAsia="Calibri"/>
                <w:sz w:val="20"/>
              </w:rPr>
              <w:t xml:space="preserve">: a hallgatók </w:t>
            </w:r>
            <w:r w:rsidRPr="00E523C6">
              <w:rPr>
                <w:rFonts w:eastAsia="Calibri"/>
                <w:iCs/>
                <w:sz w:val="20"/>
              </w:rPr>
              <w:t xml:space="preserve">rendelkeznek </w:t>
            </w:r>
            <w:r w:rsidRPr="00E523C6">
              <w:rPr>
                <w:rFonts w:eastAsia="Calibri"/>
                <w:sz w:val="20"/>
              </w:rPr>
              <w:t>megfelelő kommunikációs készséggel, képesek az ismereteik folyamatos bővítésére</w:t>
            </w:r>
          </w:p>
        </w:tc>
      </w:tr>
      <w:tr w:rsidR="00E523C6" w:rsidRPr="00E523C6" w:rsidTr="00E523C6">
        <w:trPr>
          <w:trHeight w:val="280"/>
        </w:trPr>
        <w:tc>
          <w:tcPr>
            <w:tcW w:w="9225"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225" w:type="dxa"/>
            <w:gridSpan w:val="2"/>
            <w:tcBorders>
              <w:bottom w:val="dotted" w:sz="4" w:space="0" w:color="auto"/>
            </w:tcBorders>
            <w:tcMar>
              <w:top w:w="57" w:type="dxa"/>
              <w:bottom w:w="57" w:type="dxa"/>
            </w:tcMar>
            <w:vAlign w:val="center"/>
          </w:tcPr>
          <w:p w:rsidR="00E523C6" w:rsidRPr="00E523C6" w:rsidRDefault="00E523C6" w:rsidP="00E523C6">
            <w:pPr>
              <w:suppressAutoHyphens/>
              <w:rPr>
                <w:b/>
                <w:bCs/>
                <w:sz w:val="20"/>
              </w:rPr>
            </w:pPr>
            <w:r w:rsidRPr="00E523C6">
              <w:rPr>
                <w:b/>
                <w:bCs/>
                <w:sz w:val="20"/>
              </w:rPr>
              <w:t>Kötelező irodalom:</w:t>
            </w:r>
          </w:p>
          <w:p w:rsidR="00E523C6" w:rsidRPr="00E523C6" w:rsidRDefault="00E523C6" w:rsidP="0076445A">
            <w:pPr>
              <w:numPr>
                <w:ilvl w:val="0"/>
                <w:numId w:val="33"/>
              </w:numPr>
              <w:suppressAutoHyphens/>
              <w:autoSpaceDE w:val="0"/>
              <w:autoSpaceDN w:val="0"/>
              <w:spacing w:line="276" w:lineRule="auto"/>
              <w:ind w:left="714" w:hanging="289"/>
              <w:rPr>
                <w:spacing w:val="-3"/>
                <w:sz w:val="20"/>
              </w:rPr>
            </w:pPr>
            <w:r w:rsidRPr="00E523C6">
              <w:rPr>
                <w:spacing w:val="-3"/>
                <w:sz w:val="20"/>
              </w:rPr>
              <w:t>Némethné Dr. Hock Ildikó - Angol levelezés. Elérhetősége: http://www.ekonyvtar.abbcenter.com/?id=115209&amp;cim=1#</w:t>
            </w:r>
          </w:p>
          <w:p w:rsidR="00E523C6" w:rsidRPr="00E523C6" w:rsidRDefault="00E523C6" w:rsidP="0076445A">
            <w:pPr>
              <w:numPr>
                <w:ilvl w:val="0"/>
                <w:numId w:val="33"/>
              </w:numPr>
              <w:suppressAutoHyphens/>
              <w:autoSpaceDE w:val="0"/>
              <w:autoSpaceDN w:val="0"/>
              <w:spacing w:line="276" w:lineRule="auto"/>
              <w:ind w:left="714" w:hanging="289"/>
              <w:rPr>
                <w:spacing w:val="-3"/>
                <w:sz w:val="20"/>
              </w:rPr>
            </w:pPr>
            <w:r w:rsidRPr="00E523C6">
              <w:rPr>
                <w:spacing w:val="-3"/>
                <w:sz w:val="20"/>
              </w:rPr>
              <w:t>Vera Eck –Simon Drennan: Üzleti kommunikáció szóban és írásban – Angol. Grimm Kiadó, 2009.</w:t>
            </w:r>
          </w:p>
          <w:p w:rsidR="00E523C6" w:rsidRPr="00E523C6" w:rsidRDefault="00E523C6" w:rsidP="0076445A">
            <w:pPr>
              <w:numPr>
                <w:ilvl w:val="0"/>
                <w:numId w:val="33"/>
              </w:numPr>
              <w:suppressAutoHyphens/>
              <w:autoSpaceDE w:val="0"/>
              <w:autoSpaceDN w:val="0"/>
              <w:spacing w:line="276" w:lineRule="auto"/>
              <w:ind w:left="714" w:hanging="289"/>
              <w:rPr>
                <w:spacing w:val="-3"/>
                <w:sz w:val="20"/>
              </w:rPr>
            </w:pPr>
            <w:r w:rsidRPr="00E523C6">
              <w:rPr>
                <w:spacing w:val="-3"/>
                <w:sz w:val="20"/>
              </w:rPr>
              <w:t>Vera Eck –Simon Drennan: Üzleti kommunikáció szóban és írásban – Német. ISBN:  9637460784</w:t>
            </w:r>
          </w:p>
          <w:p w:rsidR="00E523C6" w:rsidRPr="00E523C6" w:rsidRDefault="00E523C6" w:rsidP="00E523C6">
            <w:pPr>
              <w:suppressAutoHyphens/>
              <w:rPr>
                <w:b/>
                <w:bCs/>
                <w:spacing w:val="-3"/>
                <w:sz w:val="20"/>
              </w:rPr>
            </w:pPr>
            <w:r w:rsidRPr="00E523C6">
              <w:rPr>
                <w:b/>
                <w:bCs/>
                <w:spacing w:val="-3"/>
                <w:sz w:val="20"/>
              </w:rPr>
              <w:t>Ajánlott irodalom:</w:t>
            </w:r>
          </w:p>
          <w:p w:rsidR="00E523C6" w:rsidRPr="00E523C6" w:rsidRDefault="00E523C6" w:rsidP="0076445A">
            <w:pPr>
              <w:numPr>
                <w:ilvl w:val="0"/>
                <w:numId w:val="33"/>
              </w:numPr>
              <w:suppressAutoHyphens/>
              <w:autoSpaceDE w:val="0"/>
              <w:autoSpaceDN w:val="0"/>
              <w:spacing w:line="276" w:lineRule="auto"/>
              <w:ind w:left="714" w:hanging="289"/>
              <w:rPr>
                <w:spacing w:val="-3"/>
                <w:sz w:val="20"/>
              </w:rPr>
            </w:pPr>
            <w:r w:rsidRPr="00E523C6">
              <w:rPr>
                <w:spacing w:val="-3"/>
                <w:sz w:val="20"/>
              </w:rPr>
              <w:t>Dr. Babári Ernő - Dr. Babári Ernőné: Német levelezés. Lexika kiadó Kft., 2004.</w:t>
            </w:r>
          </w:p>
          <w:p w:rsidR="00E523C6" w:rsidRPr="00E523C6" w:rsidRDefault="00E523C6" w:rsidP="0076445A">
            <w:pPr>
              <w:numPr>
                <w:ilvl w:val="0"/>
                <w:numId w:val="33"/>
              </w:numPr>
              <w:suppressAutoHyphens/>
              <w:autoSpaceDE w:val="0"/>
              <w:autoSpaceDN w:val="0"/>
              <w:spacing w:line="276" w:lineRule="auto"/>
              <w:ind w:left="714" w:hanging="289"/>
              <w:rPr>
                <w:spacing w:val="-3"/>
                <w:sz w:val="20"/>
              </w:rPr>
            </w:pPr>
            <w:r w:rsidRPr="00E523C6">
              <w:rPr>
                <w:spacing w:val="-3"/>
                <w:sz w:val="20"/>
              </w:rPr>
              <w:t>Csatlós Krisztina: Angol nyelvű üzleti levelezés jegyzet. Elérhetősége: http://nyelvoktatas.szolfportal.hu/index.php?option=com_content&amp;task=view&amp;id=2703</w:t>
            </w:r>
          </w:p>
          <w:p w:rsidR="00E523C6" w:rsidRPr="00E523C6" w:rsidRDefault="00E523C6" w:rsidP="0076445A">
            <w:pPr>
              <w:pStyle w:val="Listaszerbekezds"/>
              <w:numPr>
                <w:ilvl w:val="0"/>
                <w:numId w:val="33"/>
              </w:numPr>
              <w:spacing w:line="252" w:lineRule="auto"/>
              <w:rPr>
                <w:b/>
                <w:sz w:val="20"/>
                <w:szCs w:val="20"/>
                <w:lang w:val="hu-HU" w:eastAsia="hu-HU"/>
              </w:rPr>
            </w:pPr>
            <w:r w:rsidRPr="00E523C6">
              <w:rPr>
                <w:spacing w:val="-3"/>
                <w:sz w:val="20"/>
                <w:szCs w:val="20"/>
              </w:rPr>
              <w:t>Katona Mária – Szabó Csaba: Kommunikáció-Üzleti Kommunikáció</w:t>
            </w:r>
          </w:p>
        </w:tc>
      </w:tr>
      <w:tr w:rsidR="00E523C6" w:rsidRPr="00E523C6" w:rsidTr="00E523C6">
        <w:trPr>
          <w:trHeight w:val="296"/>
        </w:trPr>
        <w:tc>
          <w:tcPr>
            <w:tcW w:w="9225" w:type="dxa"/>
            <w:gridSpan w:val="2"/>
            <w:tcBorders>
              <w:top w:val="dotted" w:sz="4" w:space="0" w:color="auto"/>
              <w:bottom w:val="single"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225"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b/>
                <w:bCs/>
                <w:sz w:val="20"/>
              </w:rPr>
              <w:t xml:space="preserve">dr. Raffay Zoltán </w:t>
            </w:r>
            <w:r w:rsidRPr="00E523C6">
              <w:rPr>
                <w:rFonts w:eastAsia="Times New Roman"/>
                <w:bCs/>
                <w:sz w:val="20"/>
              </w:rPr>
              <w:t>főiskolai docens, Ph.D</w:t>
            </w:r>
          </w:p>
        </w:tc>
      </w:tr>
      <w:tr w:rsidR="00E523C6" w:rsidRPr="00E523C6" w:rsidTr="00E523C6">
        <w:trPr>
          <w:trHeight w:val="337"/>
        </w:trPr>
        <w:tc>
          <w:tcPr>
            <w:tcW w:w="9225"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Szabóné Kedves Ágnes </w:t>
            </w:r>
            <w:r w:rsidRPr="00E523C6">
              <w:rPr>
                <w:rFonts w:eastAsia="Times New Roman"/>
                <w:sz w:val="20"/>
              </w:rPr>
              <w:t>nyelvtanár</w:t>
            </w:r>
          </w:p>
        </w:tc>
      </w:tr>
    </w:tbl>
    <w:p w:rsidR="00E523C6" w:rsidRPr="00E523C6" w:rsidRDefault="00E523C6" w:rsidP="00E523C6">
      <w:pPr>
        <w:rPr>
          <w:sz w:val="20"/>
        </w:rPr>
      </w:pPr>
      <w:r w:rsidRPr="00E523C6">
        <w:rPr>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2"/>
        <w:gridCol w:w="220"/>
        <w:gridCol w:w="2415"/>
        <w:gridCol w:w="139"/>
      </w:tblGrid>
      <w:tr w:rsidR="00E523C6" w:rsidRPr="00E523C6" w:rsidTr="00E523C6">
        <w:trPr>
          <w:gridAfter w:val="1"/>
          <w:wAfter w:w="147" w:type="dxa"/>
        </w:trPr>
        <w:tc>
          <w:tcPr>
            <w:tcW w:w="6519" w:type="dxa"/>
            <w:shd w:val="clear" w:color="auto" w:fill="FFFFCC"/>
            <w:tcMar>
              <w:top w:w="57" w:type="dxa"/>
              <w:bottom w:w="57" w:type="dxa"/>
            </w:tcMar>
          </w:tcPr>
          <w:p w:rsidR="00E523C6" w:rsidRPr="00E523C6" w:rsidRDefault="00E523C6" w:rsidP="00E523C6">
            <w:pPr>
              <w:numPr>
                <w:ilvl w:val="0"/>
                <w:numId w:val="5"/>
              </w:numPr>
              <w:spacing w:after="200" w:line="252" w:lineRule="auto"/>
              <w:contextualSpacing/>
              <w:rPr>
                <w:rFonts w:eastAsia="Times New Roman"/>
                <w:b/>
                <w:sz w:val="20"/>
              </w:rPr>
            </w:pPr>
            <w:r w:rsidRPr="00E523C6">
              <w:rPr>
                <w:rFonts w:eastAsia="MS Mincho"/>
                <w:color w:val="000000"/>
                <w:sz w:val="20"/>
                <w:lang w:eastAsia="ja-JP"/>
              </w:rPr>
              <w:br w:type="page"/>
            </w:r>
            <w:r w:rsidRPr="00E523C6">
              <w:rPr>
                <w:rFonts w:eastAsia="Times New Roman"/>
                <w:b/>
                <w:sz w:val="20"/>
              </w:rPr>
              <w:t xml:space="preserve">Tantárgy neve:        </w:t>
            </w:r>
            <w:r w:rsidRPr="00E523C6">
              <w:rPr>
                <w:rFonts w:eastAsia="Times New Roman"/>
                <w:b/>
                <w:bCs/>
                <w:sz w:val="20"/>
              </w:rPr>
              <w:t>Gazdasági jog</w:t>
            </w:r>
            <w:r w:rsidRPr="00E523C6">
              <w:rPr>
                <w:rFonts w:eastAsia="Times New Roman"/>
                <w:b/>
                <w:sz w:val="20"/>
              </w:rPr>
              <w:t xml:space="preserve"> </w:t>
            </w:r>
          </w:p>
        </w:tc>
        <w:tc>
          <w:tcPr>
            <w:tcW w:w="2706" w:type="dxa"/>
            <w:gridSpan w:val="2"/>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w:t>
            </w:r>
          </w:p>
        </w:tc>
      </w:tr>
      <w:tr w:rsidR="00E523C6" w:rsidRPr="00E523C6" w:rsidTr="00E523C6">
        <w:trPr>
          <w:gridAfter w:val="1"/>
          <w:wAfter w:w="147" w:type="dxa"/>
        </w:trPr>
        <w:tc>
          <w:tcPr>
            <w:tcW w:w="9225" w:type="dxa"/>
            <w:gridSpan w:val="3"/>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tanóra típusa: előadás és száma: 30</w:t>
            </w:r>
          </w:p>
        </w:tc>
      </w:tr>
      <w:tr w:rsidR="00E523C6" w:rsidRPr="00E523C6" w:rsidTr="00E523C6">
        <w:trPr>
          <w:gridAfter w:val="1"/>
          <w:wAfter w:w="147" w:type="dxa"/>
        </w:trPr>
        <w:tc>
          <w:tcPr>
            <w:tcW w:w="9225" w:type="dxa"/>
            <w:gridSpan w:val="3"/>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 xml:space="preserve">A számonkérés módja (koll. / gyj. / egyéb): kollokvium </w:t>
            </w:r>
          </w:p>
        </w:tc>
      </w:tr>
      <w:tr w:rsidR="00E523C6" w:rsidRPr="00E523C6" w:rsidTr="00E523C6">
        <w:trPr>
          <w:gridAfter w:val="1"/>
          <w:wAfter w:w="147" w:type="dxa"/>
        </w:trPr>
        <w:tc>
          <w:tcPr>
            <w:tcW w:w="9225" w:type="dxa"/>
            <w:gridSpan w:val="3"/>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tantárgy tantervi helye (hányadik félév): 2.</w:t>
            </w:r>
          </w:p>
        </w:tc>
      </w:tr>
      <w:tr w:rsidR="00E523C6" w:rsidRPr="00E523C6" w:rsidTr="00E523C6">
        <w:trPr>
          <w:gridAfter w:val="1"/>
          <w:wAfter w:w="147" w:type="dxa"/>
        </w:trPr>
        <w:tc>
          <w:tcPr>
            <w:tcW w:w="9225" w:type="dxa"/>
            <w:gridSpan w:val="3"/>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 xml:space="preserve">Előtanulmányi feltételek (ha vannak):- </w:t>
            </w:r>
          </w:p>
        </w:tc>
      </w:tr>
      <w:tr w:rsidR="00E523C6" w:rsidRPr="00E523C6" w:rsidTr="00E523C6">
        <w:trPr>
          <w:gridAfter w:val="1"/>
          <w:wAfter w:w="147" w:type="dxa"/>
        </w:trPr>
        <w:tc>
          <w:tcPr>
            <w:tcW w:w="9225" w:type="dxa"/>
            <w:gridSpan w:val="3"/>
            <w:tcBorders>
              <w:bottom w:val="dotted" w:sz="4" w:space="0" w:color="auto"/>
            </w:tcBorders>
            <w:tcMar>
              <w:top w:w="57" w:type="dxa"/>
              <w:bottom w:w="57" w:type="dxa"/>
            </w:tcMar>
          </w:tcPr>
          <w:p w:rsidR="00E523C6" w:rsidRPr="00E523C6" w:rsidRDefault="00E523C6" w:rsidP="00E523C6">
            <w:pPr>
              <w:spacing w:line="252" w:lineRule="auto"/>
              <w:rPr>
                <w:rFonts w:eastAsia="Times New Roman"/>
                <w:bCs/>
                <w:sz w:val="20"/>
              </w:rPr>
            </w:pPr>
            <w:r w:rsidRPr="00E523C6">
              <w:rPr>
                <w:rFonts w:eastAsia="Times New Roman"/>
                <w:b/>
                <w:sz w:val="20"/>
              </w:rPr>
              <w:t>Tantárgy-leírás</w:t>
            </w:r>
            <w:r w:rsidRPr="00E523C6">
              <w:rPr>
                <w:rFonts w:eastAsia="Times New Roman"/>
                <w:sz w:val="20"/>
              </w:rPr>
              <w:t xml:space="preserve">: </w:t>
            </w:r>
            <w:r w:rsidRPr="00E523C6">
              <w:rPr>
                <w:rFonts w:eastAsia="Times New Roman"/>
                <w:bCs/>
                <w:sz w:val="20"/>
              </w:rPr>
              <w:t>Jogi alapismeretek szerzése, különös tekintettel a gazdasági élet jogi rendjére.</w:t>
            </w:r>
          </w:p>
          <w:p w:rsidR="00E523C6" w:rsidRPr="00E523C6" w:rsidRDefault="00E523C6" w:rsidP="00E523C6">
            <w:pPr>
              <w:numPr>
                <w:ilvl w:val="0"/>
                <w:numId w:val="9"/>
              </w:numPr>
              <w:spacing w:line="252" w:lineRule="auto"/>
              <w:contextualSpacing/>
              <w:rPr>
                <w:rFonts w:eastAsia="Times New Roman"/>
                <w:bCs/>
                <w:sz w:val="20"/>
              </w:rPr>
            </w:pPr>
            <w:r w:rsidRPr="00E523C6">
              <w:rPr>
                <w:rFonts w:eastAsia="Times New Roman"/>
                <w:bCs/>
                <w:sz w:val="20"/>
              </w:rPr>
              <w:t xml:space="preserve">Alkotmánytani alapfogalmak; </w:t>
            </w:r>
          </w:p>
          <w:p w:rsidR="00E523C6" w:rsidRPr="00E523C6" w:rsidRDefault="00E523C6" w:rsidP="00E523C6">
            <w:pPr>
              <w:numPr>
                <w:ilvl w:val="0"/>
                <w:numId w:val="9"/>
              </w:numPr>
              <w:spacing w:line="252" w:lineRule="auto"/>
              <w:contextualSpacing/>
              <w:rPr>
                <w:rFonts w:eastAsia="Times New Roman"/>
                <w:bCs/>
                <w:sz w:val="20"/>
              </w:rPr>
            </w:pPr>
            <w:r w:rsidRPr="00E523C6">
              <w:rPr>
                <w:rFonts w:eastAsia="Times New Roman"/>
                <w:bCs/>
                <w:sz w:val="20"/>
              </w:rPr>
              <w:t xml:space="preserve">Államszervezet alapjai; </w:t>
            </w:r>
          </w:p>
          <w:p w:rsidR="00E523C6" w:rsidRPr="00E523C6" w:rsidRDefault="00E523C6" w:rsidP="00E523C6">
            <w:pPr>
              <w:numPr>
                <w:ilvl w:val="0"/>
                <w:numId w:val="9"/>
              </w:numPr>
              <w:spacing w:line="252" w:lineRule="auto"/>
              <w:contextualSpacing/>
              <w:rPr>
                <w:rFonts w:eastAsia="Times New Roman"/>
                <w:bCs/>
                <w:sz w:val="20"/>
              </w:rPr>
            </w:pPr>
            <w:r w:rsidRPr="00E523C6">
              <w:rPr>
                <w:rFonts w:eastAsia="Times New Roman"/>
                <w:bCs/>
                <w:sz w:val="20"/>
              </w:rPr>
              <w:t xml:space="preserve">Üzleti jog jogtani alapjai; </w:t>
            </w:r>
          </w:p>
          <w:p w:rsidR="00E523C6" w:rsidRPr="00E523C6" w:rsidRDefault="00E523C6" w:rsidP="00E523C6">
            <w:pPr>
              <w:numPr>
                <w:ilvl w:val="0"/>
                <w:numId w:val="9"/>
              </w:numPr>
              <w:spacing w:line="252" w:lineRule="auto"/>
              <w:contextualSpacing/>
              <w:rPr>
                <w:rFonts w:eastAsia="Times New Roman"/>
                <w:bCs/>
                <w:sz w:val="20"/>
              </w:rPr>
            </w:pPr>
            <w:r w:rsidRPr="00E523C6">
              <w:rPr>
                <w:rFonts w:eastAsia="Times New Roman"/>
                <w:bCs/>
                <w:sz w:val="20"/>
              </w:rPr>
              <w:t xml:space="preserve">Közigazgatási alapfogalmak; </w:t>
            </w:r>
          </w:p>
          <w:p w:rsidR="00E523C6" w:rsidRPr="00E523C6" w:rsidRDefault="00E523C6" w:rsidP="00E523C6">
            <w:pPr>
              <w:numPr>
                <w:ilvl w:val="0"/>
                <w:numId w:val="9"/>
              </w:numPr>
              <w:spacing w:line="252" w:lineRule="auto"/>
              <w:contextualSpacing/>
              <w:rPr>
                <w:rFonts w:eastAsia="Times New Roman"/>
                <w:bCs/>
                <w:sz w:val="20"/>
              </w:rPr>
            </w:pPr>
            <w:r w:rsidRPr="00E523C6">
              <w:rPr>
                <w:rFonts w:eastAsia="Times New Roman"/>
                <w:bCs/>
                <w:sz w:val="20"/>
              </w:rPr>
              <w:t xml:space="preserve">Üzleti jog alanyai; </w:t>
            </w:r>
          </w:p>
          <w:p w:rsidR="00E523C6" w:rsidRPr="00E523C6" w:rsidRDefault="00E523C6" w:rsidP="00E523C6">
            <w:pPr>
              <w:numPr>
                <w:ilvl w:val="0"/>
                <w:numId w:val="9"/>
              </w:numPr>
              <w:spacing w:line="252" w:lineRule="auto"/>
              <w:contextualSpacing/>
              <w:rPr>
                <w:rFonts w:eastAsia="Times New Roman"/>
                <w:bCs/>
                <w:sz w:val="20"/>
              </w:rPr>
            </w:pPr>
            <w:r w:rsidRPr="00E523C6">
              <w:rPr>
                <w:rFonts w:eastAsia="Times New Roman"/>
                <w:bCs/>
                <w:sz w:val="20"/>
              </w:rPr>
              <w:t xml:space="preserve">Egyéni vállalkozás szabályai; </w:t>
            </w:r>
          </w:p>
          <w:p w:rsidR="00E523C6" w:rsidRPr="00E523C6" w:rsidRDefault="00E523C6" w:rsidP="00E523C6">
            <w:pPr>
              <w:numPr>
                <w:ilvl w:val="0"/>
                <w:numId w:val="9"/>
              </w:numPr>
              <w:spacing w:line="252" w:lineRule="auto"/>
              <w:contextualSpacing/>
              <w:rPr>
                <w:rFonts w:eastAsia="Times New Roman"/>
                <w:bCs/>
                <w:sz w:val="20"/>
              </w:rPr>
            </w:pPr>
            <w:r w:rsidRPr="00E523C6">
              <w:rPr>
                <w:rFonts w:eastAsia="Times New Roman"/>
                <w:bCs/>
                <w:sz w:val="20"/>
              </w:rPr>
              <w:t xml:space="preserve">Szövetkezetek </w:t>
            </w:r>
          </w:p>
          <w:p w:rsidR="00E523C6" w:rsidRPr="00E523C6" w:rsidRDefault="00E523C6" w:rsidP="00E523C6">
            <w:pPr>
              <w:numPr>
                <w:ilvl w:val="0"/>
                <w:numId w:val="9"/>
              </w:numPr>
              <w:spacing w:line="252" w:lineRule="auto"/>
              <w:contextualSpacing/>
              <w:rPr>
                <w:rFonts w:eastAsia="Times New Roman"/>
                <w:bCs/>
                <w:sz w:val="20"/>
              </w:rPr>
            </w:pPr>
            <w:r w:rsidRPr="00E523C6">
              <w:rPr>
                <w:rFonts w:eastAsia="Times New Roman"/>
                <w:bCs/>
                <w:sz w:val="20"/>
              </w:rPr>
              <w:t xml:space="preserve">Gazdasági társaságok I.; </w:t>
            </w:r>
          </w:p>
          <w:p w:rsidR="00E523C6" w:rsidRPr="00E523C6" w:rsidRDefault="00E523C6" w:rsidP="00E523C6">
            <w:pPr>
              <w:numPr>
                <w:ilvl w:val="0"/>
                <w:numId w:val="9"/>
              </w:numPr>
              <w:spacing w:line="252" w:lineRule="auto"/>
              <w:contextualSpacing/>
              <w:rPr>
                <w:rFonts w:eastAsia="Times New Roman"/>
                <w:bCs/>
                <w:sz w:val="20"/>
              </w:rPr>
            </w:pPr>
            <w:r w:rsidRPr="00E523C6">
              <w:rPr>
                <w:rFonts w:eastAsia="Times New Roman"/>
                <w:bCs/>
                <w:sz w:val="20"/>
              </w:rPr>
              <w:t xml:space="preserve">Gazdasági társaságok II.; </w:t>
            </w:r>
          </w:p>
          <w:p w:rsidR="00E523C6" w:rsidRPr="00E523C6" w:rsidRDefault="00E523C6" w:rsidP="00E523C6">
            <w:pPr>
              <w:numPr>
                <w:ilvl w:val="0"/>
                <w:numId w:val="9"/>
              </w:numPr>
              <w:spacing w:line="252" w:lineRule="auto"/>
              <w:contextualSpacing/>
              <w:rPr>
                <w:rFonts w:eastAsia="Times New Roman"/>
                <w:bCs/>
                <w:sz w:val="20"/>
              </w:rPr>
            </w:pPr>
            <w:r w:rsidRPr="00E523C6">
              <w:rPr>
                <w:rFonts w:eastAsia="Times New Roman"/>
                <w:bCs/>
                <w:sz w:val="20"/>
              </w:rPr>
              <w:t xml:space="preserve">Nonprofit szervezetek; </w:t>
            </w:r>
          </w:p>
          <w:p w:rsidR="00E523C6" w:rsidRPr="00E523C6" w:rsidRDefault="00E523C6" w:rsidP="00E523C6">
            <w:pPr>
              <w:numPr>
                <w:ilvl w:val="0"/>
                <w:numId w:val="9"/>
              </w:numPr>
              <w:spacing w:line="252" w:lineRule="auto"/>
              <w:contextualSpacing/>
              <w:rPr>
                <w:rFonts w:eastAsia="Times New Roman"/>
                <w:bCs/>
                <w:sz w:val="20"/>
              </w:rPr>
            </w:pPr>
            <w:r w:rsidRPr="00E523C6">
              <w:rPr>
                <w:rFonts w:eastAsia="Times New Roman"/>
                <w:bCs/>
                <w:sz w:val="20"/>
              </w:rPr>
              <w:t xml:space="preserve">Cégjog alapkérdései; </w:t>
            </w:r>
          </w:p>
          <w:p w:rsidR="00E523C6" w:rsidRPr="00E523C6" w:rsidRDefault="00E523C6" w:rsidP="00E523C6">
            <w:pPr>
              <w:numPr>
                <w:ilvl w:val="0"/>
                <w:numId w:val="9"/>
              </w:numPr>
              <w:spacing w:line="252" w:lineRule="auto"/>
              <w:contextualSpacing/>
              <w:rPr>
                <w:rFonts w:eastAsia="Times New Roman"/>
                <w:bCs/>
                <w:sz w:val="20"/>
              </w:rPr>
            </w:pPr>
            <w:r w:rsidRPr="00E523C6">
              <w:rPr>
                <w:rFonts w:eastAsia="Times New Roman"/>
                <w:bCs/>
                <w:sz w:val="20"/>
              </w:rPr>
              <w:t xml:space="preserve">Csődjog; </w:t>
            </w:r>
          </w:p>
          <w:p w:rsidR="00E523C6" w:rsidRPr="00E523C6" w:rsidRDefault="00E523C6" w:rsidP="00E523C6">
            <w:pPr>
              <w:numPr>
                <w:ilvl w:val="0"/>
                <w:numId w:val="9"/>
              </w:numPr>
              <w:spacing w:line="252" w:lineRule="auto"/>
              <w:contextualSpacing/>
              <w:rPr>
                <w:rFonts w:eastAsia="Times New Roman"/>
                <w:bCs/>
                <w:sz w:val="20"/>
              </w:rPr>
            </w:pPr>
            <w:r w:rsidRPr="00E523C6">
              <w:rPr>
                <w:rFonts w:eastAsia="Times New Roman"/>
                <w:bCs/>
                <w:sz w:val="20"/>
              </w:rPr>
              <w:t>Gazdasági büntetőjog;</w:t>
            </w:r>
          </w:p>
          <w:p w:rsidR="00E523C6" w:rsidRPr="00E523C6" w:rsidRDefault="00E523C6" w:rsidP="00E523C6">
            <w:pPr>
              <w:numPr>
                <w:ilvl w:val="0"/>
                <w:numId w:val="9"/>
              </w:numPr>
              <w:spacing w:line="252" w:lineRule="auto"/>
              <w:contextualSpacing/>
              <w:rPr>
                <w:rFonts w:eastAsia="Times New Roman"/>
                <w:b/>
                <w:sz w:val="20"/>
              </w:rPr>
            </w:pPr>
            <w:r w:rsidRPr="00E523C6">
              <w:rPr>
                <w:rFonts w:eastAsia="Times New Roman"/>
                <w:bCs/>
                <w:sz w:val="20"/>
              </w:rPr>
              <w:t>Összefoglalás</w:t>
            </w:r>
          </w:p>
          <w:p w:rsidR="00E523C6" w:rsidRPr="00E523C6" w:rsidRDefault="00E523C6" w:rsidP="00E523C6">
            <w:pPr>
              <w:spacing w:line="252" w:lineRule="auto"/>
              <w:contextualSpacing/>
              <w:rPr>
                <w:rFonts w:eastAsia="Times New Roman"/>
                <w:b/>
                <w:sz w:val="20"/>
              </w:rPr>
            </w:pPr>
            <w:r w:rsidRPr="00E523C6">
              <w:rPr>
                <w:rFonts w:eastAsia="Calibri"/>
                <w:b/>
                <w:sz w:val="20"/>
              </w:rPr>
              <w:t>Kiemelt kompetenciák</w:t>
            </w:r>
            <w:r w:rsidRPr="00E523C6">
              <w:rPr>
                <w:rFonts w:eastAsia="Calibri"/>
                <w:sz w:val="20"/>
              </w:rPr>
              <w:t>: a hallgatók felkészültek az iskolai rendszerű és az iskolarendszeren kívüli szakképzésben gyakorlati tárgyak oktatásának megtervezésére, szervezésére, vezetésére</w:t>
            </w:r>
          </w:p>
        </w:tc>
      </w:tr>
      <w:tr w:rsidR="00E523C6" w:rsidRPr="00E523C6" w:rsidTr="00E523C6">
        <w:trPr>
          <w:gridAfter w:val="1"/>
          <w:wAfter w:w="147" w:type="dxa"/>
          <w:trHeight w:val="280"/>
        </w:trPr>
        <w:tc>
          <w:tcPr>
            <w:tcW w:w="9225" w:type="dxa"/>
            <w:gridSpan w:val="3"/>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rPr>
          <w:gridAfter w:val="1"/>
          <w:wAfter w:w="147" w:type="dxa"/>
        </w:trPr>
        <w:tc>
          <w:tcPr>
            <w:tcW w:w="9225" w:type="dxa"/>
            <w:gridSpan w:val="3"/>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b/>
                <w:bCs/>
                <w:spacing w:val="-3"/>
                <w:sz w:val="20"/>
              </w:rPr>
            </w:pPr>
            <w:r w:rsidRPr="00E523C6">
              <w:rPr>
                <w:rFonts w:eastAsia="Times New Roman"/>
                <w:sz w:val="20"/>
              </w:rPr>
              <w:t>Halmai Gábor – Szalay László: Az üzleti jog alapjai I.</w:t>
            </w:r>
          </w:p>
          <w:p w:rsidR="00E523C6" w:rsidRPr="00E523C6" w:rsidRDefault="00E523C6" w:rsidP="00E523C6">
            <w:pPr>
              <w:spacing w:line="252" w:lineRule="auto"/>
              <w:rPr>
                <w:rFonts w:eastAsia="Times New Roman"/>
                <w:b/>
                <w:bCs/>
                <w:spacing w:val="-3"/>
                <w:sz w:val="20"/>
              </w:rPr>
            </w:pPr>
            <w:r w:rsidRPr="00E523C6">
              <w:rPr>
                <w:rFonts w:eastAsia="Times New Roman"/>
                <w:b/>
                <w:bCs/>
                <w:spacing w:val="-3"/>
                <w:sz w:val="20"/>
              </w:rPr>
              <w:t>Ajánlott irodalom:</w:t>
            </w:r>
          </w:p>
          <w:p w:rsidR="00E523C6" w:rsidRPr="00E523C6" w:rsidRDefault="00E523C6" w:rsidP="00E523C6">
            <w:pPr>
              <w:spacing w:line="252" w:lineRule="auto"/>
              <w:rPr>
                <w:rFonts w:eastAsia="Times New Roman"/>
                <w:spacing w:val="-3"/>
                <w:sz w:val="20"/>
              </w:rPr>
            </w:pPr>
            <w:r w:rsidRPr="00E523C6">
              <w:rPr>
                <w:rFonts w:eastAsia="Times New Roman"/>
                <w:spacing w:val="-3"/>
                <w:sz w:val="20"/>
              </w:rPr>
              <w:t xml:space="preserve">Gazdasági jogi ismeretek. Szerk. Prugberger Tamás - Károlyi Géza. 1. [köt.] Gazdasági közjog. 2. [köt.] Gazdasági magánjog. [Közzéteszi a] Kossuth Lajos Tudományegyetem, Közgazdaság-tudományi és üzleti képzés. 2. [köt.] 2. kiad. Utánny. Debrecen, Kossuth Egyet. K. 2000. [8], 456, [14], 358 p. Bibliogr. 1. köt. 439-456., 2. köt. 335-358. </w:t>
            </w:r>
          </w:p>
          <w:p w:rsidR="00E523C6" w:rsidRPr="00E523C6" w:rsidRDefault="00E523C6" w:rsidP="00E523C6">
            <w:pPr>
              <w:spacing w:line="252" w:lineRule="auto"/>
              <w:rPr>
                <w:rFonts w:eastAsia="Times New Roman"/>
                <w:spacing w:val="-3"/>
                <w:sz w:val="20"/>
              </w:rPr>
            </w:pPr>
            <w:r w:rsidRPr="00E523C6">
              <w:rPr>
                <w:rFonts w:eastAsia="Times New Roman"/>
                <w:spacing w:val="-3"/>
                <w:sz w:val="20"/>
              </w:rPr>
              <w:t xml:space="preserve">Lemák Ella: Gazdasági jog.[Tankönyv.]3.kiad.Bp.Nemzeti Tankönyvk. 2001. 213, [6] Bibliogr. 215. </w:t>
            </w:r>
          </w:p>
          <w:p w:rsidR="00E523C6" w:rsidRPr="00E523C6" w:rsidRDefault="00E523C6" w:rsidP="00E523C6">
            <w:pPr>
              <w:spacing w:line="252" w:lineRule="auto"/>
              <w:rPr>
                <w:rFonts w:eastAsia="Times New Roman"/>
                <w:spacing w:val="-3"/>
                <w:sz w:val="20"/>
              </w:rPr>
            </w:pPr>
            <w:r w:rsidRPr="00E523C6">
              <w:rPr>
                <w:rFonts w:eastAsia="Times New Roman"/>
                <w:spacing w:val="-3"/>
                <w:sz w:val="20"/>
              </w:rPr>
              <w:t xml:space="preserve">Károlyi Géza, Prugberger Tamás: Gazdasági magánjog. [Egyetemi jegyzet. Közzéteszi a] Debreceni Egyetem, Közgazdaságtudományi kar, Gazdasági jogi tanszék. Debrecen, Kossuth Egyet. K. 2004. 165, VII p. </w:t>
            </w:r>
          </w:p>
          <w:p w:rsidR="00E523C6" w:rsidRPr="00E523C6" w:rsidRDefault="00E523C6" w:rsidP="00E523C6">
            <w:pPr>
              <w:spacing w:line="252" w:lineRule="auto"/>
              <w:rPr>
                <w:rFonts w:eastAsia="Times New Roman"/>
                <w:sz w:val="20"/>
              </w:rPr>
            </w:pPr>
            <w:r w:rsidRPr="00E523C6">
              <w:rPr>
                <w:rFonts w:eastAsia="Times New Roman"/>
                <w:spacing w:val="-3"/>
                <w:sz w:val="20"/>
              </w:rPr>
              <w:t>Szalay László: Gazdasági jog. Bp. Rejtjel K. 2001. 199 p. /Publicationes Jaurinensis 3./</w:t>
            </w:r>
          </w:p>
        </w:tc>
      </w:tr>
      <w:tr w:rsidR="00E523C6" w:rsidRPr="00E523C6" w:rsidTr="00E523C6">
        <w:trPr>
          <w:gridAfter w:val="1"/>
          <w:wAfter w:w="147" w:type="dxa"/>
          <w:trHeight w:val="296"/>
        </w:trPr>
        <w:tc>
          <w:tcPr>
            <w:tcW w:w="9225" w:type="dxa"/>
            <w:gridSpan w:val="3"/>
            <w:tcBorders>
              <w:top w:val="dotted" w:sz="4" w:space="0" w:color="auto"/>
              <w:bottom w:val="single"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gridAfter w:val="1"/>
          <w:wAfter w:w="147" w:type="dxa"/>
          <w:trHeight w:val="338"/>
        </w:trPr>
        <w:tc>
          <w:tcPr>
            <w:tcW w:w="9225" w:type="dxa"/>
            <w:gridSpan w:val="3"/>
            <w:tcBorders>
              <w:top w:val="single" w:sz="4" w:space="0" w:color="auto"/>
              <w:left w:val="single" w:sz="4" w:space="0" w:color="auto"/>
              <w:bottom w:val="single" w:sz="4" w:space="0" w:color="auto"/>
              <w:right w:val="single" w:sz="4" w:space="0" w:color="auto"/>
            </w:tcBorders>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Dr. </w:t>
            </w:r>
            <w:r w:rsidRPr="00E523C6">
              <w:rPr>
                <w:rFonts w:eastAsia="Times New Roman"/>
                <w:b/>
                <w:bCs/>
                <w:sz w:val="20"/>
              </w:rPr>
              <w:t xml:space="preserve">Maros Kitti, </w:t>
            </w:r>
            <w:r w:rsidRPr="00E523C6">
              <w:rPr>
                <w:rFonts w:eastAsia="Times New Roman"/>
                <w:bCs/>
                <w:sz w:val="20"/>
              </w:rPr>
              <w:t>egyetemi adjunktus,</w:t>
            </w:r>
            <w:r w:rsidRPr="00E523C6">
              <w:rPr>
                <w:rFonts w:eastAsia="Times New Roman"/>
                <w:sz w:val="20"/>
              </w:rPr>
              <w:t xml:space="preserve"> </w:t>
            </w:r>
            <w:r w:rsidRPr="00E523C6">
              <w:rPr>
                <w:rFonts w:eastAsia="Times New Roman"/>
                <w:bCs/>
                <w:sz w:val="20"/>
              </w:rPr>
              <w:t>Ph.D</w:t>
            </w:r>
            <w:r w:rsidRPr="00E523C6">
              <w:rPr>
                <w:rFonts w:eastAsia="Times New Roman"/>
                <w:b/>
                <w:bCs/>
                <w:sz w:val="20"/>
              </w:rPr>
              <w:t xml:space="preserve"> </w:t>
            </w:r>
          </w:p>
        </w:tc>
      </w:tr>
      <w:tr w:rsidR="00E523C6" w:rsidRPr="00E523C6" w:rsidTr="00E523C6">
        <w:trPr>
          <w:gridAfter w:val="1"/>
          <w:wAfter w:w="147" w:type="dxa"/>
          <w:trHeight w:val="337"/>
        </w:trPr>
        <w:tc>
          <w:tcPr>
            <w:tcW w:w="9225" w:type="dxa"/>
            <w:gridSpan w:val="3"/>
            <w:tcBorders>
              <w:top w:val="single" w:sz="4" w:space="0" w:color="auto"/>
              <w:left w:val="single" w:sz="4" w:space="0" w:color="auto"/>
              <w:bottom w:val="single" w:sz="4" w:space="0" w:color="auto"/>
              <w:right w:val="single" w:sz="4" w:space="0" w:color="auto"/>
            </w:tcBorders>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w:t>
            </w:r>
          </w:p>
        </w:tc>
      </w:tr>
      <w:tr w:rsidR="00E523C6" w:rsidRPr="00E523C6" w:rsidTr="00E523C6">
        <w:tc>
          <w:tcPr>
            <w:tcW w:w="6745" w:type="dxa"/>
            <w:gridSpan w:val="2"/>
            <w:shd w:val="clear" w:color="auto" w:fill="FFFFCC"/>
            <w:tcMar>
              <w:top w:w="57" w:type="dxa"/>
              <w:bottom w:w="57" w:type="dxa"/>
            </w:tcMar>
          </w:tcPr>
          <w:p w:rsidR="00E523C6" w:rsidRPr="00E523C6" w:rsidRDefault="00E523C6" w:rsidP="00E523C6">
            <w:pPr>
              <w:pageBreakBefore/>
              <w:numPr>
                <w:ilvl w:val="0"/>
                <w:numId w:val="5"/>
              </w:numPr>
              <w:spacing w:line="252" w:lineRule="auto"/>
              <w:ind w:left="0" w:firstLine="0"/>
              <w:rPr>
                <w:rFonts w:eastAsia="Times New Roman"/>
                <w:b/>
                <w:sz w:val="20"/>
              </w:rPr>
            </w:pPr>
            <w:r w:rsidRPr="00E523C6">
              <w:rPr>
                <w:rFonts w:eastAsia="Times New Roman"/>
                <w:b/>
                <w:sz w:val="20"/>
              </w:rPr>
              <w:t xml:space="preserve">Tantárgy neve:        </w:t>
            </w:r>
            <w:r w:rsidRPr="00E523C6">
              <w:rPr>
                <w:rFonts w:eastAsia="Times New Roman"/>
                <w:b/>
                <w:bCs/>
                <w:sz w:val="20"/>
              </w:rPr>
              <w:t>Környezetgazdaságtan</w:t>
            </w:r>
            <w:r w:rsidRPr="00E523C6">
              <w:rPr>
                <w:rFonts w:eastAsia="Times New Roman"/>
                <w:b/>
                <w:sz w:val="20"/>
              </w:rPr>
              <w:t xml:space="preserve"> </w:t>
            </w:r>
          </w:p>
        </w:tc>
        <w:tc>
          <w:tcPr>
            <w:tcW w:w="2627" w:type="dxa"/>
            <w:gridSpan w:val="2"/>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w:t>
            </w:r>
          </w:p>
        </w:tc>
      </w:tr>
      <w:tr w:rsidR="00E523C6" w:rsidRPr="00E523C6" w:rsidTr="00E523C6">
        <w:tc>
          <w:tcPr>
            <w:tcW w:w="9372" w:type="dxa"/>
            <w:gridSpan w:val="4"/>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tanóra típusa előadás és száma: 30</w:t>
            </w:r>
          </w:p>
        </w:tc>
      </w:tr>
      <w:tr w:rsidR="00E523C6" w:rsidRPr="00E523C6" w:rsidTr="00E523C6">
        <w:tc>
          <w:tcPr>
            <w:tcW w:w="9372" w:type="dxa"/>
            <w:gridSpan w:val="4"/>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számonkérés módja (koll. / gyj. / egyéb): kollokvium</w:t>
            </w:r>
          </w:p>
        </w:tc>
      </w:tr>
      <w:tr w:rsidR="00E523C6" w:rsidRPr="00E523C6" w:rsidTr="00E523C6">
        <w:tc>
          <w:tcPr>
            <w:tcW w:w="9372" w:type="dxa"/>
            <w:gridSpan w:val="4"/>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tantárgy tantervi helye (hányadik félév): 2.</w:t>
            </w:r>
          </w:p>
        </w:tc>
      </w:tr>
      <w:tr w:rsidR="00E523C6" w:rsidRPr="00E523C6" w:rsidTr="00E523C6">
        <w:tc>
          <w:tcPr>
            <w:tcW w:w="9372" w:type="dxa"/>
            <w:gridSpan w:val="4"/>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Előtanulmányi feltételek (ha vannak): …</w:t>
            </w:r>
          </w:p>
        </w:tc>
      </w:tr>
      <w:tr w:rsidR="00E523C6" w:rsidRPr="00E523C6" w:rsidTr="00E523C6">
        <w:tc>
          <w:tcPr>
            <w:tcW w:w="9372" w:type="dxa"/>
            <w:gridSpan w:val="4"/>
            <w:tcBorders>
              <w:bottom w:val="dotted" w:sz="4" w:space="0" w:color="auto"/>
            </w:tcBorders>
            <w:tcMar>
              <w:top w:w="57" w:type="dxa"/>
              <w:bottom w:w="57" w:type="dxa"/>
            </w:tcMar>
          </w:tcPr>
          <w:p w:rsidR="00E523C6" w:rsidRPr="00E523C6" w:rsidRDefault="00E523C6" w:rsidP="00E523C6">
            <w:pPr>
              <w:spacing w:line="252" w:lineRule="auto"/>
              <w:rPr>
                <w:rFonts w:eastAsia="Times New Roman"/>
                <w:bCs/>
                <w:sz w:val="20"/>
              </w:rPr>
            </w:pPr>
            <w:r w:rsidRPr="00E523C6">
              <w:rPr>
                <w:rFonts w:eastAsia="Times New Roman"/>
                <w:b/>
                <w:sz w:val="20"/>
              </w:rPr>
              <w:t xml:space="preserve">Tantárgy-leírás: </w:t>
            </w:r>
            <w:r w:rsidRPr="00E523C6">
              <w:rPr>
                <w:rFonts w:eastAsia="Times New Roman"/>
                <w:bCs/>
                <w:sz w:val="20"/>
              </w:rPr>
              <w:t>A tárgy a környezet iránt érzékeny, ökotudatos hallgató kiművelését tekinti céljának. A tárgy a környezet- és természetvédelem fejezetein át kívánja megismertetni a társadalmi-gazdasági és a természeti környezet összefüggéseit.</w:t>
            </w:r>
          </w:p>
          <w:p w:rsidR="00E523C6" w:rsidRPr="00E523C6" w:rsidRDefault="00E523C6" w:rsidP="00E523C6">
            <w:pPr>
              <w:numPr>
                <w:ilvl w:val="0"/>
                <w:numId w:val="10"/>
              </w:numPr>
              <w:spacing w:line="252" w:lineRule="auto"/>
              <w:contextualSpacing/>
              <w:rPr>
                <w:rFonts w:eastAsia="Times New Roman"/>
                <w:bCs/>
                <w:sz w:val="20"/>
              </w:rPr>
            </w:pPr>
            <w:r w:rsidRPr="00E523C6">
              <w:rPr>
                <w:rFonts w:eastAsia="Times New Roman"/>
                <w:bCs/>
                <w:sz w:val="20"/>
              </w:rPr>
              <w:t>Környezet fogalmi rendszere</w:t>
            </w:r>
          </w:p>
          <w:p w:rsidR="00E523C6" w:rsidRPr="00E523C6" w:rsidRDefault="00E523C6" w:rsidP="00E523C6">
            <w:pPr>
              <w:numPr>
                <w:ilvl w:val="0"/>
                <w:numId w:val="10"/>
              </w:numPr>
              <w:spacing w:line="252" w:lineRule="auto"/>
              <w:contextualSpacing/>
              <w:rPr>
                <w:rFonts w:eastAsia="Times New Roman"/>
                <w:bCs/>
                <w:sz w:val="20"/>
              </w:rPr>
            </w:pPr>
            <w:r w:rsidRPr="00E523C6">
              <w:rPr>
                <w:rFonts w:eastAsia="Times New Roman"/>
                <w:bCs/>
                <w:sz w:val="20"/>
              </w:rPr>
              <w:t>A termelés, a fejlődés és a környezet dilemmái</w:t>
            </w:r>
          </w:p>
          <w:p w:rsidR="00E523C6" w:rsidRPr="00E523C6" w:rsidRDefault="00E523C6" w:rsidP="00E523C6">
            <w:pPr>
              <w:numPr>
                <w:ilvl w:val="0"/>
                <w:numId w:val="10"/>
              </w:numPr>
              <w:spacing w:line="252" w:lineRule="auto"/>
              <w:contextualSpacing/>
              <w:rPr>
                <w:rFonts w:eastAsia="Times New Roman"/>
                <w:bCs/>
                <w:sz w:val="20"/>
              </w:rPr>
            </w:pPr>
            <w:r w:rsidRPr="00E523C6">
              <w:rPr>
                <w:rFonts w:eastAsia="Times New Roman"/>
                <w:bCs/>
                <w:sz w:val="20"/>
              </w:rPr>
              <w:t>Egészséges környezet, mint élettér</w:t>
            </w:r>
          </w:p>
          <w:p w:rsidR="00E523C6" w:rsidRPr="00E523C6" w:rsidRDefault="00E523C6" w:rsidP="00E523C6">
            <w:pPr>
              <w:numPr>
                <w:ilvl w:val="0"/>
                <w:numId w:val="10"/>
              </w:numPr>
              <w:spacing w:line="252" w:lineRule="auto"/>
              <w:contextualSpacing/>
              <w:rPr>
                <w:rFonts w:eastAsia="Times New Roman"/>
                <w:bCs/>
                <w:sz w:val="20"/>
              </w:rPr>
            </w:pPr>
            <w:r w:rsidRPr="00E523C6">
              <w:rPr>
                <w:rFonts w:eastAsia="Times New Roman"/>
                <w:bCs/>
                <w:sz w:val="20"/>
              </w:rPr>
              <w:t>Környezet és az emberi település, környezeti hatásvizsgálat</w:t>
            </w:r>
          </w:p>
          <w:p w:rsidR="00E523C6" w:rsidRPr="00E523C6" w:rsidRDefault="00E523C6" w:rsidP="00E523C6">
            <w:pPr>
              <w:numPr>
                <w:ilvl w:val="0"/>
                <w:numId w:val="10"/>
              </w:numPr>
              <w:spacing w:line="252" w:lineRule="auto"/>
              <w:contextualSpacing/>
              <w:rPr>
                <w:rFonts w:eastAsia="Times New Roman"/>
                <w:bCs/>
                <w:sz w:val="20"/>
              </w:rPr>
            </w:pPr>
            <w:r w:rsidRPr="00E523C6">
              <w:rPr>
                <w:rFonts w:eastAsia="Times New Roman"/>
                <w:bCs/>
                <w:sz w:val="20"/>
              </w:rPr>
              <w:t>Energiagazdálkodás</w:t>
            </w:r>
          </w:p>
          <w:p w:rsidR="00E523C6" w:rsidRPr="00E523C6" w:rsidRDefault="00E523C6" w:rsidP="00E523C6">
            <w:pPr>
              <w:numPr>
                <w:ilvl w:val="0"/>
                <w:numId w:val="10"/>
              </w:numPr>
              <w:spacing w:line="252" w:lineRule="auto"/>
              <w:contextualSpacing/>
              <w:rPr>
                <w:rFonts w:eastAsia="Times New Roman"/>
                <w:bCs/>
                <w:sz w:val="20"/>
              </w:rPr>
            </w:pPr>
            <w:r w:rsidRPr="00E523C6">
              <w:rPr>
                <w:rFonts w:eastAsia="Times New Roman"/>
                <w:bCs/>
                <w:sz w:val="20"/>
              </w:rPr>
              <w:t>Hulladékgazdálkodás</w:t>
            </w:r>
          </w:p>
          <w:p w:rsidR="00E523C6" w:rsidRPr="00E523C6" w:rsidRDefault="00E523C6" w:rsidP="00E523C6">
            <w:pPr>
              <w:numPr>
                <w:ilvl w:val="0"/>
                <w:numId w:val="10"/>
              </w:numPr>
              <w:spacing w:line="252" w:lineRule="auto"/>
              <w:contextualSpacing/>
              <w:rPr>
                <w:rFonts w:eastAsia="Times New Roman"/>
                <w:bCs/>
                <w:sz w:val="20"/>
              </w:rPr>
            </w:pPr>
            <w:r w:rsidRPr="00E523C6">
              <w:rPr>
                <w:rFonts w:eastAsia="Times New Roman"/>
                <w:bCs/>
                <w:iCs/>
                <w:spacing w:val="-2"/>
                <w:sz w:val="20"/>
              </w:rPr>
              <w:t>Fenntartható fejlődés.</w:t>
            </w:r>
            <w:r w:rsidRPr="00E523C6">
              <w:rPr>
                <w:rFonts w:eastAsia="Times New Roman"/>
                <w:bCs/>
                <w:sz w:val="20"/>
              </w:rPr>
              <w:t xml:space="preserve"> A fenntartható társadalom gazdasága</w:t>
            </w:r>
          </w:p>
          <w:p w:rsidR="00E523C6" w:rsidRPr="00E523C6" w:rsidRDefault="00E523C6" w:rsidP="00E523C6">
            <w:pPr>
              <w:numPr>
                <w:ilvl w:val="0"/>
                <w:numId w:val="10"/>
              </w:numPr>
              <w:spacing w:line="252" w:lineRule="auto"/>
              <w:contextualSpacing/>
              <w:rPr>
                <w:rFonts w:eastAsia="Times New Roman"/>
                <w:bCs/>
                <w:sz w:val="20"/>
              </w:rPr>
            </w:pPr>
            <w:r w:rsidRPr="00E523C6">
              <w:rPr>
                <w:rFonts w:eastAsia="Times New Roman"/>
                <w:bCs/>
                <w:sz w:val="20"/>
              </w:rPr>
              <w:t>A környezetvédelem szempontjainak érvényesítése az EU-s források felhasználásában</w:t>
            </w:r>
          </w:p>
          <w:p w:rsidR="00E523C6" w:rsidRPr="00E523C6" w:rsidRDefault="00E523C6" w:rsidP="00E523C6">
            <w:pPr>
              <w:numPr>
                <w:ilvl w:val="0"/>
                <w:numId w:val="10"/>
              </w:numPr>
              <w:spacing w:line="252" w:lineRule="auto"/>
              <w:contextualSpacing/>
              <w:rPr>
                <w:rFonts w:eastAsia="Times New Roman"/>
                <w:bCs/>
                <w:sz w:val="20"/>
              </w:rPr>
            </w:pPr>
            <w:r w:rsidRPr="00E523C6">
              <w:rPr>
                <w:rFonts w:eastAsia="Times New Roman"/>
                <w:bCs/>
                <w:sz w:val="20"/>
              </w:rPr>
              <w:t>Klímavédelem, természeti rendszerek védelme</w:t>
            </w:r>
          </w:p>
          <w:p w:rsidR="00E523C6" w:rsidRPr="00E523C6" w:rsidRDefault="00E523C6" w:rsidP="00E523C6">
            <w:pPr>
              <w:numPr>
                <w:ilvl w:val="0"/>
                <w:numId w:val="10"/>
              </w:numPr>
              <w:spacing w:line="252" w:lineRule="auto"/>
              <w:contextualSpacing/>
              <w:rPr>
                <w:rFonts w:eastAsia="Times New Roman"/>
                <w:bCs/>
                <w:sz w:val="20"/>
              </w:rPr>
            </w:pPr>
            <w:r w:rsidRPr="00E523C6">
              <w:rPr>
                <w:rFonts w:eastAsia="Times New Roman"/>
                <w:bCs/>
                <w:sz w:val="20"/>
              </w:rPr>
              <w:t>Globális problémák</w:t>
            </w:r>
          </w:p>
          <w:p w:rsidR="00E523C6" w:rsidRPr="00E523C6" w:rsidRDefault="00E523C6" w:rsidP="00E523C6">
            <w:pPr>
              <w:numPr>
                <w:ilvl w:val="0"/>
                <w:numId w:val="10"/>
              </w:numPr>
              <w:spacing w:line="252" w:lineRule="auto"/>
              <w:contextualSpacing/>
              <w:rPr>
                <w:rFonts w:eastAsia="Times New Roman"/>
                <w:bCs/>
                <w:sz w:val="20"/>
              </w:rPr>
            </w:pPr>
            <w:r w:rsidRPr="00E523C6">
              <w:rPr>
                <w:rFonts w:eastAsia="Times New Roman"/>
                <w:bCs/>
                <w:sz w:val="20"/>
              </w:rPr>
              <w:t>Védett természeti értékeink</w:t>
            </w:r>
          </w:p>
          <w:p w:rsidR="00E523C6" w:rsidRPr="00E523C6" w:rsidRDefault="00E523C6" w:rsidP="00E523C6">
            <w:pPr>
              <w:numPr>
                <w:ilvl w:val="0"/>
                <w:numId w:val="10"/>
              </w:numPr>
              <w:spacing w:line="252" w:lineRule="auto"/>
              <w:contextualSpacing/>
              <w:rPr>
                <w:rFonts w:eastAsia="Times New Roman"/>
                <w:bCs/>
                <w:sz w:val="20"/>
              </w:rPr>
            </w:pPr>
            <w:r w:rsidRPr="00E523C6">
              <w:rPr>
                <w:rFonts w:eastAsia="Times New Roman"/>
                <w:bCs/>
                <w:sz w:val="20"/>
              </w:rPr>
              <w:t>Esettanulmányok 1.</w:t>
            </w:r>
          </w:p>
          <w:p w:rsidR="00E523C6" w:rsidRPr="00E523C6" w:rsidRDefault="00E523C6" w:rsidP="00E523C6">
            <w:pPr>
              <w:numPr>
                <w:ilvl w:val="0"/>
                <w:numId w:val="10"/>
              </w:numPr>
              <w:spacing w:line="252" w:lineRule="auto"/>
              <w:contextualSpacing/>
              <w:rPr>
                <w:rFonts w:eastAsia="Times New Roman"/>
                <w:bCs/>
                <w:sz w:val="20"/>
              </w:rPr>
            </w:pPr>
            <w:r w:rsidRPr="00E523C6">
              <w:rPr>
                <w:rFonts w:eastAsia="Times New Roman"/>
                <w:bCs/>
                <w:sz w:val="20"/>
              </w:rPr>
              <w:t>Esettanulmány 2.</w:t>
            </w:r>
          </w:p>
          <w:p w:rsidR="00E523C6" w:rsidRPr="00E523C6" w:rsidRDefault="00E523C6" w:rsidP="00E523C6">
            <w:pPr>
              <w:numPr>
                <w:ilvl w:val="0"/>
                <w:numId w:val="10"/>
              </w:numPr>
              <w:spacing w:line="252" w:lineRule="auto"/>
              <w:contextualSpacing/>
              <w:rPr>
                <w:rFonts w:eastAsia="Times New Roman"/>
                <w:b/>
                <w:sz w:val="20"/>
              </w:rPr>
            </w:pPr>
            <w:r w:rsidRPr="00E523C6">
              <w:rPr>
                <w:rFonts w:eastAsia="Times New Roman"/>
                <w:bCs/>
                <w:sz w:val="20"/>
              </w:rPr>
              <w:t>Összefoglalás</w:t>
            </w:r>
          </w:p>
          <w:p w:rsidR="00E523C6" w:rsidRPr="00E523C6" w:rsidRDefault="00E523C6" w:rsidP="00E523C6">
            <w:pPr>
              <w:spacing w:line="252" w:lineRule="auto"/>
              <w:contextualSpacing/>
              <w:rPr>
                <w:rFonts w:eastAsia="Times New Roman"/>
                <w:b/>
                <w:sz w:val="20"/>
              </w:rPr>
            </w:pPr>
            <w:r w:rsidRPr="00E523C6">
              <w:rPr>
                <w:rFonts w:eastAsia="Calibri"/>
                <w:b/>
                <w:sz w:val="20"/>
              </w:rPr>
              <w:t>Kiemelt kompetenciák</w:t>
            </w:r>
            <w:r w:rsidRPr="00E523C6">
              <w:rPr>
                <w:rFonts w:eastAsia="Calibri"/>
                <w:sz w:val="20"/>
              </w:rPr>
              <w:t>: a hallgatók megismerik a környezetgazdálkodás fő vonásait</w:t>
            </w:r>
          </w:p>
        </w:tc>
      </w:tr>
      <w:tr w:rsidR="00E523C6" w:rsidRPr="00E523C6" w:rsidTr="00E523C6">
        <w:trPr>
          <w:trHeight w:val="280"/>
        </w:trPr>
        <w:tc>
          <w:tcPr>
            <w:tcW w:w="9372" w:type="dxa"/>
            <w:gridSpan w:val="4"/>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72" w:type="dxa"/>
            <w:gridSpan w:val="4"/>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spacing w:val="-3"/>
                <w:sz w:val="20"/>
              </w:rPr>
            </w:pPr>
            <w:r w:rsidRPr="00E523C6">
              <w:rPr>
                <w:rFonts w:eastAsia="Times New Roman"/>
                <w:spacing w:val="-3"/>
                <w:sz w:val="20"/>
              </w:rPr>
              <w:t>Vissza vagy hova – útkeresés a fenntarthatóság felé Magyarországon, Tertia, 2002</w:t>
            </w:r>
          </w:p>
          <w:p w:rsidR="00E523C6" w:rsidRPr="00E523C6" w:rsidRDefault="00E523C6" w:rsidP="00E523C6">
            <w:pPr>
              <w:spacing w:line="252" w:lineRule="auto"/>
              <w:rPr>
                <w:rFonts w:eastAsia="Times New Roman"/>
                <w:spacing w:val="-3"/>
                <w:sz w:val="20"/>
              </w:rPr>
            </w:pPr>
            <w:r w:rsidRPr="00E523C6">
              <w:rPr>
                <w:rFonts w:eastAsia="Times New Roman"/>
                <w:spacing w:val="-3"/>
                <w:sz w:val="20"/>
              </w:rPr>
              <w:t>Gyulai Iván: A környezetvédelem szempontjainak érvényesítése a Strukturális Alapok felhasználásában, 2006</w:t>
            </w:r>
          </w:p>
          <w:p w:rsidR="00E523C6" w:rsidRPr="00E523C6" w:rsidRDefault="00E523C6" w:rsidP="00E523C6">
            <w:pPr>
              <w:spacing w:line="252" w:lineRule="auto"/>
              <w:rPr>
                <w:rFonts w:eastAsia="Times New Roman"/>
                <w:b/>
                <w:bCs/>
                <w:spacing w:val="-3"/>
                <w:sz w:val="20"/>
              </w:rPr>
            </w:pPr>
            <w:r w:rsidRPr="00E523C6">
              <w:rPr>
                <w:rFonts w:eastAsia="Times New Roman"/>
                <w:b/>
                <w:bCs/>
                <w:spacing w:val="-3"/>
                <w:sz w:val="20"/>
              </w:rPr>
              <w:t>Ajánlott irodalom:</w:t>
            </w:r>
          </w:p>
          <w:p w:rsidR="00E523C6" w:rsidRPr="00E523C6" w:rsidRDefault="00E523C6" w:rsidP="00E523C6">
            <w:pPr>
              <w:spacing w:line="252" w:lineRule="auto"/>
              <w:rPr>
                <w:rFonts w:eastAsia="Times New Roman"/>
                <w:sz w:val="20"/>
              </w:rPr>
            </w:pPr>
            <w:r w:rsidRPr="00E523C6">
              <w:rPr>
                <w:rFonts w:eastAsia="Times New Roman"/>
                <w:spacing w:val="-3"/>
                <w:sz w:val="20"/>
              </w:rPr>
              <w:t>Gerle György: Környezet és településhálózat, Akadémiai Kiadó, 1974</w:t>
            </w:r>
            <w:r w:rsidRPr="00E523C6">
              <w:rPr>
                <w:rFonts w:eastAsia="Times New Roman"/>
                <w:sz w:val="20"/>
              </w:rPr>
              <w:t>Tankönyvkiadó 42440</w:t>
            </w:r>
          </w:p>
          <w:p w:rsidR="00E523C6" w:rsidRPr="00E523C6" w:rsidRDefault="00E523C6" w:rsidP="00E523C6">
            <w:pPr>
              <w:spacing w:line="252" w:lineRule="auto"/>
              <w:rPr>
                <w:rFonts w:eastAsia="Times New Roman"/>
                <w:sz w:val="20"/>
              </w:rPr>
            </w:pPr>
            <w:r w:rsidRPr="00E523C6">
              <w:rPr>
                <w:rFonts w:eastAsia="Times New Roman"/>
                <w:sz w:val="20"/>
              </w:rPr>
              <w:t>Dr. Horváth Ferenc – Horváth Péter – Kis Istvánné – Dr. Takács Miklós: Analízis (Példatár),</w:t>
            </w:r>
            <w:r w:rsidRPr="00E523C6">
              <w:rPr>
                <w:rFonts w:eastAsia="Times New Roman"/>
                <w:sz w:val="20"/>
              </w:rPr>
              <w:br/>
              <w:t>Dunaújvárosi Főiskola Kiadói Hivatala, 2004.</w:t>
            </w:r>
          </w:p>
        </w:tc>
      </w:tr>
      <w:tr w:rsidR="00E523C6" w:rsidRPr="00E523C6" w:rsidTr="00E523C6">
        <w:trPr>
          <w:trHeight w:val="296"/>
        </w:trPr>
        <w:tc>
          <w:tcPr>
            <w:tcW w:w="9372" w:type="dxa"/>
            <w:gridSpan w:val="4"/>
            <w:tcBorders>
              <w:top w:val="dotted" w:sz="4" w:space="0" w:color="auto"/>
              <w:bottom w:val="single"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72" w:type="dxa"/>
            <w:gridSpan w:val="4"/>
            <w:tcBorders>
              <w:bottom w:val="single" w:sz="4" w:space="0" w:color="auto"/>
            </w:tcBorders>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dr. Huszti Zsolt, </w:t>
            </w:r>
            <w:r w:rsidRPr="00E523C6">
              <w:rPr>
                <w:rFonts w:eastAsia="Times New Roman"/>
                <w:sz w:val="20"/>
              </w:rPr>
              <w:t>főiskolai docens, Ph.D</w:t>
            </w:r>
          </w:p>
        </w:tc>
      </w:tr>
      <w:tr w:rsidR="00E523C6" w:rsidRPr="00E523C6" w:rsidTr="00E523C6">
        <w:trPr>
          <w:trHeight w:val="337"/>
        </w:trPr>
        <w:tc>
          <w:tcPr>
            <w:tcW w:w="9372" w:type="dxa"/>
            <w:gridSpan w:val="4"/>
            <w:tcBorders>
              <w:top w:val="single" w:sz="4" w:space="0" w:color="auto"/>
              <w:left w:val="single" w:sz="4" w:space="0" w:color="auto"/>
              <w:bottom w:val="single" w:sz="4" w:space="0" w:color="auto"/>
              <w:right w:val="single" w:sz="4" w:space="0" w:color="auto"/>
            </w:tcBorders>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r w:rsidR="00E523C6" w:rsidRPr="00E523C6" w:rsidTr="00E523C6">
        <w:trPr>
          <w:trHeight w:val="337"/>
        </w:trPr>
        <w:tc>
          <w:tcPr>
            <w:tcW w:w="9372" w:type="dxa"/>
            <w:gridSpan w:val="4"/>
            <w:tcBorders>
              <w:top w:val="single" w:sz="4" w:space="0" w:color="auto"/>
              <w:left w:val="nil"/>
              <w:bottom w:val="nil"/>
              <w:right w:val="nil"/>
            </w:tcBorders>
            <w:tcMar>
              <w:top w:w="57" w:type="dxa"/>
              <w:bottom w:w="57" w:type="dxa"/>
            </w:tcMar>
          </w:tcPr>
          <w:p w:rsidR="00E523C6" w:rsidRPr="00E523C6" w:rsidRDefault="00E523C6" w:rsidP="00E523C6">
            <w:pPr>
              <w:spacing w:line="252" w:lineRule="auto"/>
              <w:rPr>
                <w:rFonts w:eastAsia="Times New Roman"/>
                <w:b/>
                <w:sz w:val="20"/>
              </w:rPr>
            </w:pPr>
          </w:p>
        </w:tc>
      </w:tr>
      <w:tr w:rsidR="00E523C6" w:rsidRPr="00E523C6" w:rsidTr="00E523C6">
        <w:tc>
          <w:tcPr>
            <w:tcW w:w="6745" w:type="dxa"/>
            <w:gridSpan w:val="2"/>
            <w:shd w:val="clear" w:color="auto" w:fill="FFFFCC"/>
            <w:tcMar>
              <w:top w:w="57" w:type="dxa"/>
              <w:bottom w:w="57" w:type="dxa"/>
            </w:tcMar>
          </w:tcPr>
          <w:p w:rsidR="00E523C6" w:rsidRPr="00E523C6" w:rsidRDefault="00E523C6" w:rsidP="00E523C6">
            <w:pPr>
              <w:pageBreakBefore/>
              <w:numPr>
                <w:ilvl w:val="0"/>
                <w:numId w:val="5"/>
              </w:numPr>
              <w:spacing w:line="252" w:lineRule="auto"/>
              <w:ind w:left="0" w:firstLine="0"/>
              <w:rPr>
                <w:rFonts w:eastAsia="Times New Roman"/>
                <w:b/>
                <w:sz w:val="20"/>
              </w:rPr>
            </w:pPr>
            <w:r w:rsidRPr="00E523C6">
              <w:rPr>
                <w:rFonts w:eastAsia="Times New Roman"/>
                <w:b/>
                <w:sz w:val="20"/>
              </w:rPr>
              <w:t>Tantárgy neve:    Szervezeti kommunikáció I. (üzleti szervezetek)</w:t>
            </w:r>
          </w:p>
        </w:tc>
        <w:tc>
          <w:tcPr>
            <w:tcW w:w="2627" w:type="dxa"/>
            <w:gridSpan w:val="2"/>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4</w:t>
            </w:r>
          </w:p>
        </w:tc>
      </w:tr>
      <w:tr w:rsidR="00E523C6" w:rsidRPr="00E523C6" w:rsidTr="00E523C6">
        <w:tc>
          <w:tcPr>
            <w:tcW w:w="9372" w:type="dxa"/>
            <w:gridSpan w:val="4"/>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tanóra típusa: előadás és száma: 30</w:t>
            </w:r>
          </w:p>
        </w:tc>
      </w:tr>
      <w:tr w:rsidR="00E523C6" w:rsidRPr="00E523C6" w:rsidTr="00E523C6">
        <w:tc>
          <w:tcPr>
            <w:tcW w:w="9372" w:type="dxa"/>
            <w:gridSpan w:val="4"/>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számonkérés módja (koll. / gyj. / egyéb): kollokvium</w:t>
            </w:r>
          </w:p>
        </w:tc>
      </w:tr>
      <w:tr w:rsidR="00E523C6" w:rsidRPr="00E523C6" w:rsidTr="00E523C6">
        <w:tc>
          <w:tcPr>
            <w:tcW w:w="9372" w:type="dxa"/>
            <w:gridSpan w:val="4"/>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tantárgy tantervi helye (hányadik félév): 2.</w:t>
            </w:r>
          </w:p>
        </w:tc>
      </w:tr>
      <w:tr w:rsidR="00E523C6" w:rsidRPr="00E523C6" w:rsidTr="00E523C6">
        <w:tc>
          <w:tcPr>
            <w:tcW w:w="9372" w:type="dxa"/>
            <w:gridSpan w:val="4"/>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Előtanulmányi feltételek (ha vannak): -</w:t>
            </w:r>
          </w:p>
        </w:tc>
      </w:tr>
      <w:tr w:rsidR="00E523C6" w:rsidRPr="00E523C6" w:rsidTr="00E523C6">
        <w:tc>
          <w:tcPr>
            <w:tcW w:w="9372" w:type="dxa"/>
            <w:gridSpan w:val="4"/>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 xml:space="preserve">Tantárgy-leírás: </w:t>
            </w:r>
            <w:r w:rsidRPr="00E523C6">
              <w:rPr>
                <w:rFonts w:eastAsia="Times New Roman"/>
                <w:sz w:val="20"/>
              </w:rPr>
              <w:t>A hallgatók ismerkedjenek meg a szervezeti kommunikáció intézményeivel, különös tekintettel az üzletei szervezeteken belül szervezeti kommunikációval.</w:t>
            </w:r>
          </w:p>
          <w:p w:rsidR="00E523C6" w:rsidRPr="00E523C6" w:rsidRDefault="00E523C6" w:rsidP="00E523C6">
            <w:pPr>
              <w:spacing w:line="252" w:lineRule="auto"/>
              <w:rPr>
                <w:rFonts w:eastAsia="Times New Roman"/>
                <w:sz w:val="20"/>
              </w:rPr>
            </w:pPr>
            <w:r w:rsidRPr="00E523C6">
              <w:rPr>
                <w:rFonts w:eastAsia="Times New Roman"/>
                <w:sz w:val="20"/>
              </w:rPr>
              <w:t>A félév során elsajátítandó kulcsfogalmak, eljárások, készségek:</w:t>
            </w:r>
            <w:r w:rsidRPr="00E523C6">
              <w:rPr>
                <w:rFonts w:eastAsia="Times New Roman"/>
                <w:b/>
                <w:sz w:val="20"/>
              </w:rPr>
              <w:t xml:space="preserve"> </w:t>
            </w:r>
            <w:r w:rsidRPr="00E523C6">
              <w:rPr>
                <w:rFonts w:eastAsia="Times New Roman"/>
                <w:sz w:val="20"/>
              </w:rPr>
              <w:t>szervezetek önszabályozása, belső kommunikáció, külső kommunikáció, szervezés és vezetéselmélet, magatartástudományi szervezetfejlesztés, emberierőforrás-fejlesztés</w:t>
            </w:r>
          </w:p>
          <w:p w:rsidR="00E523C6" w:rsidRPr="00E523C6" w:rsidRDefault="00E523C6" w:rsidP="00E523C6">
            <w:pPr>
              <w:spacing w:line="252" w:lineRule="auto"/>
              <w:rPr>
                <w:rFonts w:eastAsia="Times New Roman"/>
                <w:sz w:val="20"/>
              </w:rPr>
            </w:pPr>
            <w:r w:rsidRPr="00E523C6">
              <w:rPr>
                <w:rFonts w:eastAsia="Times New Roman"/>
                <w:b/>
                <w:sz w:val="20"/>
              </w:rPr>
              <w:t>Tartalom:</w:t>
            </w:r>
          </w:p>
          <w:p w:rsidR="00E523C6" w:rsidRPr="00E523C6" w:rsidRDefault="00E523C6" w:rsidP="00E523C6">
            <w:pPr>
              <w:numPr>
                <w:ilvl w:val="0"/>
                <w:numId w:val="11"/>
              </w:numPr>
              <w:spacing w:line="252" w:lineRule="auto"/>
              <w:contextualSpacing/>
              <w:rPr>
                <w:rFonts w:eastAsia="Times New Roman"/>
                <w:color w:val="333333"/>
                <w:sz w:val="20"/>
              </w:rPr>
            </w:pPr>
            <w:r w:rsidRPr="00E523C6">
              <w:rPr>
                <w:rFonts w:eastAsia="Times New Roman"/>
                <w:color w:val="333333"/>
                <w:sz w:val="20"/>
              </w:rPr>
              <w:t xml:space="preserve">A szervezeti kommunikáció kutatásának története. </w:t>
            </w:r>
          </w:p>
          <w:p w:rsidR="00E523C6" w:rsidRPr="00E523C6" w:rsidRDefault="00E523C6" w:rsidP="00E523C6">
            <w:pPr>
              <w:numPr>
                <w:ilvl w:val="0"/>
                <w:numId w:val="11"/>
              </w:numPr>
              <w:spacing w:line="252" w:lineRule="auto"/>
              <w:contextualSpacing/>
              <w:rPr>
                <w:rFonts w:eastAsia="Times New Roman"/>
                <w:color w:val="333333"/>
                <w:sz w:val="20"/>
              </w:rPr>
            </w:pPr>
            <w:r w:rsidRPr="00E523C6">
              <w:rPr>
                <w:rFonts w:eastAsia="Times New Roman"/>
                <w:color w:val="333333"/>
                <w:sz w:val="20"/>
              </w:rPr>
              <w:t xml:space="preserve">A szervezeti kommunikáció és a szervezeti metaforák. </w:t>
            </w:r>
          </w:p>
          <w:p w:rsidR="00E523C6" w:rsidRPr="00E523C6" w:rsidRDefault="00E523C6" w:rsidP="00E523C6">
            <w:pPr>
              <w:numPr>
                <w:ilvl w:val="0"/>
                <w:numId w:val="11"/>
              </w:numPr>
              <w:spacing w:line="252" w:lineRule="auto"/>
              <w:contextualSpacing/>
              <w:rPr>
                <w:rFonts w:eastAsia="Times New Roman"/>
                <w:color w:val="333333"/>
                <w:sz w:val="20"/>
              </w:rPr>
            </w:pPr>
            <w:r w:rsidRPr="00E523C6">
              <w:rPr>
                <w:rFonts w:eastAsia="Times New Roman"/>
                <w:color w:val="333333"/>
                <w:sz w:val="20"/>
              </w:rPr>
              <w:t xml:space="preserve">A szervezeti kommunikáció csatornái és médiumai. </w:t>
            </w:r>
          </w:p>
          <w:p w:rsidR="00E523C6" w:rsidRPr="00E523C6" w:rsidRDefault="00E523C6" w:rsidP="00E523C6">
            <w:pPr>
              <w:numPr>
                <w:ilvl w:val="0"/>
                <w:numId w:val="11"/>
              </w:numPr>
              <w:spacing w:line="252" w:lineRule="auto"/>
              <w:contextualSpacing/>
              <w:rPr>
                <w:rFonts w:eastAsia="Times New Roman"/>
                <w:color w:val="333333"/>
                <w:sz w:val="20"/>
              </w:rPr>
            </w:pPr>
            <w:r w:rsidRPr="00E523C6">
              <w:rPr>
                <w:rFonts w:eastAsia="Times New Roman"/>
                <w:color w:val="333333"/>
                <w:sz w:val="20"/>
              </w:rPr>
              <w:t xml:space="preserve">A szervezeti kommunikáció és a szervezeti kultúrák. </w:t>
            </w:r>
          </w:p>
          <w:p w:rsidR="00E523C6" w:rsidRPr="00E523C6" w:rsidRDefault="00E523C6" w:rsidP="00E523C6">
            <w:pPr>
              <w:numPr>
                <w:ilvl w:val="0"/>
                <w:numId w:val="11"/>
              </w:numPr>
              <w:spacing w:line="252" w:lineRule="auto"/>
              <w:contextualSpacing/>
              <w:rPr>
                <w:rFonts w:eastAsia="Times New Roman"/>
                <w:color w:val="333333"/>
                <w:sz w:val="20"/>
              </w:rPr>
            </w:pPr>
            <w:r w:rsidRPr="00E523C6">
              <w:rPr>
                <w:rFonts w:eastAsia="Times New Roman"/>
                <w:color w:val="333333"/>
                <w:sz w:val="20"/>
              </w:rPr>
              <w:t>A szervezeti politika. Odiorne-féle „Strategic Human Resource Management” (SHRM). „Management by Objectives” (MBO).</w:t>
            </w:r>
          </w:p>
          <w:p w:rsidR="00E523C6" w:rsidRPr="00E523C6" w:rsidRDefault="00E523C6" w:rsidP="00E523C6">
            <w:pPr>
              <w:numPr>
                <w:ilvl w:val="0"/>
                <w:numId w:val="11"/>
              </w:numPr>
              <w:spacing w:line="252" w:lineRule="auto"/>
              <w:contextualSpacing/>
              <w:rPr>
                <w:rFonts w:eastAsia="Times New Roman"/>
                <w:color w:val="333333"/>
                <w:sz w:val="20"/>
              </w:rPr>
            </w:pPr>
            <w:r w:rsidRPr="00E523C6">
              <w:rPr>
                <w:rFonts w:eastAsia="Times New Roman"/>
                <w:color w:val="333333"/>
                <w:sz w:val="20"/>
              </w:rPr>
              <w:t xml:space="preserve">„Megegyezéses Eredménycélokkal való Vezetés” (MEV). </w:t>
            </w:r>
          </w:p>
          <w:p w:rsidR="00E523C6" w:rsidRPr="00E523C6" w:rsidRDefault="00E523C6" w:rsidP="00E523C6">
            <w:pPr>
              <w:numPr>
                <w:ilvl w:val="0"/>
                <w:numId w:val="11"/>
              </w:numPr>
              <w:spacing w:line="252" w:lineRule="auto"/>
              <w:contextualSpacing/>
              <w:rPr>
                <w:rFonts w:eastAsia="Times New Roman"/>
                <w:color w:val="333333"/>
                <w:sz w:val="20"/>
              </w:rPr>
            </w:pPr>
            <w:r w:rsidRPr="00E523C6">
              <w:rPr>
                <w:rFonts w:eastAsia="Times New Roman"/>
                <w:color w:val="333333"/>
                <w:sz w:val="20"/>
              </w:rPr>
              <w:t xml:space="preserve">Rokart-féle „Critical Success Factor” (CSF) metódus. </w:t>
            </w:r>
          </w:p>
          <w:p w:rsidR="00E523C6" w:rsidRPr="00E523C6" w:rsidRDefault="00E523C6" w:rsidP="00E523C6">
            <w:pPr>
              <w:numPr>
                <w:ilvl w:val="0"/>
                <w:numId w:val="11"/>
              </w:numPr>
              <w:spacing w:line="252" w:lineRule="auto"/>
              <w:contextualSpacing/>
              <w:rPr>
                <w:rFonts w:eastAsia="Times New Roman"/>
                <w:color w:val="333333"/>
                <w:sz w:val="20"/>
              </w:rPr>
            </w:pPr>
            <w:r w:rsidRPr="00E523C6">
              <w:rPr>
                <w:rFonts w:eastAsia="Times New Roman"/>
                <w:color w:val="333333"/>
                <w:sz w:val="20"/>
              </w:rPr>
              <w:t xml:space="preserve">A szervezeti „közvetítés és békéltetés”. </w:t>
            </w:r>
          </w:p>
          <w:p w:rsidR="00E523C6" w:rsidRPr="00E523C6" w:rsidRDefault="00E523C6" w:rsidP="00E523C6">
            <w:pPr>
              <w:numPr>
                <w:ilvl w:val="0"/>
                <w:numId w:val="11"/>
              </w:numPr>
              <w:spacing w:line="252" w:lineRule="auto"/>
              <w:contextualSpacing/>
              <w:rPr>
                <w:rFonts w:eastAsia="Times New Roman"/>
                <w:color w:val="333333"/>
                <w:sz w:val="20"/>
              </w:rPr>
            </w:pPr>
            <w:r w:rsidRPr="00E523C6">
              <w:rPr>
                <w:rFonts w:eastAsia="Times New Roman"/>
                <w:color w:val="333333"/>
                <w:sz w:val="20"/>
              </w:rPr>
              <w:t xml:space="preserve">A „Shadow mediation” módszer. </w:t>
            </w:r>
          </w:p>
          <w:p w:rsidR="00E523C6" w:rsidRPr="00E523C6" w:rsidRDefault="00E523C6" w:rsidP="00E523C6">
            <w:pPr>
              <w:numPr>
                <w:ilvl w:val="0"/>
                <w:numId w:val="11"/>
              </w:numPr>
              <w:spacing w:line="252" w:lineRule="auto"/>
              <w:contextualSpacing/>
              <w:rPr>
                <w:rFonts w:eastAsia="Times New Roman"/>
                <w:color w:val="333333"/>
                <w:sz w:val="20"/>
              </w:rPr>
            </w:pPr>
            <w:r w:rsidRPr="00E523C6">
              <w:rPr>
                <w:rFonts w:eastAsia="Times New Roman"/>
                <w:color w:val="333333"/>
                <w:sz w:val="20"/>
              </w:rPr>
              <w:t xml:space="preserve">Az NTL T-csoport módszer a szervezeti kommunikációban. </w:t>
            </w:r>
          </w:p>
          <w:p w:rsidR="00E523C6" w:rsidRPr="00E523C6" w:rsidRDefault="00E523C6" w:rsidP="00E523C6">
            <w:pPr>
              <w:numPr>
                <w:ilvl w:val="0"/>
                <w:numId w:val="11"/>
              </w:numPr>
              <w:spacing w:line="252" w:lineRule="auto"/>
              <w:contextualSpacing/>
              <w:rPr>
                <w:rFonts w:eastAsia="Times New Roman"/>
                <w:color w:val="333333"/>
                <w:sz w:val="20"/>
              </w:rPr>
            </w:pPr>
            <w:r w:rsidRPr="00E523C6">
              <w:rPr>
                <w:rFonts w:eastAsia="Times New Roman"/>
                <w:color w:val="333333"/>
                <w:sz w:val="20"/>
              </w:rPr>
              <w:t xml:space="preserve">Tavistock S-csoport módszertan. </w:t>
            </w:r>
          </w:p>
          <w:p w:rsidR="00E523C6" w:rsidRPr="00E523C6" w:rsidRDefault="00E523C6" w:rsidP="00E523C6">
            <w:pPr>
              <w:numPr>
                <w:ilvl w:val="0"/>
                <w:numId w:val="11"/>
              </w:numPr>
              <w:spacing w:line="252" w:lineRule="auto"/>
              <w:contextualSpacing/>
              <w:rPr>
                <w:rFonts w:eastAsia="Times New Roman"/>
                <w:color w:val="333333"/>
                <w:sz w:val="20"/>
              </w:rPr>
            </w:pPr>
            <w:r w:rsidRPr="00E523C6">
              <w:rPr>
                <w:rFonts w:eastAsia="Times New Roman"/>
                <w:color w:val="333333"/>
                <w:sz w:val="20"/>
              </w:rPr>
              <w:t>A konfliktuskezelő akciókutatás gyakorlata.</w:t>
            </w:r>
          </w:p>
          <w:p w:rsidR="00E523C6" w:rsidRPr="00E523C6" w:rsidRDefault="00E523C6" w:rsidP="00E523C6">
            <w:pPr>
              <w:spacing w:line="252" w:lineRule="auto"/>
              <w:ind w:left="317"/>
              <w:contextualSpacing/>
              <w:rPr>
                <w:rFonts w:eastAsia="Times New Roman"/>
                <w:color w:val="333333"/>
                <w:sz w:val="20"/>
              </w:rPr>
            </w:pPr>
            <w:r w:rsidRPr="00E523C6">
              <w:rPr>
                <w:rFonts w:eastAsia="Times New Roman"/>
                <w:color w:val="333333"/>
                <w:sz w:val="20"/>
              </w:rPr>
              <w:t xml:space="preserve"> 13-14.Esettanulmányok.</w:t>
            </w:r>
          </w:p>
          <w:p w:rsidR="00E523C6" w:rsidRPr="00E523C6" w:rsidRDefault="00E523C6" w:rsidP="00E523C6">
            <w:pPr>
              <w:spacing w:line="252" w:lineRule="auto"/>
              <w:ind w:left="317"/>
              <w:contextualSpacing/>
              <w:rPr>
                <w:rFonts w:eastAsia="Times New Roman"/>
                <w:color w:val="333333"/>
                <w:sz w:val="20"/>
              </w:rPr>
            </w:pPr>
          </w:p>
          <w:p w:rsidR="00E523C6" w:rsidRPr="00E523C6" w:rsidRDefault="00E523C6" w:rsidP="00E523C6">
            <w:pPr>
              <w:spacing w:line="252" w:lineRule="auto"/>
              <w:contextualSpacing/>
              <w:rPr>
                <w:rFonts w:eastAsia="Times New Roman"/>
                <w:color w:val="333333"/>
                <w:sz w:val="20"/>
              </w:rPr>
            </w:pPr>
            <w:r w:rsidRPr="00E523C6">
              <w:rPr>
                <w:rFonts w:eastAsia="Calibri"/>
                <w:b/>
                <w:sz w:val="20"/>
              </w:rPr>
              <w:t>Kiemelt kompetenciák</w:t>
            </w:r>
            <w:r w:rsidRPr="00E523C6">
              <w:rPr>
                <w:rFonts w:eastAsia="Calibri"/>
                <w:sz w:val="20"/>
              </w:rPr>
              <w:t xml:space="preserve">: a hallgatók </w:t>
            </w:r>
            <w:r w:rsidRPr="00E523C6">
              <w:rPr>
                <w:rFonts w:eastAsia="Calibri"/>
                <w:iCs/>
                <w:sz w:val="20"/>
              </w:rPr>
              <w:t xml:space="preserve">rendelkeznek </w:t>
            </w:r>
            <w:r w:rsidRPr="00E523C6">
              <w:rPr>
                <w:rFonts w:eastAsia="Calibri"/>
                <w:sz w:val="20"/>
              </w:rPr>
              <w:t>megfelelő kommunikációs, együttműködési, szervező készséggel, képesek az ismereteik folyamatos bővítésére</w:t>
            </w:r>
          </w:p>
        </w:tc>
      </w:tr>
      <w:tr w:rsidR="00E523C6" w:rsidRPr="00E523C6" w:rsidTr="00E523C6">
        <w:trPr>
          <w:trHeight w:val="280"/>
        </w:trPr>
        <w:tc>
          <w:tcPr>
            <w:tcW w:w="9372" w:type="dxa"/>
            <w:gridSpan w:val="4"/>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72" w:type="dxa"/>
            <w:gridSpan w:val="4"/>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bCs/>
                <w:color w:val="333333"/>
                <w:sz w:val="20"/>
              </w:rPr>
            </w:pPr>
            <w:r w:rsidRPr="00E523C6">
              <w:rPr>
                <w:rFonts w:eastAsia="Times New Roman"/>
                <w:bCs/>
                <w:color w:val="333333"/>
                <w:sz w:val="20"/>
              </w:rPr>
              <w:t>Bormann, E. G.-Nichols, R. G.-Howell, W. S.: Kommunikáció a szervezetekben,in: Kommunikáció II. szerk.: Horányi Ö., Generál, Budapest, 2004. (191.-201.o.)</w:t>
            </w:r>
          </w:p>
          <w:p w:rsidR="00E523C6" w:rsidRPr="00E523C6" w:rsidRDefault="00E523C6" w:rsidP="00E523C6">
            <w:pPr>
              <w:spacing w:line="252" w:lineRule="auto"/>
              <w:rPr>
                <w:rFonts w:eastAsia="Times New Roman"/>
                <w:bCs/>
                <w:color w:val="333333"/>
                <w:sz w:val="20"/>
              </w:rPr>
            </w:pPr>
            <w:r w:rsidRPr="00E523C6">
              <w:rPr>
                <w:rFonts w:eastAsia="Times New Roman"/>
                <w:bCs/>
                <w:color w:val="333333"/>
                <w:sz w:val="20"/>
              </w:rPr>
              <w:t>Béres- Horányi Ö: A társadalmi kommunikáció Osiris(1999)</w:t>
            </w:r>
          </w:p>
          <w:p w:rsidR="00E523C6" w:rsidRPr="00E523C6" w:rsidRDefault="00E523C6" w:rsidP="00E523C6">
            <w:pPr>
              <w:spacing w:line="252" w:lineRule="auto"/>
              <w:rPr>
                <w:rFonts w:eastAsia="Times New Roman"/>
                <w:b/>
                <w:bCs/>
                <w:spacing w:val="-3"/>
                <w:sz w:val="20"/>
              </w:rPr>
            </w:pPr>
            <w:r w:rsidRPr="00E523C6">
              <w:rPr>
                <w:rFonts w:eastAsia="Times New Roman"/>
                <w:b/>
                <w:bCs/>
                <w:spacing w:val="-3"/>
                <w:sz w:val="20"/>
              </w:rPr>
              <w:t>Ajánlott irodalom:</w:t>
            </w:r>
          </w:p>
          <w:p w:rsidR="00E523C6" w:rsidRPr="00E523C6" w:rsidRDefault="00E523C6" w:rsidP="00E523C6">
            <w:pPr>
              <w:spacing w:line="252" w:lineRule="auto"/>
              <w:rPr>
                <w:rFonts w:eastAsia="Times New Roman"/>
                <w:bCs/>
                <w:color w:val="333333"/>
                <w:sz w:val="20"/>
              </w:rPr>
            </w:pPr>
            <w:r w:rsidRPr="00E523C6">
              <w:rPr>
                <w:rFonts w:eastAsia="Times New Roman"/>
                <w:bCs/>
                <w:color w:val="333333"/>
                <w:sz w:val="20"/>
              </w:rPr>
              <w:t>Kommunikáció és konfliktusok kezelése a munkahelyen, szerk. Mészáros Aranka, ELTE Eötvös Kiadó, 2007 (különösen Buda Béla áttekintése a diszciplína kialakulásáról</w:t>
            </w:r>
          </w:p>
          <w:p w:rsidR="00E523C6" w:rsidRPr="00E523C6" w:rsidRDefault="00E523C6" w:rsidP="00E523C6">
            <w:pPr>
              <w:spacing w:line="252" w:lineRule="auto"/>
              <w:rPr>
                <w:rFonts w:eastAsia="Times New Roman"/>
                <w:bCs/>
                <w:color w:val="333333"/>
                <w:sz w:val="20"/>
              </w:rPr>
            </w:pPr>
            <w:r w:rsidRPr="00E523C6">
              <w:rPr>
                <w:rFonts w:eastAsia="Times New Roman"/>
                <w:bCs/>
                <w:color w:val="333333"/>
                <w:sz w:val="20"/>
              </w:rPr>
              <w:t>Mastenbroek, W. F. G.: Konfliktusmenedzsment és szervezetfejlesztés. Közgazdasági és Jogi Könyvkiadó, Budapest, 1991.</w:t>
            </w:r>
          </w:p>
          <w:p w:rsidR="00E523C6" w:rsidRPr="00E523C6" w:rsidRDefault="00E523C6" w:rsidP="00E523C6">
            <w:pPr>
              <w:spacing w:line="252" w:lineRule="auto"/>
              <w:rPr>
                <w:rFonts w:eastAsia="Times New Roman"/>
                <w:bCs/>
                <w:color w:val="333333"/>
                <w:sz w:val="20"/>
              </w:rPr>
            </w:pPr>
            <w:r w:rsidRPr="00E523C6">
              <w:rPr>
                <w:rFonts w:eastAsia="Times New Roman"/>
                <w:bCs/>
                <w:color w:val="333333"/>
                <w:sz w:val="20"/>
              </w:rPr>
              <w:t>Varga k.: Az emberi és szervezeti erőforrás fejlesztése. Szervezeti akciókutatások eredményei és tanulságai, Akadémiai K., 1986.</w:t>
            </w:r>
          </w:p>
          <w:p w:rsidR="00E523C6" w:rsidRPr="00E523C6" w:rsidRDefault="00E523C6" w:rsidP="00E523C6">
            <w:pPr>
              <w:spacing w:line="252" w:lineRule="auto"/>
              <w:rPr>
                <w:rFonts w:eastAsia="Times New Roman"/>
                <w:bCs/>
                <w:color w:val="333333"/>
                <w:sz w:val="20"/>
              </w:rPr>
            </w:pPr>
            <w:r w:rsidRPr="00E523C6">
              <w:rPr>
                <w:rFonts w:eastAsia="Times New Roman"/>
                <w:bCs/>
                <w:color w:val="333333"/>
                <w:sz w:val="20"/>
              </w:rPr>
              <w:t>Garreth Morgan: Images of Organizations, Sage Publications, Kalifornia, 1997.</w:t>
            </w:r>
          </w:p>
          <w:p w:rsidR="00E523C6" w:rsidRPr="00E523C6" w:rsidRDefault="00E523C6" w:rsidP="00E523C6">
            <w:pPr>
              <w:spacing w:line="252" w:lineRule="auto"/>
              <w:rPr>
                <w:rFonts w:eastAsia="Times New Roman"/>
                <w:b/>
                <w:sz w:val="20"/>
              </w:rPr>
            </w:pPr>
            <w:r w:rsidRPr="00E523C6">
              <w:rPr>
                <w:rFonts w:eastAsia="Times New Roman"/>
                <w:bCs/>
                <w:color w:val="333333"/>
                <w:sz w:val="20"/>
              </w:rPr>
              <w:t>Manfred Kets de Vries et al.: Organizations on the Couch, San Francisco and Oxford: Joessey-Bass publishers, 1991</w:t>
            </w:r>
          </w:p>
        </w:tc>
      </w:tr>
      <w:tr w:rsidR="00E523C6" w:rsidRPr="00E523C6" w:rsidTr="00E523C6">
        <w:trPr>
          <w:trHeight w:val="296"/>
        </w:trPr>
        <w:tc>
          <w:tcPr>
            <w:tcW w:w="9372" w:type="dxa"/>
            <w:gridSpan w:val="4"/>
            <w:tcBorders>
              <w:top w:val="dotted" w:sz="4" w:space="0" w:color="auto"/>
              <w:bottom w:val="single"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72" w:type="dxa"/>
            <w:gridSpan w:val="4"/>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b/>
                <w:bCs/>
                <w:sz w:val="20"/>
              </w:rPr>
              <w:t xml:space="preserve">Dr. Béres István </w:t>
            </w:r>
            <w:r w:rsidRPr="00E523C6">
              <w:rPr>
                <w:rFonts w:eastAsia="Times New Roman"/>
                <w:bCs/>
                <w:sz w:val="20"/>
              </w:rPr>
              <w:t>főiskolai docens, Ph.D</w:t>
            </w:r>
          </w:p>
        </w:tc>
      </w:tr>
      <w:tr w:rsidR="00E523C6" w:rsidRPr="00E523C6" w:rsidTr="00E523C6">
        <w:trPr>
          <w:trHeight w:val="337"/>
        </w:trPr>
        <w:tc>
          <w:tcPr>
            <w:tcW w:w="9372" w:type="dxa"/>
            <w:gridSpan w:val="4"/>
            <w:tcBorders>
              <w:bottom w:val="single" w:sz="4" w:space="0" w:color="auto"/>
            </w:tcBorders>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bl>
    <w:p w:rsidR="00E523C6" w:rsidRPr="00E523C6" w:rsidRDefault="00E523C6" w:rsidP="00E523C6">
      <w:pPr>
        <w:spacing w:line="252" w:lineRule="auto"/>
        <w:rPr>
          <w:rFonts w:eastAsia="Times New Roman"/>
          <w:sz w:val="20"/>
        </w:rPr>
      </w:pPr>
      <w:r w:rsidRPr="00E523C6">
        <w:rPr>
          <w:rFonts w:eastAsia="Times New Roman"/>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1"/>
        <w:gridCol w:w="12"/>
        <w:gridCol w:w="2223"/>
      </w:tblGrid>
      <w:tr w:rsidR="00E523C6" w:rsidRPr="00E523C6" w:rsidTr="00E523C6">
        <w:tc>
          <w:tcPr>
            <w:tcW w:w="6813" w:type="dxa"/>
            <w:gridSpan w:val="2"/>
            <w:tcBorders>
              <w:top w:val="single" w:sz="4" w:space="0" w:color="auto"/>
            </w:tcBorders>
            <w:shd w:val="clear" w:color="auto" w:fill="FFFFCC"/>
            <w:tcMar>
              <w:top w:w="57" w:type="dxa"/>
              <w:bottom w:w="57" w:type="dxa"/>
            </w:tcMar>
          </w:tcPr>
          <w:p w:rsidR="00E523C6" w:rsidRPr="00E523C6" w:rsidRDefault="00E523C6" w:rsidP="00E523C6">
            <w:pPr>
              <w:numPr>
                <w:ilvl w:val="0"/>
                <w:numId w:val="5"/>
              </w:numPr>
              <w:spacing w:after="200" w:line="252" w:lineRule="auto"/>
              <w:contextualSpacing/>
              <w:rPr>
                <w:rFonts w:eastAsia="Times New Roman"/>
                <w:b/>
                <w:sz w:val="20"/>
              </w:rPr>
            </w:pPr>
            <w:r w:rsidRPr="00E523C6">
              <w:rPr>
                <w:rFonts w:eastAsia="Times New Roman"/>
                <w:b/>
                <w:sz w:val="20"/>
              </w:rPr>
              <w:t xml:space="preserve">Tantárgy: </w:t>
            </w:r>
            <w:r w:rsidRPr="00E523C6">
              <w:rPr>
                <w:rFonts w:eastAsia="MS Mincho"/>
                <w:color w:val="000000"/>
                <w:sz w:val="20"/>
                <w:lang w:eastAsia="ja-JP"/>
              </w:rPr>
              <w:br w:type="page"/>
              <w:t xml:space="preserve">       </w:t>
            </w:r>
            <w:r w:rsidRPr="00E523C6">
              <w:rPr>
                <w:rFonts w:eastAsia="Times New Roman"/>
                <w:b/>
                <w:bCs/>
                <w:sz w:val="20"/>
              </w:rPr>
              <w:t>Alkalmazott informatika</w:t>
            </w:r>
            <w:r w:rsidRPr="00E523C6">
              <w:rPr>
                <w:rFonts w:eastAsia="Arial Unicode MS"/>
                <w:b/>
                <w:sz w:val="20"/>
              </w:rPr>
              <w:tab/>
            </w:r>
          </w:p>
        </w:tc>
        <w:tc>
          <w:tcPr>
            <w:tcW w:w="2223" w:type="dxa"/>
            <w:tcBorders>
              <w:top w:val="single"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2</w:t>
            </w:r>
          </w:p>
        </w:tc>
      </w:tr>
      <w:tr w:rsidR="00E523C6" w:rsidRPr="00E523C6" w:rsidTr="00E523C6">
        <w:tc>
          <w:tcPr>
            <w:tcW w:w="9036" w:type="dxa"/>
            <w:gridSpan w:val="3"/>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tanóra típusa: szeminárium és száma: 30</w:t>
            </w:r>
          </w:p>
        </w:tc>
      </w:tr>
      <w:tr w:rsidR="00E523C6" w:rsidRPr="00E523C6" w:rsidTr="00E523C6">
        <w:tc>
          <w:tcPr>
            <w:tcW w:w="9036" w:type="dxa"/>
            <w:gridSpan w:val="3"/>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számonkérés módja (koll. / gyj. / egyéb): gyakorlati jegy</w:t>
            </w:r>
          </w:p>
        </w:tc>
      </w:tr>
      <w:tr w:rsidR="00E523C6" w:rsidRPr="00E523C6" w:rsidTr="00E523C6">
        <w:tc>
          <w:tcPr>
            <w:tcW w:w="9036" w:type="dxa"/>
            <w:gridSpan w:val="3"/>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tantárgy tantervi helye (hányadik félév): 3.</w:t>
            </w:r>
          </w:p>
        </w:tc>
      </w:tr>
      <w:tr w:rsidR="00E523C6" w:rsidRPr="00E523C6" w:rsidTr="00E523C6">
        <w:tc>
          <w:tcPr>
            <w:tcW w:w="9036" w:type="dxa"/>
            <w:gridSpan w:val="3"/>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Előtanulmányi feltételek (ha vannak): -</w:t>
            </w:r>
          </w:p>
        </w:tc>
      </w:tr>
      <w:tr w:rsidR="00E523C6" w:rsidRPr="00E523C6" w:rsidTr="00E523C6">
        <w:tc>
          <w:tcPr>
            <w:tcW w:w="9036" w:type="dxa"/>
            <w:gridSpan w:val="3"/>
            <w:tcBorders>
              <w:bottom w:val="dotted" w:sz="4" w:space="0" w:color="auto"/>
            </w:tcBorders>
            <w:tcMar>
              <w:top w:w="57" w:type="dxa"/>
              <w:bottom w:w="57" w:type="dxa"/>
            </w:tcMar>
          </w:tcPr>
          <w:p w:rsidR="00E523C6" w:rsidRPr="00E523C6" w:rsidRDefault="00E523C6" w:rsidP="00E523C6">
            <w:pPr>
              <w:spacing w:line="252" w:lineRule="auto"/>
              <w:rPr>
                <w:rFonts w:eastAsia="Times New Roman"/>
                <w:b/>
                <w:bCs/>
                <w:spacing w:val="-10"/>
                <w:sz w:val="20"/>
              </w:rPr>
            </w:pPr>
            <w:r w:rsidRPr="00E523C6">
              <w:rPr>
                <w:rFonts w:eastAsia="Times New Roman"/>
                <w:b/>
                <w:spacing w:val="-10"/>
                <w:sz w:val="20"/>
              </w:rPr>
              <w:t>Tantárgy-leírás:</w:t>
            </w:r>
            <w:r w:rsidRPr="00E523C6">
              <w:rPr>
                <w:rFonts w:eastAsia="Times New Roman"/>
                <w:b/>
                <w:bCs/>
                <w:spacing w:val="-10"/>
                <w:sz w:val="20"/>
              </w:rPr>
              <w:t xml:space="preserve"> </w:t>
            </w:r>
          </w:p>
          <w:p w:rsidR="00E523C6" w:rsidRPr="00E523C6" w:rsidRDefault="00E523C6" w:rsidP="00E523C6">
            <w:pPr>
              <w:spacing w:line="252" w:lineRule="auto"/>
              <w:rPr>
                <w:rFonts w:eastAsia="Times New Roman"/>
                <w:bCs/>
                <w:color w:val="333333"/>
                <w:sz w:val="20"/>
              </w:rPr>
            </w:pPr>
            <w:r w:rsidRPr="00E523C6">
              <w:rPr>
                <w:rFonts w:eastAsia="Times New Roman"/>
                <w:bCs/>
                <w:color w:val="333333"/>
                <w:sz w:val="20"/>
              </w:rPr>
              <w:t xml:space="preserve">A vállalati informatika-alkalmazások lehetőségeinek, a gazdálkodási folyamatok információs hátterének, szükségleteinek bemutatása. A gyakorlatok során a hallgatók, meg kell ismerjék néhány tipikus vállalat irányítási rendszer (SAP, abas) rendszerkomponenseit, környezetét, átfogó funkcionalitását és az üzleti folyamatok integrált lebonyolítását. </w:t>
            </w:r>
          </w:p>
          <w:p w:rsidR="00E523C6" w:rsidRPr="00E523C6" w:rsidRDefault="00E523C6" w:rsidP="00E523C6">
            <w:pPr>
              <w:spacing w:line="252" w:lineRule="auto"/>
              <w:rPr>
                <w:rFonts w:eastAsia="Times New Roman"/>
                <w:bCs/>
                <w:color w:val="333333"/>
                <w:sz w:val="20"/>
              </w:rPr>
            </w:pPr>
            <w:r w:rsidRPr="00E523C6">
              <w:rPr>
                <w:rFonts w:eastAsia="Times New Roman"/>
                <w:bCs/>
                <w:color w:val="333333"/>
                <w:sz w:val="20"/>
              </w:rPr>
              <w:t>Tartalom: Az IT és VIR szerepe a vállalati gondolkodásban. Az informatikai rendszerek helye a vállalati szervezetben, informatikai vezetés. Tipikus IR rendszertípusok, funkcionális alrendszerek és adatkapcsolataik felvázolása. Folyamat-leírási rajztechnika bemutatása. Számítógéppel támogatott vállalati részrendszer felépítésének magyarázata: vezetői igény, bemenet és kimenet, részfolyamatok, dokumentumok, a számítógépes adattárak és eljárások szerepe. A funkcionális vállalati rendszereket támogató szoftverek, megoldások piaca, az alkalmazások hazai helyzete. A mükődési folymatokat szabályozó informatikai környezet. Szervezet és információrendszer kölcsönhatásai: tipikus szervezetek informatikai rendszerei. A szigetrendszerek fejlődésének problémái. Integrált rendszerek felépítése, üzembeállítása. Komplex informatikai architektúra. Vezetés, vezetői szerepek az informatikában. Munkakörök, felelősség, a munka értékelése. A vezetés információ-ellátása: formák, időzítés, értékelés. Vezetői elemzőmunka számítógépes támogatása: EIS, VIR. A korszerű információrendszer hatása a szervezetre. Vállalati vezetői információs igények. OLTP és OLAP. Vezetői döntéstámogatás egyéni eszközei. Csoportos döntéshozatal. Szakértői rendszerek. A vállalati információmenedzselés alapkérdései. Információrendszerek gazdaságos üzemeltetése. IT-architektúra menedzsment.VIR rendszer auditálása. Kiszervezési technikák, eljárások. ERP rendszer tervezése és fejlesztése: folyamatmodellek, eszközök, technikák. A vállalat üzleti stratégiájának és informatikai stratégiájának viszonya. IT/IR stratégia: alapelvek. Alkalmazásportfolió elemzés. Vállalati kommunikációs rendszerek. A SAP és abas általános bemutatása, rendszerkomponensek. Rendszerkomponensek II. SAP és abas bázisrendszer, rendszerkörnyezet. SAP és abas kezelési ismeretek, bejelentkezés, általános munkavégzés. A pénzügyi és logisztikai folyamatok kezelése.</w:t>
            </w:r>
          </w:p>
          <w:p w:rsidR="00E523C6" w:rsidRPr="00E523C6" w:rsidRDefault="00E523C6" w:rsidP="00E523C6">
            <w:pPr>
              <w:spacing w:line="252" w:lineRule="auto"/>
              <w:rPr>
                <w:rFonts w:eastAsia="Times New Roman"/>
                <w:bCs/>
                <w:color w:val="333333"/>
                <w:sz w:val="20"/>
              </w:rPr>
            </w:pPr>
          </w:p>
          <w:p w:rsidR="00E523C6" w:rsidRPr="00E523C6" w:rsidRDefault="00E523C6" w:rsidP="00E523C6">
            <w:pPr>
              <w:spacing w:line="252" w:lineRule="auto"/>
              <w:rPr>
                <w:rFonts w:eastAsia="Calibri"/>
                <w:sz w:val="20"/>
              </w:rPr>
            </w:pPr>
            <w:r w:rsidRPr="00E523C6">
              <w:rPr>
                <w:rFonts w:eastAsia="Calibri"/>
                <w:b/>
                <w:sz w:val="20"/>
              </w:rPr>
              <w:t>Kiemelt kompetenciák</w:t>
            </w:r>
            <w:r w:rsidRPr="00E523C6">
              <w:rPr>
                <w:rFonts w:eastAsia="Calibri"/>
                <w:sz w:val="20"/>
              </w:rPr>
              <w:t>:</w:t>
            </w:r>
          </w:p>
          <w:p w:rsidR="00E523C6" w:rsidRPr="00E523C6" w:rsidRDefault="00E523C6" w:rsidP="00E523C6">
            <w:pPr>
              <w:spacing w:line="252" w:lineRule="auto"/>
              <w:rPr>
                <w:rFonts w:eastAsia="Times New Roman"/>
                <w:spacing w:val="-10"/>
                <w:sz w:val="20"/>
              </w:rPr>
            </w:pPr>
            <w:r w:rsidRPr="00E523C6">
              <w:rPr>
                <w:rFonts w:eastAsia="Calibri"/>
                <w:sz w:val="20"/>
              </w:rPr>
              <w:t>a hallgatók megismerik a gazdálkodás folyamatának, eredményeinek és problémáinak elemzésére alkalmas módszereket</w:t>
            </w:r>
          </w:p>
        </w:tc>
      </w:tr>
      <w:tr w:rsidR="00E523C6" w:rsidRPr="00E523C6" w:rsidTr="00E523C6">
        <w:trPr>
          <w:trHeight w:val="280"/>
        </w:trPr>
        <w:tc>
          <w:tcPr>
            <w:tcW w:w="9036" w:type="dxa"/>
            <w:gridSpan w:val="3"/>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036" w:type="dxa"/>
            <w:gridSpan w:val="3"/>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spacing w:val="-10"/>
                <w:sz w:val="20"/>
              </w:rPr>
            </w:pPr>
            <w:r w:rsidRPr="00E523C6">
              <w:rPr>
                <w:rFonts w:eastAsia="Times New Roman"/>
                <w:spacing w:val="-10"/>
                <w:sz w:val="20"/>
              </w:rPr>
              <w:t>Dobay Péter: Vállalati információmenedzsment, Nemzeti Tankönyvkiadó, Budapest, 2003.</w:t>
            </w:r>
          </w:p>
          <w:p w:rsidR="00E523C6" w:rsidRPr="00E523C6" w:rsidRDefault="00E523C6" w:rsidP="00E523C6">
            <w:pPr>
              <w:spacing w:line="252" w:lineRule="auto"/>
              <w:rPr>
                <w:rFonts w:eastAsia="Times New Roman"/>
                <w:spacing w:val="-10"/>
                <w:sz w:val="20"/>
              </w:rPr>
            </w:pPr>
            <w:r w:rsidRPr="00E523C6">
              <w:rPr>
                <w:rFonts w:eastAsia="Times New Roman"/>
                <w:spacing w:val="-10"/>
                <w:sz w:val="20"/>
              </w:rPr>
              <w:t>Raffai Mária: Információrendszer-tervezés, Novadat, Győr, 1996.</w:t>
            </w:r>
          </w:p>
          <w:p w:rsidR="00E523C6" w:rsidRPr="00E523C6" w:rsidRDefault="00E523C6" w:rsidP="00E523C6">
            <w:pPr>
              <w:spacing w:line="252" w:lineRule="auto"/>
              <w:rPr>
                <w:rFonts w:eastAsia="Times New Roman"/>
                <w:spacing w:val="-10"/>
                <w:sz w:val="20"/>
              </w:rPr>
            </w:pPr>
            <w:r w:rsidRPr="00E523C6">
              <w:rPr>
                <w:rFonts w:eastAsia="Times New Roman"/>
                <w:spacing w:val="-10"/>
                <w:sz w:val="20"/>
              </w:rPr>
              <w:t>Raffai Mária: Információrendszer-fejlesztés, Novadat, Győr, 1999.</w:t>
            </w:r>
          </w:p>
          <w:p w:rsidR="00E523C6" w:rsidRPr="00E523C6" w:rsidRDefault="00E523C6" w:rsidP="00E523C6">
            <w:pPr>
              <w:spacing w:line="252" w:lineRule="auto"/>
              <w:rPr>
                <w:rFonts w:eastAsia="Times New Roman"/>
                <w:spacing w:val="-10"/>
                <w:sz w:val="20"/>
              </w:rPr>
            </w:pPr>
            <w:r w:rsidRPr="00E523C6">
              <w:rPr>
                <w:rFonts w:eastAsia="Times New Roman"/>
                <w:spacing w:val="-10"/>
                <w:sz w:val="20"/>
              </w:rPr>
              <w:t>Kókai Lászlóné: Üzleti intelligencia az informatikában, Dunaújvárosi Főiskola, 2005.</w:t>
            </w:r>
          </w:p>
          <w:p w:rsidR="00E523C6" w:rsidRPr="00E523C6" w:rsidRDefault="00E523C6" w:rsidP="00E523C6">
            <w:pPr>
              <w:spacing w:line="252" w:lineRule="auto"/>
              <w:rPr>
                <w:rFonts w:eastAsia="Times New Roman"/>
                <w:spacing w:val="-10"/>
                <w:sz w:val="20"/>
              </w:rPr>
            </w:pPr>
            <w:r w:rsidRPr="00E523C6">
              <w:rPr>
                <w:rFonts w:eastAsia="Times New Roman"/>
                <w:spacing w:val="-10"/>
                <w:sz w:val="20"/>
              </w:rPr>
              <w:t>Hetyei J.: Vállalatirányítási információs rendszerek Magyarországon, Computer Books, Budapest, 1999.</w:t>
            </w:r>
          </w:p>
          <w:p w:rsidR="00E523C6" w:rsidRPr="00E523C6" w:rsidRDefault="00E523C6" w:rsidP="00E523C6">
            <w:pPr>
              <w:spacing w:line="252" w:lineRule="auto"/>
              <w:rPr>
                <w:rFonts w:eastAsia="Times New Roman"/>
                <w:spacing w:val="-10"/>
                <w:sz w:val="20"/>
              </w:rPr>
            </w:pPr>
            <w:r w:rsidRPr="00E523C6">
              <w:rPr>
                <w:rFonts w:eastAsia="Times New Roman"/>
                <w:spacing w:val="-10"/>
                <w:sz w:val="20"/>
              </w:rPr>
              <w:t>Ward, J.: Információrendszerek szervezési elvei, CO-NEX Könyvkiadó Kft., Budapest, 1998.</w:t>
            </w:r>
          </w:p>
          <w:p w:rsidR="00E523C6" w:rsidRPr="00E523C6" w:rsidRDefault="00E523C6" w:rsidP="00E523C6">
            <w:pPr>
              <w:spacing w:line="252" w:lineRule="auto"/>
              <w:rPr>
                <w:rFonts w:eastAsia="Times New Roman"/>
                <w:spacing w:val="-10"/>
                <w:sz w:val="20"/>
              </w:rPr>
            </w:pPr>
            <w:r w:rsidRPr="00E523C6">
              <w:rPr>
                <w:rFonts w:eastAsia="Times New Roman"/>
                <w:spacing w:val="-10"/>
                <w:sz w:val="20"/>
              </w:rPr>
              <w:t>Mészáros Károly: SAP bázis ismeretek Dunaújvárosi Főiskola, Dunaújváros, 2006.</w:t>
            </w:r>
          </w:p>
          <w:p w:rsidR="00E523C6" w:rsidRPr="00E523C6" w:rsidRDefault="00E523C6" w:rsidP="00E523C6">
            <w:pPr>
              <w:spacing w:line="252" w:lineRule="auto"/>
              <w:rPr>
                <w:rFonts w:eastAsia="Times New Roman"/>
                <w:spacing w:val="-10"/>
                <w:sz w:val="20"/>
              </w:rPr>
            </w:pPr>
            <w:r w:rsidRPr="00E523C6">
              <w:rPr>
                <w:rFonts w:eastAsia="Times New Roman"/>
                <w:spacing w:val="-10"/>
                <w:sz w:val="20"/>
              </w:rPr>
              <w:t>Mészáros Károly: SAP pénzügyi folyamatai, logisztikai folyamatai, Dunaújvárosi Főiskola, Dunaújváros, 2006.</w:t>
            </w:r>
          </w:p>
          <w:p w:rsidR="00E523C6" w:rsidRPr="00E523C6" w:rsidRDefault="00E523C6" w:rsidP="00E523C6">
            <w:pPr>
              <w:spacing w:line="252" w:lineRule="auto"/>
              <w:rPr>
                <w:rFonts w:eastAsia="Times New Roman"/>
                <w:spacing w:val="-10"/>
                <w:sz w:val="20"/>
              </w:rPr>
            </w:pPr>
            <w:r w:rsidRPr="00E523C6">
              <w:rPr>
                <w:rFonts w:eastAsia="Times New Roman"/>
                <w:spacing w:val="-10"/>
                <w:sz w:val="20"/>
              </w:rPr>
              <w:t>Bucsi László: Informatikai szabályozás menedzsment, Dunaújvárosi Főiskola, 2006.</w:t>
            </w:r>
          </w:p>
          <w:p w:rsidR="00E523C6" w:rsidRPr="00E523C6" w:rsidRDefault="00E523C6" w:rsidP="00E523C6">
            <w:pPr>
              <w:spacing w:line="252" w:lineRule="auto"/>
              <w:rPr>
                <w:rFonts w:eastAsia="Times New Roman"/>
                <w:b/>
                <w:sz w:val="20"/>
              </w:rPr>
            </w:pPr>
            <w:r w:rsidRPr="00E523C6">
              <w:rPr>
                <w:rFonts w:eastAsia="Times New Roman"/>
                <w:spacing w:val="-10"/>
                <w:sz w:val="20"/>
              </w:rPr>
              <w:t>Smikál Gy. – Deme G. – Kovács P.: abas, Dunaújvárosi Főiskola, Dunaújváros, 2006.</w:t>
            </w:r>
          </w:p>
        </w:tc>
      </w:tr>
      <w:tr w:rsidR="00E523C6" w:rsidRPr="00E523C6" w:rsidTr="00E523C6">
        <w:trPr>
          <w:trHeight w:val="296"/>
        </w:trPr>
        <w:tc>
          <w:tcPr>
            <w:tcW w:w="9036" w:type="dxa"/>
            <w:gridSpan w:val="3"/>
            <w:tcBorders>
              <w:top w:val="dotted" w:sz="4" w:space="0" w:color="auto"/>
              <w:bottom w:val="single"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036" w:type="dxa"/>
            <w:gridSpan w:val="3"/>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Dr. Gerő Péter </w:t>
            </w:r>
            <w:r w:rsidRPr="00E523C6">
              <w:rPr>
                <w:rFonts w:eastAsia="Times New Roman"/>
                <w:sz w:val="20"/>
              </w:rPr>
              <w:t>adjunktus, Ph.D</w:t>
            </w:r>
          </w:p>
        </w:tc>
      </w:tr>
      <w:tr w:rsidR="00E523C6" w:rsidRPr="00E523C6" w:rsidTr="00E523C6">
        <w:trPr>
          <w:trHeight w:val="337"/>
        </w:trPr>
        <w:tc>
          <w:tcPr>
            <w:tcW w:w="9036" w:type="dxa"/>
            <w:gridSpan w:val="3"/>
            <w:tcBorders>
              <w:bottom w:val="single" w:sz="4" w:space="0" w:color="auto"/>
            </w:tcBorders>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Nagy Enikő, </w:t>
            </w:r>
            <w:r w:rsidRPr="00E523C6">
              <w:rPr>
                <w:rFonts w:eastAsia="Times New Roman"/>
                <w:sz w:val="20"/>
              </w:rPr>
              <w:t>tanársegéd</w:t>
            </w:r>
          </w:p>
        </w:tc>
      </w:tr>
      <w:tr w:rsidR="00E523C6" w:rsidRPr="00E523C6" w:rsidTr="00E523C6">
        <w:tc>
          <w:tcPr>
            <w:tcW w:w="6801" w:type="dxa"/>
            <w:shd w:val="clear" w:color="auto" w:fill="FFFFCC"/>
            <w:tcMar>
              <w:top w:w="57" w:type="dxa"/>
              <w:bottom w:w="57" w:type="dxa"/>
            </w:tcMar>
          </w:tcPr>
          <w:p w:rsidR="00E523C6" w:rsidRPr="00E523C6" w:rsidRDefault="00E523C6" w:rsidP="00E523C6">
            <w:pPr>
              <w:numPr>
                <w:ilvl w:val="0"/>
                <w:numId w:val="5"/>
              </w:numPr>
              <w:spacing w:after="200" w:line="252" w:lineRule="auto"/>
              <w:contextualSpacing/>
              <w:rPr>
                <w:rFonts w:eastAsia="Times New Roman"/>
                <w:b/>
                <w:sz w:val="20"/>
              </w:rPr>
            </w:pPr>
            <w:r w:rsidRPr="00E523C6">
              <w:rPr>
                <w:rFonts w:eastAsia="Times New Roman"/>
                <w:sz w:val="20"/>
              </w:rPr>
              <w:br w:type="page"/>
            </w:r>
            <w:r w:rsidRPr="00E523C6">
              <w:rPr>
                <w:rFonts w:eastAsia="Times New Roman"/>
                <w:b/>
                <w:sz w:val="20"/>
              </w:rPr>
              <w:t>Tantárgy neve:  Számvitel</w:t>
            </w:r>
          </w:p>
        </w:tc>
        <w:tc>
          <w:tcPr>
            <w:tcW w:w="2235" w:type="dxa"/>
            <w:gridSpan w:val="2"/>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w:t>
            </w:r>
          </w:p>
        </w:tc>
      </w:tr>
      <w:tr w:rsidR="00E523C6" w:rsidRPr="00E523C6" w:rsidTr="00E523C6">
        <w:tc>
          <w:tcPr>
            <w:tcW w:w="9036" w:type="dxa"/>
            <w:gridSpan w:val="3"/>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tanóra típusa: előadás és száma: 30</w:t>
            </w:r>
          </w:p>
        </w:tc>
      </w:tr>
      <w:tr w:rsidR="00E523C6" w:rsidRPr="00E523C6" w:rsidTr="00E523C6">
        <w:tc>
          <w:tcPr>
            <w:tcW w:w="9036" w:type="dxa"/>
            <w:gridSpan w:val="3"/>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számonkérés módja (koll. / gyj. / egyéb): kollokvium</w:t>
            </w:r>
          </w:p>
        </w:tc>
      </w:tr>
      <w:tr w:rsidR="00E523C6" w:rsidRPr="00E523C6" w:rsidTr="00E523C6">
        <w:tc>
          <w:tcPr>
            <w:tcW w:w="9036" w:type="dxa"/>
            <w:gridSpan w:val="3"/>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tantárgy tantervi helye (hányadik félév): 3.</w:t>
            </w:r>
          </w:p>
        </w:tc>
      </w:tr>
      <w:tr w:rsidR="00E523C6" w:rsidRPr="00E523C6" w:rsidTr="00E523C6">
        <w:tc>
          <w:tcPr>
            <w:tcW w:w="9036" w:type="dxa"/>
            <w:gridSpan w:val="3"/>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Előtanulmányi feltételek (ha vannak): -…</w:t>
            </w:r>
          </w:p>
        </w:tc>
      </w:tr>
      <w:tr w:rsidR="00E523C6" w:rsidRPr="00E523C6" w:rsidTr="00E523C6">
        <w:tc>
          <w:tcPr>
            <w:tcW w:w="9036" w:type="dxa"/>
            <w:gridSpan w:val="3"/>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 xml:space="preserve">Oktatási cél: </w:t>
            </w:r>
            <w:r w:rsidRPr="00E523C6">
              <w:rPr>
                <w:rFonts w:eastAsia="Times New Roman"/>
                <w:sz w:val="20"/>
              </w:rPr>
              <w:t>A kurzus célja, hogy a hallgató megszerezze azon általános számviteli ismereteket, amelyek gyakorlati alkalmazása minden végzett közgazdásztól elvárható. A kurzus során a hallgató megismeri a számvitel fogalomkörét, a törvényi szabályozás nyújtotta kereteket. A beszámoló felépítését, a vállalkozói vagyon összetételét és értékelésének szabályait. A könyvvitel alapjait: a számlasoros és idősoros könyvelés megismerése. A kurzus teljesítése után a hallgató képessé válik átlátni a számviteli munka folyamatát a nyitástól a zárásig.</w:t>
            </w:r>
          </w:p>
          <w:p w:rsidR="00E523C6" w:rsidRPr="00E523C6" w:rsidRDefault="00E523C6" w:rsidP="00E523C6">
            <w:pPr>
              <w:spacing w:line="252" w:lineRule="auto"/>
              <w:rPr>
                <w:rFonts w:eastAsia="Times New Roman"/>
                <w:sz w:val="20"/>
              </w:rPr>
            </w:pPr>
            <w:r w:rsidRPr="00E523C6">
              <w:rPr>
                <w:rFonts w:eastAsia="Times New Roman"/>
                <w:b/>
                <w:sz w:val="20"/>
              </w:rPr>
              <w:t>Tantárgyi leírás</w:t>
            </w:r>
            <w:r w:rsidRPr="00E523C6">
              <w:rPr>
                <w:rFonts w:eastAsia="Times New Roman"/>
                <w:sz w:val="20"/>
              </w:rPr>
              <w:t>: Számvitel fogalma, helye a vállalkozásban, számvitel jogi szabályozása; A vállalkozói vagyon csoportosítása és értékelése, gyakorlati feladatok megoldása; A mérleg felépítése, összeállítása, gyakorlati feladatok megoldása; Leltár, számviteli alapelvek, bizonylatokkal szemben támasztott követelmények; Számlarend, -keret, tükör, számlasoros - és idősoros könyvelés alapjai; A főkönyvi nyitás, nyitómérleg készítés, gyakorlati feladatok megoldása; Immateriális javak és tárgyi eszközökkel kapcsolatos gazdasági események, gyakorlás; Pénzügyi befektetések alapvető könyvviteli elszámolása, gyakorlás; Készletekkel kapcsolatos számviteli feladatok, gyakorlás; Jövedelemelszámolás, gyakorlás; Költségelszámolás, gyakorlás; Értékesítés elszámolása, eredménykimutatás készítése Zárási feladatok.</w:t>
            </w:r>
          </w:p>
          <w:p w:rsidR="00E523C6" w:rsidRPr="00E523C6" w:rsidRDefault="00E523C6" w:rsidP="00E523C6">
            <w:pPr>
              <w:spacing w:line="252" w:lineRule="auto"/>
              <w:rPr>
                <w:rFonts w:eastAsia="Times New Roman"/>
                <w:b/>
                <w:sz w:val="20"/>
              </w:rPr>
            </w:pPr>
            <w:r w:rsidRPr="00E523C6">
              <w:rPr>
                <w:rFonts w:eastAsia="Calibri"/>
                <w:b/>
                <w:sz w:val="20"/>
              </w:rPr>
              <w:t>Kiemelt kompetenciák</w:t>
            </w:r>
            <w:r w:rsidRPr="00E523C6">
              <w:rPr>
                <w:rFonts w:eastAsia="Calibri"/>
                <w:sz w:val="20"/>
              </w:rPr>
              <w:t>: a hallgatók megismerik a gazdálkodás elemzésére alkalmas módszereket; ismerik a vállalkozások és egységei működtetésének elveit, kereteit</w:t>
            </w:r>
          </w:p>
        </w:tc>
      </w:tr>
      <w:tr w:rsidR="00E523C6" w:rsidRPr="00E523C6" w:rsidTr="00E523C6">
        <w:trPr>
          <w:trHeight w:val="280"/>
        </w:trPr>
        <w:tc>
          <w:tcPr>
            <w:tcW w:w="9036" w:type="dxa"/>
            <w:gridSpan w:val="3"/>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036" w:type="dxa"/>
            <w:gridSpan w:val="3"/>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sz w:val="20"/>
              </w:rPr>
            </w:pPr>
            <w:r w:rsidRPr="00E523C6">
              <w:rPr>
                <w:rFonts w:eastAsia="Times New Roman"/>
                <w:sz w:val="20"/>
              </w:rPr>
              <w:t>Szücs Tamás: Számviteli ismeretek, Comenius Kiadó, 2003</w:t>
            </w:r>
          </w:p>
          <w:p w:rsidR="00E523C6" w:rsidRPr="00E523C6" w:rsidRDefault="00E523C6" w:rsidP="00E523C6">
            <w:pPr>
              <w:spacing w:line="252" w:lineRule="auto"/>
              <w:rPr>
                <w:rFonts w:eastAsia="Times New Roman"/>
                <w:sz w:val="20"/>
              </w:rPr>
            </w:pPr>
            <w:r w:rsidRPr="00E523C6">
              <w:rPr>
                <w:rFonts w:eastAsia="Times New Roman"/>
                <w:sz w:val="20"/>
              </w:rPr>
              <w:t xml:space="preserve">Szücs Tamás-Takács András: Számviteli példatár I., PTE, Krónika Kiadó, 2003 </w:t>
            </w:r>
          </w:p>
          <w:p w:rsidR="00E523C6" w:rsidRPr="00E523C6" w:rsidRDefault="00E523C6" w:rsidP="00E523C6">
            <w:pPr>
              <w:spacing w:line="252" w:lineRule="auto"/>
              <w:rPr>
                <w:rFonts w:eastAsia="Times New Roman"/>
                <w:sz w:val="20"/>
              </w:rPr>
            </w:pPr>
            <w:r w:rsidRPr="00E523C6">
              <w:rPr>
                <w:rFonts w:eastAsia="Times New Roman"/>
                <w:sz w:val="20"/>
              </w:rPr>
              <w:t>Szücs Tamás-Takács András: Könyvviteltan, oktatási segédanyag, 2004.</w:t>
            </w:r>
          </w:p>
          <w:p w:rsidR="00E523C6" w:rsidRPr="00E523C6" w:rsidRDefault="00E523C6" w:rsidP="00E523C6">
            <w:pPr>
              <w:spacing w:line="252" w:lineRule="auto"/>
              <w:rPr>
                <w:rFonts w:eastAsia="Times New Roman"/>
                <w:sz w:val="20"/>
              </w:rPr>
            </w:pPr>
            <w:r w:rsidRPr="00E523C6">
              <w:rPr>
                <w:rFonts w:eastAsia="Times New Roman"/>
                <w:sz w:val="20"/>
              </w:rPr>
              <w:t>Beke-Budai-Papp-Szücs: Pénzügyi számvitel I., Pécsi Egyetemi Kiadó, 2000</w:t>
            </w:r>
          </w:p>
          <w:p w:rsidR="00E523C6" w:rsidRPr="00E523C6" w:rsidRDefault="00E523C6" w:rsidP="00E523C6">
            <w:pPr>
              <w:spacing w:line="252" w:lineRule="auto"/>
              <w:rPr>
                <w:rFonts w:eastAsia="Times New Roman"/>
                <w:b/>
                <w:bCs/>
                <w:sz w:val="20"/>
              </w:rPr>
            </w:pPr>
            <w:r w:rsidRPr="00E523C6">
              <w:rPr>
                <w:rFonts w:eastAsia="Times New Roman"/>
                <w:b/>
                <w:bCs/>
                <w:sz w:val="20"/>
              </w:rPr>
              <w:t>Ajánlott irodalom:</w:t>
            </w:r>
          </w:p>
          <w:p w:rsidR="00E523C6" w:rsidRPr="00E523C6" w:rsidRDefault="00E523C6" w:rsidP="00E523C6">
            <w:pPr>
              <w:spacing w:line="252" w:lineRule="auto"/>
              <w:rPr>
                <w:rFonts w:eastAsia="Times New Roman"/>
                <w:sz w:val="20"/>
              </w:rPr>
            </w:pPr>
            <w:r w:rsidRPr="00E523C6">
              <w:rPr>
                <w:rFonts w:eastAsia="Times New Roman"/>
                <w:sz w:val="20"/>
              </w:rPr>
              <w:t>Sztanó Imre-Vörös Miklós: Számviteli alapismeretek (SALDO)</w:t>
            </w:r>
          </w:p>
          <w:p w:rsidR="00E523C6" w:rsidRPr="00E523C6" w:rsidRDefault="00E523C6" w:rsidP="00E523C6">
            <w:pPr>
              <w:spacing w:line="252" w:lineRule="auto"/>
              <w:rPr>
                <w:rFonts w:eastAsia="Times New Roman"/>
                <w:sz w:val="20"/>
              </w:rPr>
            </w:pPr>
            <w:r w:rsidRPr="00E523C6">
              <w:rPr>
                <w:rFonts w:eastAsia="Times New Roman"/>
                <w:sz w:val="20"/>
              </w:rPr>
              <w:t>Korom- Miklósyné- Ács- Simon: Példatár a számvitel alapjaihoz (PERFEKT)</w:t>
            </w:r>
          </w:p>
          <w:p w:rsidR="00E523C6" w:rsidRPr="00E523C6" w:rsidRDefault="00E523C6" w:rsidP="00E523C6">
            <w:pPr>
              <w:spacing w:line="252" w:lineRule="auto"/>
              <w:rPr>
                <w:rFonts w:eastAsia="Times New Roman"/>
                <w:sz w:val="20"/>
              </w:rPr>
            </w:pPr>
            <w:r w:rsidRPr="00E523C6">
              <w:rPr>
                <w:rFonts w:eastAsia="Times New Roman"/>
                <w:sz w:val="20"/>
              </w:rPr>
              <w:t>Bíró- Fridrich- Kresalek- Mitró: Számviteli kézikönyv (UNIO)</w:t>
            </w:r>
          </w:p>
        </w:tc>
      </w:tr>
      <w:tr w:rsidR="00E523C6" w:rsidRPr="00E523C6" w:rsidTr="00E523C6">
        <w:trPr>
          <w:trHeight w:val="296"/>
        </w:trPr>
        <w:tc>
          <w:tcPr>
            <w:tcW w:w="9036" w:type="dxa"/>
            <w:gridSpan w:val="3"/>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036" w:type="dxa"/>
            <w:gridSpan w:val="3"/>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b/>
                <w:bCs/>
                <w:sz w:val="20"/>
              </w:rPr>
              <w:t xml:space="preserve">dr. Braunné dr. Fülöp Katalin, </w:t>
            </w:r>
            <w:r w:rsidRPr="00E523C6">
              <w:rPr>
                <w:rFonts w:eastAsia="Times New Roman"/>
                <w:bCs/>
                <w:sz w:val="20"/>
              </w:rPr>
              <w:t>adjunktus, Ph.D</w:t>
            </w:r>
          </w:p>
        </w:tc>
      </w:tr>
      <w:tr w:rsidR="00E523C6" w:rsidRPr="00E523C6" w:rsidTr="00E523C6">
        <w:trPr>
          <w:trHeight w:val="337"/>
        </w:trPr>
        <w:tc>
          <w:tcPr>
            <w:tcW w:w="9036" w:type="dxa"/>
            <w:gridSpan w:val="3"/>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bl>
    <w:p w:rsidR="00E523C6" w:rsidRPr="00E523C6" w:rsidRDefault="00E523C6" w:rsidP="00E523C6">
      <w:pPr>
        <w:rPr>
          <w:rFonts w:eastAsia="Times New Roman"/>
          <w:sz w:val="20"/>
        </w:rPr>
      </w:pPr>
      <w:r w:rsidRPr="00E523C6">
        <w:rPr>
          <w:rFonts w:eastAsia="Times New Roman"/>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6"/>
        <w:gridCol w:w="2220"/>
      </w:tblGrid>
      <w:tr w:rsidR="00E523C6" w:rsidRPr="00E523C6" w:rsidTr="00E523C6">
        <w:tc>
          <w:tcPr>
            <w:tcW w:w="7088" w:type="dxa"/>
            <w:shd w:val="clear" w:color="auto" w:fill="FFFFCC"/>
            <w:tcMar>
              <w:top w:w="57" w:type="dxa"/>
              <w:bottom w:w="57" w:type="dxa"/>
            </w:tcMar>
          </w:tcPr>
          <w:p w:rsidR="00E523C6" w:rsidRPr="00E523C6" w:rsidRDefault="00E523C6" w:rsidP="00E523C6">
            <w:pPr>
              <w:numPr>
                <w:ilvl w:val="0"/>
                <w:numId w:val="5"/>
              </w:numPr>
              <w:spacing w:after="200" w:line="252" w:lineRule="auto"/>
              <w:contextualSpacing/>
              <w:rPr>
                <w:rFonts w:eastAsia="Times New Roman"/>
                <w:b/>
                <w:sz w:val="20"/>
              </w:rPr>
            </w:pPr>
            <w:r w:rsidRPr="00E523C6">
              <w:rPr>
                <w:rFonts w:eastAsia="Times New Roman"/>
                <w:b/>
                <w:sz w:val="20"/>
              </w:rPr>
              <w:t xml:space="preserve">Tantárgy neve:       Forrásszerzés és pályázatkészítési ismeretek </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4</w:t>
            </w:r>
          </w:p>
        </w:tc>
      </w:tr>
      <w:tr w:rsidR="00E523C6" w:rsidRPr="00E523C6" w:rsidTr="00E523C6">
        <w:tc>
          <w:tcPr>
            <w:tcW w:w="9356"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tanóra típusa: előadás és száma: 30</w:t>
            </w:r>
          </w:p>
        </w:tc>
      </w:tr>
      <w:tr w:rsidR="00E523C6" w:rsidRPr="00E523C6" w:rsidTr="00E523C6">
        <w:tc>
          <w:tcPr>
            <w:tcW w:w="9356"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számonkérés módja (koll. / gyj. / egyéb): kollokvium</w:t>
            </w:r>
          </w:p>
        </w:tc>
      </w:tr>
      <w:tr w:rsidR="00E523C6" w:rsidRPr="00E523C6" w:rsidTr="00E523C6">
        <w:tc>
          <w:tcPr>
            <w:tcW w:w="9356"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tantárgy tantervi helye (hányadik félév): 4.</w:t>
            </w:r>
          </w:p>
        </w:tc>
      </w:tr>
      <w:tr w:rsidR="00E523C6" w:rsidRPr="00E523C6" w:rsidTr="00E523C6">
        <w:tc>
          <w:tcPr>
            <w:tcW w:w="9356"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Előtanulmányi feltételek (ha vannak: -</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Tantárgy-leírás: </w:t>
            </w:r>
          </w:p>
          <w:p w:rsidR="00E523C6" w:rsidRPr="00E523C6" w:rsidRDefault="00E523C6" w:rsidP="00E523C6">
            <w:pPr>
              <w:spacing w:line="252" w:lineRule="auto"/>
              <w:rPr>
                <w:rFonts w:eastAsia="Times New Roman"/>
                <w:sz w:val="20"/>
              </w:rPr>
            </w:pPr>
            <w:r w:rsidRPr="00E523C6">
              <w:rPr>
                <w:rFonts w:eastAsia="Times New Roman"/>
                <w:sz w:val="20"/>
              </w:rPr>
              <w:t>A hallgató tanulja meg a pályázatkészítés és a pályázatkezelés alapjait, legyen tisztában a fogalmi és logikai összefüggésekkel; tudja és ismerje a folyamatokat és a cselekvési logikát. Egy konkrét mintapéldán keresztül tanulja meg végigvezetni ötletét egy idealizált pályázati környezetben.</w:t>
            </w:r>
          </w:p>
          <w:p w:rsidR="00E523C6" w:rsidRPr="00E523C6" w:rsidRDefault="00E523C6" w:rsidP="00E523C6">
            <w:pPr>
              <w:spacing w:line="252" w:lineRule="auto"/>
              <w:rPr>
                <w:rFonts w:eastAsia="Times New Roman"/>
                <w:sz w:val="20"/>
              </w:rPr>
            </w:pPr>
            <w:r w:rsidRPr="00E523C6">
              <w:rPr>
                <w:rFonts w:eastAsia="Times New Roman"/>
                <w:b/>
                <w:sz w:val="20"/>
              </w:rPr>
              <w:t>Tartalom:</w:t>
            </w:r>
            <w:r w:rsidRPr="00E523C6">
              <w:rPr>
                <w:rFonts w:eastAsia="Times New Roman"/>
                <w:sz w:val="20"/>
              </w:rPr>
              <w:t xml:space="preserve"> </w:t>
            </w:r>
          </w:p>
          <w:p w:rsidR="00E523C6" w:rsidRPr="00E523C6" w:rsidRDefault="00E523C6" w:rsidP="00E523C6">
            <w:pPr>
              <w:spacing w:line="252" w:lineRule="auto"/>
              <w:rPr>
                <w:rFonts w:eastAsia="Times New Roman"/>
                <w:sz w:val="20"/>
              </w:rPr>
            </w:pPr>
            <w:r w:rsidRPr="00E523C6">
              <w:rPr>
                <w:rFonts w:eastAsia="Times New Roman"/>
                <w:sz w:val="20"/>
              </w:rPr>
              <w:t>A tervezés módszertani alapjai</w:t>
            </w:r>
          </w:p>
          <w:p w:rsidR="00E523C6" w:rsidRPr="00E523C6" w:rsidRDefault="00E523C6" w:rsidP="00E523C6">
            <w:pPr>
              <w:spacing w:line="252" w:lineRule="auto"/>
              <w:rPr>
                <w:rFonts w:eastAsia="Times New Roman"/>
                <w:sz w:val="20"/>
              </w:rPr>
            </w:pPr>
            <w:r w:rsidRPr="00E523C6">
              <w:rPr>
                <w:rFonts w:eastAsia="Times New Roman"/>
                <w:sz w:val="20"/>
              </w:rPr>
              <w:t>Alapfogalmak; A pályázatok csoportosításának lehetőségei – a pályázatok jellemzése; Pályázati szerepek; Projektkezdeményezések és a tervezés elemei; Projektötlet, projekt, program, pályázat; A tervezés és szakaszai; A stratégiai tervezés és jelentősége; Jövőkép; A források feltérképezése és a források azonosítása; Információ- és adatgyűjtés; Az információ- és adatgyűjtés szakaszai; Alkalmazott adatbázis készítése; Pályázatkészítés; A projektmenedzsment és feladatai; Projektvégrehajtás, minőségbiztosítás; Pénzügyi tervezés és végrehajtás; A projekt kommunikációja; Kritikus tevékenységek; Főbb hazai és közösségi jogszabályok</w:t>
            </w:r>
          </w:p>
          <w:p w:rsidR="00E523C6" w:rsidRPr="00E523C6" w:rsidRDefault="00E523C6" w:rsidP="00E523C6">
            <w:pPr>
              <w:spacing w:line="252" w:lineRule="auto"/>
              <w:rPr>
                <w:rFonts w:eastAsia="Calibri"/>
                <w:sz w:val="20"/>
              </w:rPr>
            </w:pPr>
            <w:r w:rsidRPr="00E523C6">
              <w:rPr>
                <w:rFonts w:eastAsia="Calibri"/>
                <w:b/>
                <w:sz w:val="20"/>
              </w:rPr>
              <w:t>Kiemelt kompetenciák</w:t>
            </w:r>
            <w:r w:rsidRPr="00E523C6">
              <w:rPr>
                <w:rFonts w:eastAsia="Calibri"/>
                <w:sz w:val="20"/>
              </w:rPr>
              <w:t xml:space="preserve">: </w:t>
            </w:r>
          </w:p>
          <w:p w:rsidR="00E523C6" w:rsidRPr="00E523C6" w:rsidRDefault="00E523C6" w:rsidP="00E523C6">
            <w:pPr>
              <w:spacing w:line="252" w:lineRule="auto"/>
              <w:rPr>
                <w:rFonts w:eastAsia="Times New Roman"/>
                <w:b/>
                <w:sz w:val="20"/>
              </w:rPr>
            </w:pPr>
            <w:r w:rsidRPr="00E523C6">
              <w:rPr>
                <w:rFonts w:eastAsia="Calibri"/>
                <w:sz w:val="20"/>
              </w:rPr>
              <w:t>a hallgatók megismerik a vállalkozások és egységei működtetésének elveit, kereteit</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bCs/>
                <w:sz w:val="20"/>
              </w:rPr>
            </w:pPr>
            <w:r w:rsidRPr="00E523C6">
              <w:rPr>
                <w:rFonts w:eastAsia="Times New Roman"/>
                <w:bCs/>
                <w:sz w:val="20"/>
              </w:rPr>
              <w:t>1. Huszti Zsolt: Forrásszerzés és pályázatkészítés, elektronikus jegyzet, PTE IGYFK, 2010.</w:t>
            </w:r>
          </w:p>
          <w:p w:rsidR="00E523C6" w:rsidRPr="00E523C6" w:rsidRDefault="00E523C6" w:rsidP="00E523C6">
            <w:pPr>
              <w:spacing w:line="252" w:lineRule="auto"/>
              <w:rPr>
                <w:rFonts w:eastAsia="Times New Roman"/>
                <w:bCs/>
                <w:sz w:val="20"/>
              </w:rPr>
            </w:pPr>
            <w:r w:rsidRPr="00E523C6">
              <w:rPr>
                <w:rFonts w:eastAsia="Times New Roman"/>
                <w:bCs/>
                <w:sz w:val="20"/>
              </w:rPr>
              <w:t>2. Eric Verzuh: Projektmenedzsment, HVG, Budapest, 2006.</w:t>
            </w:r>
          </w:p>
          <w:p w:rsidR="00E523C6" w:rsidRPr="00E523C6" w:rsidRDefault="00E523C6" w:rsidP="00E523C6">
            <w:pPr>
              <w:spacing w:line="252" w:lineRule="auto"/>
              <w:rPr>
                <w:rFonts w:eastAsia="Times New Roman"/>
                <w:bCs/>
                <w:sz w:val="20"/>
              </w:rPr>
            </w:pPr>
            <w:r w:rsidRPr="00E523C6">
              <w:rPr>
                <w:rFonts w:eastAsia="Times New Roman"/>
                <w:bCs/>
                <w:sz w:val="20"/>
              </w:rPr>
              <w:t>3. Görög Mihály: Általános projektmenedzsment, Aula, Budapest, több kiadás</w:t>
            </w:r>
          </w:p>
          <w:p w:rsidR="00E523C6" w:rsidRPr="00E523C6" w:rsidRDefault="00E523C6" w:rsidP="00E523C6">
            <w:pPr>
              <w:spacing w:line="252" w:lineRule="auto"/>
              <w:rPr>
                <w:rFonts w:eastAsia="Times New Roman"/>
                <w:bCs/>
                <w:sz w:val="20"/>
              </w:rPr>
            </w:pPr>
            <w:r w:rsidRPr="00E523C6">
              <w:rPr>
                <w:rFonts w:eastAsia="Times New Roman"/>
                <w:bCs/>
                <w:sz w:val="20"/>
              </w:rPr>
              <w:t>4. Módszertani útmutató uniós pályázati multiplikátor képzéshez, Expanzió Kft, 2007.</w:t>
            </w:r>
          </w:p>
          <w:p w:rsidR="00E523C6" w:rsidRPr="00E523C6" w:rsidRDefault="00E523C6" w:rsidP="00E523C6">
            <w:pPr>
              <w:spacing w:line="252" w:lineRule="auto"/>
              <w:rPr>
                <w:rFonts w:eastAsia="Times New Roman"/>
                <w:bCs/>
                <w:sz w:val="20"/>
              </w:rPr>
            </w:pPr>
            <w:r w:rsidRPr="00E523C6">
              <w:rPr>
                <w:rFonts w:eastAsia="Times New Roman"/>
                <w:bCs/>
                <w:sz w:val="20"/>
              </w:rPr>
              <w:t>5. A pályázás alapjai – Projekttervezés és pályázatkészítés az EU-ban, NFH-TEMPUS, 2003.</w:t>
            </w:r>
          </w:p>
          <w:p w:rsidR="00E523C6" w:rsidRPr="00E523C6" w:rsidRDefault="00E523C6" w:rsidP="00E523C6">
            <w:pPr>
              <w:spacing w:line="252" w:lineRule="auto"/>
              <w:rPr>
                <w:rFonts w:eastAsia="Times New Roman"/>
                <w:b/>
                <w:bCs/>
                <w:sz w:val="20"/>
              </w:rPr>
            </w:pPr>
            <w:r w:rsidRPr="00E523C6">
              <w:rPr>
                <w:rFonts w:eastAsia="Times New Roman"/>
                <w:b/>
                <w:bCs/>
                <w:sz w:val="20"/>
              </w:rPr>
              <w:t>Ajánlott:</w:t>
            </w:r>
          </w:p>
          <w:p w:rsidR="00E523C6" w:rsidRPr="00E523C6" w:rsidRDefault="00E523C6" w:rsidP="00E523C6">
            <w:pPr>
              <w:spacing w:line="252" w:lineRule="auto"/>
              <w:rPr>
                <w:rFonts w:eastAsia="Times New Roman"/>
                <w:b/>
                <w:bCs/>
                <w:sz w:val="20"/>
              </w:rPr>
            </w:pPr>
            <w:r w:rsidRPr="00E523C6">
              <w:rPr>
                <w:rFonts w:eastAsia="Times New Roman"/>
                <w:bCs/>
                <w:sz w:val="20"/>
              </w:rPr>
              <w:t>1. Huszti Zsolt – Rohonczi Sándor: Forrásszerzés és pályázatkészítés, jegyzet, DUF, 2006</w:t>
            </w:r>
          </w:p>
        </w:tc>
      </w:tr>
      <w:tr w:rsidR="00E523C6" w:rsidRPr="00E523C6" w:rsidTr="00E523C6">
        <w:trPr>
          <w:trHeight w:val="296"/>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dr. </w:t>
            </w:r>
            <w:r w:rsidRPr="00E523C6">
              <w:rPr>
                <w:rFonts w:eastAsia="Times New Roman"/>
                <w:b/>
                <w:bCs/>
                <w:sz w:val="20"/>
              </w:rPr>
              <w:t xml:space="preserve">Huszti Zsolt, </w:t>
            </w:r>
            <w:r w:rsidRPr="00E523C6">
              <w:rPr>
                <w:rFonts w:eastAsia="Times New Roman"/>
                <w:bCs/>
                <w:sz w:val="20"/>
              </w:rPr>
              <w:t>főiskolai docens, Ph.D</w:t>
            </w:r>
            <w:r w:rsidRPr="00E523C6">
              <w:rPr>
                <w:rFonts w:eastAsia="Times New Roman"/>
                <w:sz w:val="20"/>
                <w:highlight w:val="yellow"/>
              </w:rPr>
              <w:t xml:space="preserve"> </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bl>
    <w:p w:rsidR="00E523C6" w:rsidRPr="00E523C6" w:rsidRDefault="00E523C6" w:rsidP="00E523C6">
      <w:pPr>
        <w:spacing w:line="252" w:lineRule="auto"/>
        <w:rPr>
          <w:rFonts w:eastAsia="Times New Roman"/>
          <w:sz w:val="20"/>
        </w:rPr>
      </w:pPr>
    </w:p>
    <w:p w:rsidR="00E523C6" w:rsidRPr="00E523C6" w:rsidRDefault="00E523C6" w:rsidP="00E523C6">
      <w:pPr>
        <w:rPr>
          <w:rFonts w:eastAsia="Times New Roman"/>
          <w:sz w:val="20"/>
        </w:rPr>
      </w:pPr>
      <w:r w:rsidRPr="00E523C6">
        <w:rPr>
          <w:rFonts w:eastAsia="Times New Roman"/>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6"/>
        <w:gridCol w:w="2220"/>
      </w:tblGrid>
      <w:tr w:rsidR="00E523C6" w:rsidRPr="00E523C6" w:rsidTr="00E523C6">
        <w:tc>
          <w:tcPr>
            <w:tcW w:w="7088" w:type="dxa"/>
            <w:shd w:val="clear" w:color="auto" w:fill="FFFFCC"/>
            <w:tcMar>
              <w:top w:w="57" w:type="dxa"/>
              <w:bottom w:w="57" w:type="dxa"/>
            </w:tcMar>
          </w:tcPr>
          <w:p w:rsidR="00E523C6" w:rsidRPr="00E523C6" w:rsidRDefault="00E523C6" w:rsidP="00E523C6">
            <w:pPr>
              <w:numPr>
                <w:ilvl w:val="0"/>
                <w:numId w:val="5"/>
              </w:numPr>
              <w:spacing w:after="200" w:line="252" w:lineRule="auto"/>
              <w:contextualSpacing/>
              <w:rPr>
                <w:rFonts w:eastAsia="Times New Roman"/>
                <w:b/>
                <w:sz w:val="20"/>
              </w:rPr>
            </w:pPr>
            <w:r w:rsidRPr="00E523C6">
              <w:rPr>
                <w:rFonts w:eastAsia="Times New Roman"/>
                <w:b/>
                <w:sz w:val="20"/>
              </w:rPr>
              <w:t>Tantárgy neve:        Vezetés–szervezés</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4</w:t>
            </w:r>
          </w:p>
        </w:tc>
      </w:tr>
      <w:tr w:rsidR="00E523C6" w:rsidRPr="00E523C6" w:rsidTr="00E523C6">
        <w:tc>
          <w:tcPr>
            <w:tcW w:w="9356"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tanóra típusa: előadás és száma: 30</w:t>
            </w:r>
          </w:p>
        </w:tc>
      </w:tr>
      <w:tr w:rsidR="00E523C6" w:rsidRPr="00E523C6" w:rsidTr="00E523C6">
        <w:tc>
          <w:tcPr>
            <w:tcW w:w="9356"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számonkérés módja (koll. / gyj. / egyéb): kollokvium</w:t>
            </w:r>
          </w:p>
        </w:tc>
      </w:tr>
      <w:tr w:rsidR="00E523C6" w:rsidRPr="00E523C6" w:rsidTr="00E523C6">
        <w:tc>
          <w:tcPr>
            <w:tcW w:w="9356"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tantárgy tantervi helye (hányadik félév): 4.</w:t>
            </w:r>
          </w:p>
        </w:tc>
      </w:tr>
      <w:tr w:rsidR="00E523C6" w:rsidRPr="00E523C6" w:rsidTr="00E523C6">
        <w:tc>
          <w:tcPr>
            <w:tcW w:w="9356"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Előtanulmányi feltételek (ha vannak): -</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Tantárgy-leírás</w:t>
            </w:r>
            <w:r w:rsidRPr="00E523C6">
              <w:rPr>
                <w:rFonts w:eastAsia="Times New Roman"/>
                <w:sz w:val="20"/>
              </w:rPr>
              <w:t>: A tárgy célja az alapvető vezetési, szervezeti és szervezési ismeretek rendszerezett áttekintése. Ezen ismeretek birtokában a hallgatók képessé válnak a szervezeti és vezetési problémák azonosítására, elemzésére és megoldási javaslatok megfogalmazására.</w:t>
            </w:r>
          </w:p>
          <w:p w:rsidR="00E523C6" w:rsidRPr="00E523C6" w:rsidRDefault="00E523C6" w:rsidP="00E523C6">
            <w:pPr>
              <w:spacing w:line="252" w:lineRule="auto"/>
              <w:rPr>
                <w:rFonts w:eastAsia="Times New Roman"/>
                <w:b/>
                <w:sz w:val="20"/>
              </w:rPr>
            </w:pPr>
            <w:r w:rsidRPr="00E523C6">
              <w:rPr>
                <w:rFonts w:eastAsia="Times New Roman"/>
                <w:b/>
                <w:sz w:val="20"/>
              </w:rPr>
              <w:t xml:space="preserve">Tartalom: </w:t>
            </w:r>
          </w:p>
          <w:p w:rsidR="00E523C6" w:rsidRPr="00E523C6" w:rsidRDefault="00E523C6" w:rsidP="00E523C6">
            <w:pPr>
              <w:spacing w:line="252" w:lineRule="auto"/>
              <w:rPr>
                <w:rFonts w:eastAsia="Times New Roman"/>
                <w:sz w:val="20"/>
              </w:rPr>
            </w:pPr>
            <w:r w:rsidRPr="00E523C6">
              <w:rPr>
                <w:rFonts w:eastAsia="Times New Roman"/>
                <w:sz w:val="20"/>
              </w:rPr>
              <w:t>Bevezetés a szervezeti és vezetési kérdések tanulmányozásába. A szervezet. kialakítását, működését és változtatását befolyásoló tényezők. A szervezet és környezete. A szervezetek strukturális jellemzői. Az ún. hagyományos szervezeti formák. Az ún. rugalmas szervezeti formák. Konszernek és holdingok. Szervezetközi kapcsolatok. Hálózatok. Virtuális szervezetek. Folyamatok a szervezetekben. Folyamatmenedzsment. BPR. A szervezetek dekomponálása. Integráció a szervezetekben. Integrációs eszközök és módszerek. A logisztika. Vezetés és szervezet. Szervezeti változások. A szervezeti magatartás tárgya, tartalma. Egyén, csoport, szervezet, környezet. Egyén a szervezetben. Egyéni döntés, problémamegoldás. Motiváció-elméletek. Csoportok a szervezetben</w:t>
            </w:r>
          </w:p>
          <w:p w:rsidR="00E523C6" w:rsidRPr="00E523C6" w:rsidRDefault="00E523C6" w:rsidP="00E523C6">
            <w:pPr>
              <w:spacing w:line="252" w:lineRule="auto"/>
              <w:rPr>
                <w:rFonts w:eastAsia="Times New Roman"/>
                <w:sz w:val="20"/>
              </w:rPr>
            </w:pPr>
            <w:r w:rsidRPr="00E523C6">
              <w:rPr>
                <w:rFonts w:eastAsia="Times New Roman"/>
                <w:sz w:val="20"/>
              </w:rPr>
              <w:t>Hatalom és szervezeti politika. Személyes vezetés – leadership. Leadership-elméletek. A szervezeti kultúra. Konfliktusok a szervezetben. Szervezeti változások vezetése. Szervezeti tanulás.</w:t>
            </w:r>
          </w:p>
          <w:p w:rsidR="00E523C6" w:rsidRPr="00E523C6" w:rsidRDefault="00E523C6" w:rsidP="00E523C6">
            <w:pPr>
              <w:spacing w:line="252" w:lineRule="auto"/>
              <w:rPr>
                <w:rFonts w:eastAsia="Times New Roman"/>
                <w:b/>
                <w:sz w:val="20"/>
              </w:rPr>
            </w:pPr>
            <w:r w:rsidRPr="00E523C6">
              <w:rPr>
                <w:rFonts w:eastAsia="Calibri"/>
                <w:b/>
                <w:sz w:val="20"/>
              </w:rPr>
              <w:t>Kiemelt kompetenciák</w:t>
            </w:r>
            <w:r w:rsidRPr="00E523C6">
              <w:rPr>
                <w:rFonts w:eastAsia="Calibri"/>
                <w:sz w:val="20"/>
              </w:rPr>
              <w:t xml:space="preserve">: a hallgatók </w:t>
            </w:r>
            <w:r w:rsidRPr="00E523C6">
              <w:rPr>
                <w:rFonts w:eastAsia="Calibri"/>
                <w:iCs/>
                <w:sz w:val="20"/>
              </w:rPr>
              <w:t xml:space="preserve">rendelkeznek </w:t>
            </w:r>
            <w:r w:rsidRPr="00E523C6">
              <w:rPr>
                <w:rFonts w:eastAsia="Calibri"/>
                <w:sz w:val="20"/>
              </w:rPr>
              <w:t>megfelelő kommunikációs, együttműködési, szervező készséggel, képesek az ismereteik folyamatos bővítésére</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sz w:val="20"/>
              </w:rPr>
            </w:pPr>
            <w:r w:rsidRPr="00E523C6">
              <w:rPr>
                <w:rFonts w:eastAsia="Times New Roman"/>
                <w:sz w:val="20"/>
              </w:rPr>
              <w:t>Bakacsi Gyula: Szervezeti magatartás és vezetés, 353 oldal</w:t>
            </w:r>
          </w:p>
          <w:p w:rsidR="00E523C6" w:rsidRPr="00E523C6" w:rsidRDefault="00E523C6" w:rsidP="00E523C6">
            <w:pPr>
              <w:spacing w:line="252" w:lineRule="auto"/>
              <w:rPr>
                <w:rFonts w:eastAsia="Times New Roman"/>
                <w:sz w:val="20"/>
              </w:rPr>
            </w:pPr>
            <w:r w:rsidRPr="00E523C6">
              <w:rPr>
                <w:rFonts w:eastAsia="Times New Roman"/>
                <w:sz w:val="20"/>
              </w:rPr>
              <w:t>Dobák Miklós: Szervezeti formák és vezetés. KJK, 262 oldal</w:t>
            </w:r>
          </w:p>
          <w:p w:rsidR="00E523C6" w:rsidRPr="00E523C6" w:rsidRDefault="00E523C6" w:rsidP="00E523C6">
            <w:pPr>
              <w:spacing w:line="252" w:lineRule="auto"/>
              <w:rPr>
                <w:rFonts w:eastAsia="Times New Roman"/>
                <w:b/>
                <w:bCs/>
                <w:spacing w:val="-3"/>
                <w:sz w:val="20"/>
              </w:rPr>
            </w:pPr>
            <w:r w:rsidRPr="00E523C6">
              <w:rPr>
                <w:rFonts w:eastAsia="Times New Roman"/>
                <w:b/>
                <w:bCs/>
                <w:spacing w:val="-3"/>
                <w:sz w:val="20"/>
              </w:rPr>
              <w:t>Ajánlott irodalom:</w:t>
            </w:r>
          </w:p>
          <w:p w:rsidR="00E523C6" w:rsidRPr="00E523C6" w:rsidRDefault="00E523C6" w:rsidP="00E523C6">
            <w:pPr>
              <w:spacing w:line="252" w:lineRule="auto"/>
              <w:rPr>
                <w:rFonts w:eastAsia="Times New Roman"/>
                <w:sz w:val="20"/>
              </w:rPr>
            </w:pPr>
            <w:r w:rsidRPr="00E523C6">
              <w:rPr>
                <w:rFonts w:eastAsia="Times New Roman"/>
                <w:sz w:val="20"/>
              </w:rPr>
              <w:t>Appleby, R. C. (1991): Modern Business Administration. Pitman, London</w:t>
            </w:r>
          </w:p>
          <w:p w:rsidR="00E523C6" w:rsidRPr="00E523C6" w:rsidRDefault="00E523C6" w:rsidP="00E523C6">
            <w:pPr>
              <w:spacing w:line="252" w:lineRule="auto"/>
              <w:rPr>
                <w:rFonts w:eastAsia="Times New Roman"/>
                <w:b/>
                <w:sz w:val="20"/>
              </w:rPr>
            </w:pPr>
            <w:r w:rsidRPr="00E523C6">
              <w:rPr>
                <w:rFonts w:eastAsia="Times New Roman"/>
                <w:sz w:val="20"/>
              </w:rPr>
              <w:t>Varsányi Judit (2000): Cégmenedzsment–cégvezetés. Prezentációk elektronikus formában, egyetemi honlapon. Széchenyi István Egyetem, Győr</w:t>
            </w:r>
          </w:p>
        </w:tc>
      </w:tr>
      <w:tr w:rsidR="00E523C6" w:rsidRPr="00E523C6" w:rsidTr="00E523C6">
        <w:trPr>
          <w:trHeight w:val="296"/>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Dr. Lóránd Balázs, adjunktus</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Dr. Braunné dr. Fülöp Katalin, </w:t>
            </w:r>
            <w:r w:rsidRPr="00E523C6">
              <w:rPr>
                <w:rFonts w:eastAsia="Times New Roman"/>
                <w:sz w:val="20"/>
              </w:rPr>
              <w:t>adjunktus, Ph.D</w:t>
            </w:r>
          </w:p>
        </w:tc>
      </w:tr>
    </w:tbl>
    <w:p w:rsidR="00E523C6" w:rsidRPr="00E523C6" w:rsidRDefault="00E523C6" w:rsidP="00E523C6">
      <w:pPr>
        <w:rPr>
          <w:rFonts w:eastAsia="Times New Roman"/>
          <w:sz w:val="20"/>
        </w:rPr>
      </w:pPr>
      <w:r w:rsidRPr="00E523C6">
        <w:rPr>
          <w:rFonts w:eastAsia="Times New Roman"/>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3"/>
        <w:gridCol w:w="2223"/>
      </w:tblGrid>
      <w:tr w:rsidR="00E523C6" w:rsidRPr="00E523C6" w:rsidTr="00E523C6">
        <w:tc>
          <w:tcPr>
            <w:tcW w:w="7088" w:type="dxa"/>
            <w:shd w:val="clear" w:color="auto" w:fill="FFFFCC"/>
            <w:tcMar>
              <w:top w:w="57" w:type="dxa"/>
              <w:bottom w:w="57" w:type="dxa"/>
            </w:tcMar>
          </w:tcPr>
          <w:p w:rsidR="00E523C6" w:rsidRPr="00E523C6" w:rsidRDefault="00E523C6" w:rsidP="00E523C6">
            <w:pPr>
              <w:numPr>
                <w:ilvl w:val="0"/>
                <w:numId w:val="5"/>
              </w:numPr>
              <w:spacing w:after="200" w:line="252" w:lineRule="auto"/>
              <w:contextualSpacing/>
              <w:rPr>
                <w:rFonts w:eastAsia="Times New Roman"/>
                <w:b/>
                <w:sz w:val="20"/>
              </w:rPr>
            </w:pPr>
            <w:r w:rsidRPr="00E523C6">
              <w:rPr>
                <w:rFonts w:eastAsia="Times New Roman"/>
                <w:b/>
                <w:sz w:val="20"/>
              </w:rPr>
              <w:t xml:space="preserve">Tantárgy neve:        </w:t>
            </w:r>
            <w:r w:rsidRPr="00E523C6">
              <w:rPr>
                <w:rFonts w:eastAsia="Times New Roman"/>
                <w:b/>
                <w:bCs/>
                <w:sz w:val="20"/>
              </w:rPr>
              <w:t>Vállalati gazdaságtan</w:t>
            </w:r>
          </w:p>
        </w:tc>
        <w:tc>
          <w:tcPr>
            <w:tcW w:w="2272"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2</w:t>
            </w:r>
          </w:p>
        </w:tc>
      </w:tr>
      <w:tr w:rsidR="00E523C6" w:rsidRPr="00E523C6" w:rsidTr="00E523C6">
        <w:tc>
          <w:tcPr>
            <w:tcW w:w="9360"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tanóra típusa: szeminárium és száma: 30</w:t>
            </w:r>
          </w:p>
        </w:tc>
      </w:tr>
      <w:tr w:rsidR="00E523C6" w:rsidRPr="00E523C6" w:rsidTr="00E523C6">
        <w:tc>
          <w:tcPr>
            <w:tcW w:w="9360"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számonkérés módja (koll. / gyj. / egyéb): gyakorlati jegy</w:t>
            </w:r>
          </w:p>
        </w:tc>
      </w:tr>
      <w:tr w:rsidR="00E523C6" w:rsidRPr="00E523C6" w:rsidTr="00E523C6">
        <w:tc>
          <w:tcPr>
            <w:tcW w:w="9360"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tantárgy tantervi helye (hányadik félév): 3.</w:t>
            </w:r>
          </w:p>
        </w:tc>
      </w:tr>
      <w:tr w:rsidR="00E523C6" w:rsidRPr="00E523C6" w:rsidTr="00E523C6">
        <w:tc>
          <w:tcPr>
            <w:tcW w:w="9360"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Előtanulmányi feltételek (ha vannak): -</w:t>
            </w:r>
          </w:p>
        </w:tc>
      </w:tr>
      <w:tr w:rsidR="00E523C6" w:rsidRPr="00E523C6" w:rsidTr="00E523C6">
        <w:tc>
          <w:tcPr>
            <w:tcW w:w="9360"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Tantárgy-leírás</w:t>
            </w:r>
            <w:r w:rsidRPr="00E523C6">
              <w:rPr>
                <w:rFonts w:eastAsia="Times New Roman"/>
                <w:sz w:val="20"/>
              </w:rPr>
              <w:t xml:space="preserve">: </w:t>
            </w:r>
            <w:r w:rsidRPr="00E523C6">
              <w:rPr>
                <w:rFonts w:eastAsia="Times New Roman"/>
                <w:b/>
                <w:bCs/>
                <w:sz w:val="20"/>
              </w:rPr>
              <w:t xml:space="preserve">A </w:t>
            </w:r>
            <w:r w:rsidRPr="00E523C6">
              <w:rPr>
                <w:rFonts w:eastAsia="Times New Roman"/>
                <w:sz w:val="20"/>
              </w:rPr>
              <w:t>vállalat, vállalkozás, kulcsfogalmainak ismertetése, vállalatelméleti ismeretek közvetítése. A szervezeti típusok ismertetése, vállalatkormányzás lényegének megfogalmazása. A gazdasági rendszerek, az állami szabályozás, a csőd, a felszámolás jellemzői. A verseny fogalma. A fúzió, az átalakulás lényege. A vállalat funkcionális területeinek elemzése.</w:t>
            </w:r>
          </w:p>
          <w:p w:rsidR="00E523C6" w:rsidRPr="00E523C6" w:rsidRDefault="00E523C6" w:rsidP="00E523C6">
            <w:pPr>
              <w:numPr>
                <w:ilvl w:val="0"/>
                <w:numId w:val="12"/>
              </w:numPr>
              <w:spacing w:line="252" w:lineRule="auto"/>
              <w:contextualSpacing/>
              <w:rPr>
                <w:rFonts w:eastAsia="Times New Roman"/>
                <w:sz w:val="20"/>
              </w:rPr>
            </w:pPr>
            <w:r w:rsidRPr="00E523C6">
              <w:rPr>
                <w:rFonts w:eastAsia="Times New Roman"/>
                <w:sz w:val="20"/>
              </w:rPr>
              <w:t>Bevezetés, a tárgy bemutatása, alapösszefüggések megértése</w:t>
            </w:r>
          </w:p>
          <w:p w:rsidR="00E523C6" w:rsidRPr="00E523C6" w:rsidRDefault="00E523C6" w:rsidP="00E523C6">
            <w:pPr>
              <w:numPr>
                <w:ilvl w:val="0"/>
                <w:numId w:val="12"/>
              </w:numPr>
              <w:spacing w:line="252" w:lineRule="auto"/>
              <w:contextualSpacing/>
              <w:rPr>
                <w:rFonts w:eastAsia="Times New Roman"/>
                <w:sz w:val="20"/>
              </w:rPr>
            </w:pPr>
            <w:r w:rsidRPr="00E523C6">
              <w:rPr>
                <w:rFonts w:eastAsia="Times New Roman"/>
                <w:sz w:val="20"/>
              </w:rPr>
              <w:t>A vállalat, a vállalkozás és a vállalati struktúra jellemzői</w:t>
            </w:r>
          </w:p>
          <w:p w:rsidR="00E523C6" w:rsidRPr="00E523C6" w:rsidRDefault="00E523C6" w:rsidP="00E523C6">
            <w:pPr>
              <w:numPr>
                <w:ilvl w:val="0"/>
                <w:numId w:val="12"/>
              </w:numPr>
              <w:spacing w:line="252" w:lineRule="auto"/>
              <w:contextualSpacing/>
              <w:rPr>
                <w:rFonts w:eastAsia="Times New Roman"/>
                <w:sz w:val="20"/>
              </w:rPr>
            </w:pPr>
            <w:r w:rsidRPr="00E523C6">
              <w:rPr>
                <w:rFonts w:eastAsia="Times New Roman"/>
                <w:sz w:val="20"/>
              </w:rPr>
              <w:t>A vállalat belső struktúrája és környezetének alkotó elemei</w:t>
            </w:r>
          </w:p>
          <w:p w:rsidR="00E523C6" w:rsidRPr="00E523C6" w:rsidRDefault="00E523C6" w:rsidP="00E523C6">
            <w:pPr>
              <w:numPr>
                <w:ilvl w:val="0"/>
                <w:numId w:val="12"/>
              </w:numPr>
              <w:spacing w:line="252" w:lineRule="auto"/>
              <w:contextualSpacing/>
              <w:rPr>
                <w:rFonts w:eastAsia="Times New Roman"/>
                <w:sz w:val="20"/>
              </w:rPr>
            </w:pPr>
            <w:r w:rsidRPr="00E523C6">
              <w:rPr>
                <w:rFonts w:eastAsia="Times New Roman"/>
                <w:sz w:val="20"/>
              </w:rPr>
              <w:t>A gazdasági rendszerek és az állam szerepe</w:t>
            </w:r>
          </w:p>
          <w:p w:rsidR="00E523C6" w:rsidRPr="00E523C6" w:rsidRDefault="00E523C6" w:rsidP="00E523C6">
            <w:pPr>
              <w:numPr>
                <w:ilvl w:val="0"/>
                <w:numId w:val="12"/>
              </w:numPr>
              <w:spacing w:line="252" w:lineRule="auto"/>
              <w:contextualSpacing/>
              <w:rPr>
                <w:rFonts w:eastAsia="Times New Roman"/>
                <w:sz w:val="20"/>
              </w:rPr>
            </w:pPr>
            <w:r w:rsidRPr="00E523C6">
              <w:rPr>
                <w:rFonts w:eastAsia="Times New Roman"/>
                <w:sz w:val="20"/>
              </w:rPr>
              <w:t>A vállalatok szervezeti típusai</w:t>
            </w:r>
          </w:p>
          <w:p w:rsidR="00E523C6" w:rsidRPr="00E523C6" w:rsidRDefault="00E523C6" w:rsidP="00E523C6">
            <w:pPr>
              <w:numPr>
                <w:ilvl w:val="0"/>
                <w:numId w:val="12"/>
              </w:numPr>
              <w:spacing w:line="252" w:lineRule="auto"/>
              <w:contextualSpacing/>
              <w:rPr>
                <w:rFonts w:eastAsia="Times New Roman"/>
                <w:sz w:val="20"/>
              </w:rPr>
            </w:pPr>
            <w:r w:rsidRPr="00E523C6">
              <w:rPr>
                <w:rFonts w:eastAsia="Times New Roman"/>
                <w:sz w:val="20"/>
              </w:rPr>
              <w:t>Vállalkozások alapítása</w:t>
            </w:r>
          </w:p>
          <w:p w:rsidR="00E523C6" w:rsidRPr="00E523C6" w:rsidRDefault="00E523C6" w:rsidP="00E523C6">
            <w:pPr>
              <w:numPr>
                <w:ilvl w:val="0"/>
                <w:numId w:val="12"/>
              </w:numPr>
              <w:spacing w:line="252" w:lineRule="auto"/>
              <w:contextualSpacing/>
              <w:rPr>
                <w:rFonts w:eastAsia="Times New Roman"/>
                <w:sz w:val="20"/>
              </w:rPr>
            </w:pPr>
            <w:r w:rsidRPr="00E523C6">
              <w:rPr>
                <w:rFonts w:eastAsia="Times New Roman"/>
                <w:sz w:val="20"/>
              </w:rPr>
              <w:t>A vállalati célhierarchia, a vállalatok társadalmi felelősségvállalása</w:t>
            </w:r>
          </w:p>
          <w:p w:rsidR="00E523C6" w:rsidRPr="00E523C6" w:rsidRDefault="00E523C6" w:rsidP="00E523C6">
            <w:pPr>
              <w:numPr>
                <w:ilvl w:val="0"/>
                <w:numId w:val="12"/>
              </w:numPr>
              <w:spacing w:line="252" w:lineRule="auto"/>
              <w:contextualSpacing/>
              <w:rPr>
                <w:rFonts w:eastAsia="Times New Roman"/>
                <w:sz w:val="20"/>
              </w:rPr>
            </w:pPr>
            <w:r w:rsidRPr="00E523C6">
              <w:rPr>
                <w:rFonts w:eastAsia="Times New Roman"/>
                <w:sz w:val="20"/>
              </w:rPr>
              <w:t>A vállalati érdekviszonyokat leíró elméletek</w:t>
            </w:r>
          </w:p>
          <w:p w:rsidR="00E523C6" w:rsidRPr="00E523C6" w:rsidRDefault="00E523C6" w:rsidP="00E523C6">
            <w:pPr>
              <w:numPr>
                <w:ilvl w:val="0"/>
                <w:numId w:val="12"/>
              </w:numPr>
              <w:spacing w:line="252" w:lineRule="auto"/>
              <w:contextualSpacing/>
              <w:rPr>
                <w:rFonts w:eastAsia="Times New Roman"/>
                <w:sz w:val="20"/>
              </w:rPr>
            </w:pPr>
            <w:r w:rsidRPr="00E523C6">
              <w:rPr>
                <w:rFonts w:eastAsia="Times New Roman"/>
                <w:sz w:val="20"/>
              </w:rPr>
              <w:t>A tulajdon és az irányítás szétválása, vállalatkormányzás</w:t>
            </w:r>
          </w:p>
          <w:p w:rsidR="00E523C6" w:rsidRPr="00E523C6" w:rsidRDefault="00E523C6" w:rsidP="00E523C6">
            <w:pPr>
              <w:numPr>
                <w:ilvl w:val="0"/>
                <w:numId w:val="12"/>
              </w:numPr>
              <w:spacing w:line="252" w:lineRule="auto"/>
              <w:contextualSpacing/>
              <w:rPr>
                <w:rFonts w:eastAsia="Times New Roman"/>
                <w:sz w:val="20"/>
              </w:rPr>
            </w:pPr>
            <w:r w:rsidRPr="00E523C6">
              <w:rPr>
                <w:rFonts w:eastAsia="Times New Roman"/>
                <w:sz w:val="20"/>
              </w:rPr>
              <w:t>A struktúra-magatartás-teljesítmény (SMT) kapcsolata és a piaci struktúra elemei</w:t>
            </w:r>
          </w:p>
          <w:p w:rsidR="00E523C6" w:rsidRPr="00E523C6" w:rsidRDefault="00E523C6" w:rsidP="00E523C6">
            <w:pPr>
              <w:numPr>
                <w:ilvl w:val="0"/>
                <w:numId w:val="12"/>
              </w:numPr>
              <w:spacing w:line="252" w:lineRule="auto"/>
              <w:contextualSpacing/>
              <w:rPr>
                <w:rFonts w:eastAsia="Times New Roman"/>
                <w:sz w:val="20"/>
              </w:rPr>
            </w:pPr>
            <w:r w:rsidRPr="00E523C6">
              <w:rPr>
                <w:rFonts w:eastAsia="Times New Roman"/>
                <w:sz w:val="20"/>
              </w:rPr>
              <w:t xml:space="preserve">A vállalati magatartás tényezői </w:t>
            </w:r>
          </w:p>
          <w:p w:rsidR="00E523C6" w:rsidRPr="00E523C6" w:rsidRDefault="00E523C6" w:rsidP="00E523C6">
            <w:pPr>
              <w:numPr>
                <w:ilvl w:val="0"/>
                <w:numId w:val="12"/>
              </w:numPr>
              <w:spacing w:line="252" w:lineRule="auto"/>
              <w:contextualSpacing/>
              <w:rPr>
                <w:rFonts w:eastAsia="Times New Roman"/>
                <w:sz w:val="20"/>
              </w:rPr>
            </w:pPr>
            <w:r w:rsidRPr="00E523C6">
              <w:rPr>
                <w:rFonts w:eastAsia="Times New Roman"/>
                <w:sz w:val="20"/>
              </w:rPr>
              <w:t>Átalakulás, csőd, felszámolás</w:t>
            </w:r>
          </w:p>
          <w:p w:rsidR="00E523C6" w:rsidRPr="00E523C6" w:rsidRDefault="00E523C6" w:rsidP="00E523C6">
            <w:pPr>
              <w:numPr>
                <w:ilvl w:val="0"/>
                <w:numId w:val="12"/>
              </w:numPr>
              <w:spacing w:line="252" w:lineRule="auto"/>
              <w:contextualSpacing/>
              <w:rPr>
                <w:rFonts w:eastAsia="Times New Roman"/>
                <w:sz w:val="20"/>
              </w:rPr>
            </w:pPr>
            <w:r w:rsidRPr="00E523C6">
              <w:rPr>
                <w:rFonts w:eastAsia="Times New Roman"/>
                <w:sz w:val="20"/>
              </w:rPr>
              <w:t>A piac állami szabályozása: versenytörvény, fogyasztóvédelem, ártörvény</w:t>
            </w:r>
          </w:p>
          <w:p w:rsidR="00E523C6" w:rsidRPr="00E523C6" w:rsidRDefault="00E523C6" w:rsidP="00E523C6">
            <w:pPr>
              <w:numPr>
                <w:ilvl w:val="0"/>
                <w:numId w:val="12"/>
              </w:numPr>
              <w:spacing w:line="252" w:lineRule="auto"/>
              <w:contextualSpacing/>
              <w:rPr>
                <w:rFonts w:eastAsia="Times New Roman"/>
                <w:sz w:val="20"/>
              </w:rPr>
            </w:pPr>
            <w:r w:rsidRPr="00E523C6">
              <w:rPr>
                <w:rFonts w:eastAsia="Times New Roman"/>
                <w:sz w:val="20"/>
              </w:rPr>
              <w:t>Az adózási rendszer</w:t>
            </w:r>
          </w:p>
          <w:p w:rsidR="00E523C6" w:rsidRPr="00E523C6" w:rsidRDefault="00E523C6" w:rsidP="00E523C6">
            <w:pPr>
              <w:spacing w:line="252" w:lineRule="auto"/>
              <w:contextualSpacing/>
              <w:rPr>
                <w:rFonts w:eastAsia="Times New Roman"/>
                <w:sz w:val="20"/>
              </w:rPr>
            </w:pPr>
            <w:r w:rsidRPr="00E523C6">
              <w:rPr>
                <w:rFonts w:eastAsia="Times New Roman"/>
                <w:b/>
                <w:sz w:val="20"/>
              </w:rPr>
              <w:t>Kiemelt kompetenciák</w:t>
            </w:r>
            <w:r w:rsidRPr="00E523C6">
              <w:rPr>
                <w:rFonts w:eastAsia="Times New Roman"/>
                <w:sz w:val="20"/>
              </w:rPr>
              <w:t>: a hallgatók megismerik a legalapvetőbb gazdasági fogalmakat, alapösszefüggéseket; az üzleti vállalkozásokat befolyásoló tényezőket;</w:t>
            </w:r>
          </w:p>
          <w:p w:rsidR="00E523C6" w:rsidRPr="00E523C6" w:rsidRDefault="00E523C6" w:rsidP="00E523C6">
            <w:pPr>
              <w:spacing w:line="252" w:lineRule="auto"/>
              <w:contextualSpacing/>
              <w:rPr>
                <w:rFonts w:eastAsia="Times New Roman"/>
                <w:sz w:val="20"/>
              </w:rPr>
            </w:pPr>
            <w:r w:rsidRPr="00E523C6">
              <w:rPr>
                <w:rFonts w:eastAsia="Times New Roman"/>
                <w:sz w:val="20"/>
              </w:rPr>
              <w:t>az üzleti alapegységek működésének elveit, folyamatait</w:t>
            </w:r>
          </w:p>
        </w:tc>
      </w:tr>
      <w:tr w:rsidR="00E523C6" w:rsidRPr="00E523C6" w:rsidTr="00E523C6">
        <w:trPr>
          <w:trHeight w:val="280"/>
        </w:trPr>
        <w:tc>
          <w:tcPr>
            <w:tcW w:w="9360"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60"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tananyag:</w:t>
            </w:r>
          </w:p>
          <w:p w:rsidR="00E523C6" w:rsidRPr="00E523C6" w:rsidRDefault="00E523C6" w:rsidP="00E523C6">
            <w:pPr>
              <w:spacing w:line="252" w:lineRule="auto"/>
              <w:rPr>
                <w:rFonts w:eastAsia="Times New Roman"/>
                <w:sz w:val="20"/>
              </w:rPr>
            </w:pPr>
            <w:r w:rsidRPr="00E523C6">
              <w:rPr>
                <w:rFonts w:eastAsia="Times New Roman"/>
                <w:sz w:val="20"/>
              </w:rPr>
              <w:t>Bedő Zsolt - László Gyula - Szerb László: Üzleti gazdaságtan. PTE KTK 2006.</w:t>
            </w:r>
            <w:r w:rsidRPr="00E523C6">
              <w:rPr>
                <w:rFonts w:eastAsia="Times New Roman"/>
                <w:sz w:val="20"/>
              </w:rPr>
              <w:tab/>
            </w:r>
          </w:p>
          <w:p w:rsidR="00E523C6" w:rsidRPr="00E523C6" w:rsidRDefault="00E523C6" w:rsidP="00E523C6">
            <w:pPr>
              <w:spacing w:line="252" w:lineRule="auto"/>
              <w:rPr>
                <w:rFonts w:eastAsia="Times New Roman"/>
                <w:sz w:val="20"/>
              </w:rPr>
            </w:pPr>
            <w:r w:rsidRPr="00E523C6">
              <w:rPr>
                <w:rFonts w:eastAsia="Times New Roman"/>
                <w:sz w:val="20"/>
              </w:rPr>
              <w:t>Előadások anyaga</w:t>
            </w:r>
          </w:p>
          <w:p w:rsidR="00E523C6" w:rsidRPr="00E523C6" w:rsidRDefault="00E523C6" w:rsidP="00E523C6">
            <w:pPr>
              <w:spacing w:line="252" w:lineRule="auto"/>
              <w:rPr>
                <w:rFonts w:eastAsia="Times New Roman"/>
                <w:b/>
                <w:sz w:val="20"/>
              </w:rPr>
            </w:pPr>
            <w:r w:rsidRPr="00E523C6">
              <w:rPr>
                <w:rFonts w:eastAsia="Times New Roman"/>
                <w:b/>
                <w:sz w:val="20"/>
              </w:rPr>
              <w:t>Ajánlott irodalom:</w:t>
            </w:r>
          </w:p>
          <w:p w:rsidR="00E523C6" w:rsidRPr="00E523C6" w:rsidRDefault="00E523C6" w:rsidP="00E523C6">
            <w:pPr>
              <w:spacing w:line="252" w:lineRule="auto"/>
              <w:rPr>
                <w:rFonts w:eastAsia="Times New Roman"/>
                <w:sz w:val="20"/>
              </w:rPr>
            </w:pPr>
            <w:r w:rsidRPr="00E523C6">
              <w:rPr>
                <w:rFonts w:eastAsia="Times New Roman"/>
                <w:sz w:val="20"/>
              </w:rPr>
              <w:t>Chikán Attila: Vállalatgazdaságtan, AULA Kiadó, 2003.</w:t>
            </w:r>
          </w:p>
          <w:p w:rsidR="00E523C6" w:rsidRPr="00E523C6" w:rsidRDefault="00E523C6" w:rsidP="00E523C6">
            <w:pPr>
              <w:spacing w:line="252" w:lineRule="auto"/>
              <w:rPr>
                <w:rFonts w:eastAsia="Times New Roman"/>
                <w:sz w:val="20"/>
              </w:rPr>
            </w:pPr>
            <w:r w:rsidRPr="00E523C6">
              <w:rPr>
                <w:rFonts w:eastAsia="Times New Roman"/>
                <w:sz w:val="20"/>
              </w:rPr>
              <w:t>Az előadások során megemlített szakcikkek, további könyvek</w:t>
            </w:r>
          </w:p>
        </w:tc>
      </w:tr>
      <w:tr w:rsidR="00E523C6" w:rsidRPr="00E523C6" w:rsidTr="00E523C6">
        <w:trPr>
          <w:trHeight w:val="296"/>
        </w:trPr>
        <w:tc>
          <w:tcPr>
            <w:tcW w:w="9360" w:type="dxa"/>
            <w:gridSpan w:val="2"/>
            <w:tcBorders>
              <w:top w:val="dotted" w:sz="4" w:space="0" w:color="auto"/>
              <w:bottom w:val="single"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60"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Dr. Lóránd Balázs adjunktus</w:t>
            </w:r>
          </w:p>
        </w:tc>
      </w:tr>
      <w:tr w:rsidR="00E523C6" w:rsidRPr="00E523C6" w:rsidTr="00E523C6">
        <w:trPr>
          <w:trHeight w:val="337"/>
        </w:trPr>
        <w:tc>
          <w:tcPr>
            <w:tcW w:w="9360" w:type="dxa"/>
            <w:gridSpan w:val="2"/>
            <w:tcBorders>
              <w:bottom w:val="single" w:sz="4" w:space="0" w:color="auto"/>
            </w:tcBorders>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Dr. Braunné dr. Fülöp Katalin, </w:t>
            </w:r>
            <w:r w:rsidRPr="00E523C6">
              <w:rPr>
                <w:rFonts w:eastAsia="Times New Roman"/>
                <w:sz w:val="20"/>
              </w:rPr>
              <w:t>adjunktus, Ph.D</w:t>
            </w:r>
          </w:p>
        </w:tc>
      </w:tr>
      <w:tr w:rsidR="00E523C6" w:rsidRPr="00E523C6" w:rsidTr="00E523C6">
        <w:trPr>
          <w:trHeight w:val="337"/>
        </w:trPr>
        <w:tc>
          <w:tcPr>
            <w:tcW w:w="9360" w:type="dxa"/>
            <w:gridSpan w:val="2"/>
            <w:tcBorders>
              <w:top w:val="nil"/>
              <w:left w:val="nil"/>
              <w:bottom w:val="single" w:sz="4" w:space="0" w:color="auto"/>
              <w:right w:val="nil"/>
            </w:tcBorders>
            <w:tcMar>
              <w:top w:w="57" w:type="dxa"/>
              <w:bottom w:w="57" w:type="dxa"/>
            </w:tcMar>
          </w:tcPr>
          <w:p w:rsidR="00E523C6" w:rsidRPr="00E523C6" w:rsidRDefault="00E523C6" w:rsidP="00E523C6">
            <w:pPr>
              <w:spacing w:line="252" w:lineRule="auto"/>
              <w:rPr>
                <w:rFonts w:eastAsia="Times New Roman"/>
                <w:b/>
                <w:sz w:val="20"/>
              </w:rPr>
            </w:pPr>
          </w:p>
        </w:tc>
      </w:tr>
      <w:tr w:rsidR="00E523C6" w:rsidRPr="00E523C6" w:rsidTr="00E523C6">
        <w:trPr>
          <w:trHeight w:val="337"/>
        </w:trPr>
        <w:tc>
          <w:tcPr>
            <w:tcW w:w="9360" w:type="dxa"/>
            <w:gridSpan w:val="2"/>
            <w:tcBorders>
              <w:top w:val="nil"/>
              <w:left w:val="nil"/>
              <w:bottom w:val="single" w:sz="4" w:space="0" w:color="auto"/>
              <w:right w:val="nil"/>
            </w:tcBorders>
            <w:tcMar>
              <w:top w:w="57" w:type="dxa"/>
              <w:bottom w:w="57" w:type="dxa"/>
            </w:tcMar>
          </w:tcPr>
          <w:p w:rsidR="00E523C6" w:rsidRPr="00E523C6" w:rsidRDefault="00E523C6" w:rsidP="00E523C6">
            <w:pPr>
              <w:pageBreakBefore/>
              <w:spacing w:line="252" w:lineRule="auto"/>
              <w:rPr>
                <w:rFonts w:eastAsia="Times New Roman"/>
                <w:b/>
                <w:sz w:val="20"/>
              </w:rPr>
            </w:pPr>
          </w:p>
        </w:tc>
      </w:tr>
      <w:tr w:rsidR="00E523C6" w:rsidRPr="00E523C6" w:rsidTr="00E523C6">
        <w:tc>
          <w:tcPr>
            <w:tcW w:w="7088" w:type="dxa"/>
            <w:tcBorders>
              <w:top w:val="single" w:sz="4" w:space="0" w:color="auto"/>
            </w:tcBorders>
            <w:shd w:val="clear" w:color="auto" w:fill="FFFFCC"/>
            <w:tcMar>
              <w:top w:w="57" w:type="dxa"/>
              <w:bottom w:w="57" w:type="dxa"/>
            </w:tcMar>
          </w:tcPr>
          <w:p w:rsidR="00E523C6" w:rsidRPr="00E523C6" w:rsidRDefault="00E523C6" w:rsidP="00E523C6">
            <w:pPr>
              <w:numPr>
                <w:ilvl w:val="0"/>
                <w:numId w:val="5"/>
              </w:numPr>
              <w:spacing w:after="200" w:line="252" w:lineRule="auto"/>
              <w:contextualSpacing/>
              <w:rPr>
                <w:rFonts w:eastAsia="Times New Roman"/>
                <w:b/>
                <w:sz w:val="20"/>
              </w:rPr>
            </w:pPr>
            <w:r w:rsidRPr="00E523C6">
              <w:rPr>
                <w:rFonts w:eastAsia="Times New Roman"/>
                <w:b/>
                <w:sz w:val="20"/>
              </w:rPr>
              <w:t xml:space="preserve">Tantárgy neve: </w:t>
            </w:r>
            <w:r w:rsidRPr="00E523C6">
              <w:rPr>
                <w:rFonts w:eastAsia="Times New Roman"/>
                <w:b/>
                <w:bCs/>
                <w:sz w:val="20"/>
              </w:rPr>
              <w:t>Gazdaságpolitika</w:t>
            </w:r>
            <w:r w:rsidRPr="00E523C6">
              <w:rPr>
                <w:rFonts w:eastAsia="Times New Roman"/>
                <w:b/>
                <w:sz w:val="20"/>
              </w:rPr>
              <w:t xml:space="preserve"> </w:t>
            </w:r>
          </w:p>
        </w:tc>
        <w:tc>
          <w:tcPr>
            <w:tcW w:w="2272" w:type="dxa"/>
            <w:tcBorders>
              <w:top w:val="single"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w:t>
            </w:r>
          </w:p>
        </w:tc>
      </w:tr>
      <w:tr w:rsidR="00E523C6" w:rsidRPr="00E523C6" w:rsidTr="00E523C6">
        <w:tc>
          <w:tcPr>
            <w:tcW w:w="9360"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tanóra típusa: előadás és száma: 30</w:t>
            </w:r>
          </w:p>
        </w:tc>
      </w:tr>
      <w:tr w:rsidR="00E523C6" w:rsidRPr="00E523C6" w:rsidTr="00E523C6">
        <w:tc>
          <w:tcPr>
            <w:tcW w:w="9360"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számonkérés módja (koll. / gyj. / egyéb): kollokvium</w:t>
            </w:r>
          </w:p>
        </w:tc>
      </w:tr>
      <w:tr w:rsidR="00E523C6" w:rsidRPr="00E523C6" w:rsidTr="00E523C6">
        <w:tc>
          <w:tcPr>
            <w:tcW w:w="9360"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tantárgy tantervi helye (hányadik félév): 3.</w:t>
            </w:r>
          </w:p>
        </w:tc>
      </w:tr>
      <w:tr w:rsidR="00E523C6" w:rsidRPr="00E523C6" w:rsidTr="00E523C6">
        <w:tc>
          <w:tcPr>
            <w:tcW w:w="9360" w:type="dxa"/>
            <w:gridSpan w:val="2"/>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Előtanulmányi feltételek (ha vannak): -…</w:t>
            </w:r>
          </w:p>
        </w:tc>
      </w:tr>
      <w:tr w:rsidR="00E523C6" w:rsidRPr="00E523C6" w:rsidTr="00E523C6">
        <w:tc>
          <w:tcPr>
            <w:tcW w:w="9360"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Tantárgy-leírás</w:t>
            </w:r>
            <w:r w:rsidRPr="00E523C6">
              <w:rPr>
                <w:rFonts w:eastAsia="Times New Roman"/>
                <w:sz w:val="20"/>
              </w:rPr>
              <w:t xml:space="preserve">: </w:t>
            </w:r>
          </w:p>
          <w:p w:rsidR="00E523C6" w:rsidRPr="00E523C6" w:rsidRDefault="00E523C6" w:rsidP="00E523C6">
            <w:pPr>
              <w:spacing w:line="252" w:lineRule="auto"/>
              <w:rPr>
                <w:rFonts w:eastAsia="Times New Roman"/>
                <w:sz w:val="20"/>
              </w:rPr>
            </w:pPr>
            <w:r w:rsidRPr="00E523C6">
              <w:rPr>
                <w:rFonts w:eastAsia="Times New Roman"/>
                <w:sz w:val="20"/>
              </w:rPr>
              <w:t>A gazdaságpolitika szükségessége, szükségtelensége. Smithtől Keynesig.</w:t>
            </w:r>
          </w:p>
          <w:p w:rsidR="00E523C6" w:rsidRPr="00E523C6" w:rsidRDefault="00E523C6" w:rsidP="00E523C6">
            <w:pPr>
              <w:spacing w:line="252" w:lineRule="auto"/>
              <w:rPr>
                <w:rFonts w:eastAsia="Times New Roman"/>
                <w:sz w:val="20"/>
              </w:rPr>
            </w:pPr>
            <w:r w:rsidRPr="00E523C6">
              <w:rPr>
                <w:rFonts w:eastAsia="Times New Roman"/>
                <w:sz w:val="20"/>
              </w:rPr>
              <w:t>Válságciklusok. Marx és Keynes magyarázata.</w:t>
            </w:r>
          </w:p>
          <w:p w:rsidR="00E523C6" w:rsidRPr="00E523C6" w:rsidRDefault="00E523C6" w:rsidP="00E523C6">
            <w:pPr>
              <w:spacing w:line="252" w:lineRule="auto"/>
              <w:rPr>
                <w:rFonts w:eastAsia="Times New Roman"/>
                <w:sz w:val="20"/>
              </w:rPr>
            </w:pPr>
            <w:r w:rsidRPr="00E523C6">
              <w:rPr>
                <w:rFonts w:eastAsia="Times New Roman"/>
                <w:sz w:val="20"/>
              </w:rPr>
              <w:t>Keynes: szabályozni kell! Az aktív költségvetési politika.</w:t>
            </w:r>
          </w:p>
          <w:p w:rsidR="00E523C6" w:rsidRPr="00E523C6" w:rsidRDefault="00E523C6" w:rsidP="00E523C6">
            <w:pPr>
              <w:spacing w:line="252" w:lineRule="auto"/>
              <w:rPr>
                <w:rFonts w:eastAsia="Times New Roman"/>
                <w:sz w:val="20"/>
              </w:rPr>
            </w:pPr>
            <w:r w:rsidRPr="00E523C6">
              <w:rPr>
                <w:rFonts w:eastAsia="Times New Roman"/>
                <w:sz w:val="20"/>
              </w:rPr>
              <w:t>A keynesi szentháromság. A New Deal.</w:t>
            </w:r>
          </w:p>
          <w:p w:rsidR="00E523C6" w:rsidRPr="00E523C6" w:rsidRDefault="00E523C6" w:rsidP="00E523C6">
            <w:pPr>
              <w:spacing w:line="252" w:lineRule="auto"/>
              <w:rPr>
                <w:rFonts w:eastAsia="Times New Roman"/>
                <w:sz w:val="20"/>
              </w:rPr>
            </w:pPr>
            <w:r w:rsidRPr="00E523C6">
              <w:rPr>
                <w:rFonts w:eastAsia="Times New Roman"/>
                <w:sz w:val="20"/>
              </w:rPr>
              <w:t>A szociális piacgazdaság modellje. A költségvetési politika kimerülése.</w:t>
            </w:r>
          </w:p>
          <w:p w:rsidR="00E523C6" w:rsidRPr="00E523C6" w:rsidRDefault="00E523C6" w:rsidP="00E523C6">
            <w:pPr>
              <w:spacing w:line="252" w:lineRule="auto"/>
              <w:rPr>
                <w:rFonts w:eastAsia="Times New Roman"/>
                <w:sz w:val="20"/>
              </w:rPr>
            </w:pPr>
            <w:r w:rsidRPr="00E523C6">
              <w:rPr>
                <w:rFonts w:eastAsia="Times New Roman"/>
                <w:sz w:val="20"/>
              </w:rPr>
              <w:t>Az olcsó nyersanyag kora, mint a keynesiánus politika alapja.</w:t>
            </w:r>
          </w:p>
          <w:p w:rsidR="00E523C6" w:rsidRPr="00E523C6" w:rsidRDefault="00E523C6" w:rsidP="00E523C6">
            <w:pPr>
              <w:spacing w:line="252" w:lineRule="auto"/>
              <w:rPr>
                <w:rFonts w:eastAsia="Times New Roman"/>
                <w:sz w:val="20"/>
              </w:rPr>
            </w:pPr>
            <w:r w:rsidRPr="00E523C6">
              <w:rPr>
                <w:rFonts w:eastAsia="Times New Roman"/>
                <w:sz w:val="20"/>
              </w:rPr>
              <w:t>Olajválság. Az olcsó nyersanyag korszakának vége: a keynesiánus korszak vége.</w:t>
            </w:r>
          </w:p>
          <w:p w:rsidR="00E523C6" w:rsidRPr="00E523C6" w:rsidRDefault="00E523C6" w:rsidP="00E523C6">
            <w:pPr>
              <w:spacing w:line="252" w:lineRule="auto"/>
              <w:rPr>
                <w:rFonts w:eastAsia="Times New Roman"/>
                <w:sz w:val="20"/>
              </w:rPr>
            </w:pPr>
            <w:r w:rsidRPr="00E523C6">
              <w:rPr>
                <w:rFonts w:eastAsia="Times New Roman"/>
                <w:sz w:val="20"/>
              </w:rPr>
              <w:t>A szerkezeti válság kezelése: Thatcher és Reagan.</w:t>
            </w:r>
          </w:p>
          <w:p w:rsidR="00E523C6" w:rsidRPr="00E523C6" w:rsidRDefault="00E523C6" w:rsidP="00E523C6">
            <w:pPr>
              <w:spacing w:line="252" w:lineRule="auto"/>
              <w:rPr>
                <w:rFonts w:eastAsia="Times New Roman"/>
                <w:sz w:val="20"/>
              </w:rPr>
            </w:pPr>
            <w:r w:rsidRPr="00E523C6">
              <w:rPr>
                <w:rFonts w:eastAsia="Times New Roman"/>
                <w:sz w:val="20"/>
              </w:rPr>
              <w:t>A monetarista gazdaságpolitika fő elvei. Milton Friedman.</w:t>
            </w:r>
          </w:p>
          <w:p w:rsidR="00E523C6" w:rsidRPr="00E523C6" w:rsidRDefault="00E523C6" w:rsidP="00E523C6">
            <w:pPr>
              <w:spacing w:line="252" w:lineRule="auto"/>
              <w:rPr>
                <w:rFonts w:eastAsia="Times New Roman"/>
                <w:sz w:val="20"/>
              </w:rPr>
            </w:pPr>
            <w:r w:rsidRPr="00E523C6">
              <w:rPr>
                <w:rFonts w:eastAsia="Times New Roman"/>
                <w:sz w:val="20"/>
              </w:rPr>
              <w:t>A fiskális restrikciós politika elmélete, gyakorlata, és bírálata.</w:t>
            </w:r>
          </w:p>
          <w:p w:rsidR="00E523C6" w:rsidRPr="00E523C6" w:rsidRDefault="00E523C6" w:rsidP="00E523C6">
            <w:pPr>
              <w:spacing w:line="252" w:lineRule="auto"/>
              <w:rPr>
                <w:rFonts w:eastAsia="Times New Roman"/>
                <w:sz w:val="20"/>
              </w:rPr>
            </w:pPr>
            <w:r w:rsidRPr="00E523C6">
              <w:rPr>
                <w:rFonts w:eastAsia="Times New Roman"/>
                <w:sz w:val="20"/>
              </w:rPr>
              <w:t>A magyar gazdaságpolitika kérdőjelei.</w:t>
            </w:r>
          </w:p>
          <w:p w:rsidR="00E523C6" w:rsidRPr="00E523C6" w:rsidRDefault="00E523C6" w:rsidP="00E523C6">
            <w:pPr>
              <w:spacing w:line="252" w:lineRule="auto"/>
              <w:rPr>
                <w:rFonts w:eastAsia="Times New Roman"/>
                <w:sz w:val="20"/>
              </w:rPr>
            </w:pPr>
            <w:r w:rsidRPr="00E523C6">
              <w:rPr>
                <w:rFonts w:eastAsia="Times New Roman"/>
                <w:sz w:val="20"/>
              </w:rPr>
              <w:t>Összefoglalás, vita.</w:t>
            </w:r>
          </w:p>
          <w:p w:rsidR="00E523C6" w:rsidRPr="00E523C6" w:rsidRDefault="00E523C6" w:rsidP="00E523C6">
            <w:pPr>
              <w:spacing w:line="252" w:lineRule="auto"/>
              <w:rPr>
                <w:rFonts w:eastAsia="Times New Roman"/>
                <w:sz w:val="20"/>
              </w:rPr>
            </w:pPr>
          </w:p>
          <w:p w:rsidR="00E523C6" w:rsidRPr="00E523C6" w:rsidRDefault="00E523C6" w:rsidP="00E523C6">
            <w:pPr>
              <w:spacing w:line="252" w:lineRule="auto"/>
              <w:rPr>
                <w:rFonts w:eastAsia="Times New Roman"/>
                <w:sz w:val="20"/>
              </w:rPr>
            </w:pPr>
            <w:r w:rsidRPr="00E523C6">
              <w:rPr>
                <w:rFonts w:eastAsia="Calibri"/>
                <w:b/>
                <w:sz w:val="20"/>
              </w:rPr>
              <w:t>Kiemelt kompetenciák</w:t>
            </w:r>
            <w:r w:rsidRPr="00E523C6">
              <w:rPr>
                <w:rFonts w:eastAsia="Calibri"/>
                <w:sz w:val="20"/>
              </w:rPr>
              <w:t>: a hallgatók megismerik a magyar gazdaságpolitika törekvéseit, problémáit</w:t>
            </w:r>
          </w:p>
        </w:tc>
      </w:tr>
      <w:tr w:rsidR="00E523C6" w:rsidRPr="00E523C6" w:rsidTr="00E523C6">
        <w:trPr>
          <w:trHeight w:val="280"/>
        </w:trPr>
        <w:tc>
          <w:tcPr>
            <w:tcW w:w="9360"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60"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bCs/>
                <w:spacing w:val="-3"/>
                <w:sz w:val="20"/>
              </w:rPr>
            </w:pPr>
            <w:r w:rsidRPr="00E523C6">
              <w:rPr>
                <w:rFonts w:eastAsia="Times New Roman"/>
                <w:spacing w:val="-3"/>
                <w:sz w:val="20"/>
              </w:rPr>
              <w:t>Veress</w:t>
            </w:r>
            <w:r w:rsidRPr="00E523C6">
              <w:rPr>
                <w:rFonts w:eastAsia="Times New Roman"/>
                <w:bCs/>
                <w:spacing w:val="-3"/>
                <w:sz w:val="20"/>
              </w:rPr>
              <w:t xml:space="preserve"> József (szerkesztő): Fejezetek a gazdaságpolitikából. Aula K. 2004.</w:t>
            </w:r>
          </w:p>
          <w:p w:rsidR="00E523C6" w:rsidRPr="00E523C6" w:rsidRDefault="00E523C6" w:rsidP="00E523C6">
            <w:pPr>
              <w:spacing w:line="252" w:lineRule="auto"/>
              <w:rPr>
                <w:rFonts w:eastAsia="Times New Roman"/>
                <w:b/>
                <w:bCs/>
                <w:spacing w:val="-3"/>
                <w:sz w:val="20"/>
              </w:rPr>
            </w:pPr>
            <w:r w:rsidRPr="00E523C6">
              <w:rPr>
                <w:rFonts w:eastAsia="Times New Roman"/>
                <w:b/>
                <w:bCs/>
                <w:spacing w:val="-3"/>
                <w:sz w:val="20"/>
              </w:rPr>
              <w:t>Ajánlott irodalom:</w:t>
            </w:r>
          </w:p>
          <w:p w:rsidR="00E523C6" w:rsidRPr="00E523C6" w:rsidRDefault="00E523C6" w:rsidP="00E523C6">
            <w:pPr>
              <w:spacing w:line="252" w:lineRule="auto"/>
              <w:rPr>
                <w:rFonts w:eastAsia="Times New Roman"/>
                <w:bCs/>
                <w:spacing w:val="-3"/>
                <w:sz w:val="20"/>
              </w:rPr>
            </w:pPr>
            <w:r w:rsidRPr="00E523C6">
              <w:rPr>
                <w:rFonts w:eastAsia="Times New Roman"/>
                <w:bCs/>
                <w:spacing w:val="-3"/>
                <w:sz w:val="20"/>
              </w:rPr>
              <w:t>Mellár T.: A gazdaságpolitika és a makrofolyamatok szabályozása, Aula</w:t>
            </w:r>
          </w:p>
          <w:p w:rsidR="00E523C6" w:rsidRPr="00E523C6" w:rsidRDefault="00E523C6" w:rsidP="00E523C6">
            <w:pPr>
              <w:spacing w:line="252" w:lineRule="auto"/>
              <w:rPr>
                <w:rFonts w:eastAsia="Times New Roman"/>
                <w:spacing w:val="-3"/>
                <w:sz w:val="20"/>
              </w:rPr>
            </w:pPr>
            <w:r w:rsidRPr="00E523C6">
              <w:rPr>
                <w:rFonts w:eastAsia="Times New Roman"/>
                <w:spacing w:val="-3"/>
                <w:sz w:val="20"/>
              </w:rPr>
              <w:t>Gazdag László: Magyarország úttévesztése (A rendszerváltás közgazdaságtana). Mundus Egyetemi Kiadó, 2009.</w:t>
            </w:r>
          </w:p>
          <w:p w:rsidR="00E523C6" w:rsidRPr="00E523C6" w:rsidRDefault="00E523C6" w:rsidP="00E523C6">
            <w:pPr>
              <w:spacing w:line="252" w:lineRule="auto"/>
              <w:rPr>
                <w:rFonts w:eastAsia="Times New Roman"/>
                <w:sz w:val="20"/>
              </w:rPr>
            </w:pPr>
            <w:r w:rsidRPr="00E523C6">
              <w:rPr>
                <w:rFonts w:eastAsia="Times New Roman"/>
                <w:spacing w:val="-3"/>
                <w:sz w:val="20"/>
              </w:rPr>
              <w:t xml:space="preserve">Gazdag </w:t>
            </w:r>
            <w:r w:rsidRPr="00E523C6">
              <w:rPr>
                <w:rFonts w:eastAsia="Times New Roman"/>
                <w:bCs/>
                <w:spacing w:val="-3"/>
                <w:sz w:val="20"/>
              </w:rPr>
              <w:t>László</w:t>
            </w:r>
            <w:r w:rsidRPr="00E523C6">
              <w:rPr>
                <w:rFonts w:eastAsia="Times New Roman"/>
                <w:spacing w:val="-3"/>
                <w:sz w:val="20"/>
              </w:rPr>
              <w:t>: A Bokros-csomag mítosza és a valóság. Laurus K. 2008.</w:t>
            </w:r>
          </w:p>
        </w:tc>
      </w:tr>
      <w:tr w:rsidR="00E523C6" w:rsidRPr="00E523C6" w:rsidTr="00E523C6">
        <w:trPr>
          <w:trHeight w:val="296"/>
        </w:trPr>
        <w:tc>
          <w:tcPr>
            <w:tcW w:w="9360"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60"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Dr. Mellár Tamás, </w:t>
            </w:r>
            <w:r w:rsidRPr="00E523C6">
              <w:rPr>
                <w:rFonts w:eastAsia="Times New Roman"/>
                <w:sz w:val="20"/>
              </w:rPr>
              <w:t>egyetemi tanár, DSc</w:t>
            </w:r>
            <w:r w:rsidRPr="00E523C6">
              <w:rPr>
                <w:rFonts w:eastAsia="Times New Roman"/>
                <w:b/>
                <w:sz w:val="20"/>
              </w:rPr>
              <w:t xml:space="preserve"> </w:t>
            </w:r>
          </w:p>
        </w:tc>
      </w:tr>
      <w:tr w:rsidR="00E523C6" w:rsidRPr="00E523C6" w:rsidTr="00E523C6">
        <w:trPr>
          <w:trHeight w:val="337"/>
        </w:trPr>
        <w:tc>
          <w:tcPr>
            <w:tcW w:w="9360"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r w:rsidR="00E523C6" w:rsidRPr="00E523C6" w:rsidTr="00E523C6">
        <w:trPr>
          <w:trHeight w:val="337"/>
        </w:trPr>
        <w:tc>
          <w:tcPr>
            <w:tcW w:w="9360" w:type="dxa"/>
            <w:gridSpan w:val="2"/>
            <w:tcBorders>
              <w:top w:val="nil"/>
              <w:left w:val="nil"/>
              <w:bottom w:val="nil"/>
              <w:right w:val="nil"/>
            </w:tcBorders>
            <w:tcMar>
              <w:top w:w="57" w:type="dxa"/>
              <w:bottom w:w="57" w:type="dxa"/>
            </w:tcMar>
          </w:tcPr>
          <w:p w:rsidR="00E523C6" w:rsidRPr="00E523C6" w:rsidRDefault="00E523C6" w:rsidP="00E523C6">
            <w:pPr>
              <w:pageBreakBefore/>
              <w:spacing w:line="252" w:lineRule="auto"/>
              <w:rPr>
                <w:rFonts w:eastAsia="Times New Roman"/>
                <w:b/>
                <w:sz w:val="20"/>
              </w:rPr>
            </w:pPr>
          </w:p>
        </w:tc>
      </w:tr>
      <w:tr w:rsidR="00E523C6" w:rsidRPr="00E523C6" w:rsidTr="00E523C6">
        <w:tc>
          <w:tcPr>
            <w:tcW w:w="7088" w:type="dxa"/>
            <w:shd w:val="clear" w:color="auto" w:fill="FFFFCC"/>
            <w:tcMar>
              <w:top w:w="57" w:type="dxa"/>
              <w:bottom w:w="57" w:type="dxa"/>
            </w:tcMar>
          </w:tcPr>
          <w:p w:rsidR="00E523C6" w:rsidRPr="00E523C6" w:rsidRDefault="00E523C6" w:rsidP="00E523C6">
            <w:pPr>
              <w:numPr>
                <w:ilvl w:val="0"/>
                <w:numId w:val="13"/>
              </w:numPr>
              <w:spacing w:after="200" w:line="252" w:lineRule="auto"/>
              <w:contextualSpacing/>
              <w:rPr>
                <w:rFonts w:eastAsia="Times New Roman"/>
                <w:b/>
                <w:sz w:val="20"/>
              </w:rPr>
            </w:pPr>
            <w:r w:rsidRPr="00E523C6">
              <w:rPr>
                <w:rFonts w:eastAsia="Times New Roman"/>
                <w:b/>
                <w:sz w:val="20"/>
              </w:rPr>
              <w:t xml:space="preserve">Tantárgy neve:        </w:t>
            </w:r>
            <w:r w:rsidRPr="00E523C6">
              <w:rPr>
                <w:rFonts w:eastAsia="MS Mincho"/>
                <w:b/>
                <w:color w:val="000000"/>
                <w:sz w:val="20"/>
                <w:lang w:eastAsia="ja-JP"/>
              </w:rPr>
              <w:t>Pénzügytan</w:t>
            </w:r>
            <w:r w:rsidRPr="00E523C6">
              <w:rPr>
                <w:rFonts w:eastAsia="Times New Roman"/>
                <w:b/>
                <w:sz w:val="20"/>
              </w:rPr>
              <w:t xml:space="preserve"> </w:t>
            </w:r>
          </w:p>
        </w:tc>
        <w:tc>
          <w:tcPr>
            <w:tcW w:w="2272"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w:t>
            </w:r>
          </w:p>
        </w:tc>
      </w:tr>
      <w:tr w:rsidR="00E523C6" w:rsidRPr="00E523C6" w:rsidTr="00E523C6">
        <w:tc>
          <w:tcPr>
            <w:tcW w:w="9360"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előadás és száma: 30</w:t>
            </w:r>
          </w:p>
        </w:tc>
      </w:tr>
      <w:tr w:rsidR="00E523C6" w:rsidRPr="00E523C6" w:rsidTr="00E523C6">
        <w:tc>
          <w:tcPr>
            <w:tcW w:w="9360"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kollokvium</w:t>
            </w:r>
          </w:p>
        </w:tc>
      </w:tr>
      <w:tr w:rsidR="00E523C6" w:rsidRPr="00E523C6" w:rsidTr="00E523C6">
        <w:tc>
          <w:tcPr>
            <w:tcW w:w="9360"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4.</w:t>
            </w:r>
          </w:p>
        </w:tc>
      </w:tr>
      <w:tr w:rsidR="00E523C6" w:rsidRPr="00E523C6" w:rsidTr="00E523C6">
        <w:tc>
          <w:tcPr>
            <w:tcW w:w="9360"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360" w:type="dxa"/>
            <w:gridSpan w:val="2"/>
            <w:tcBorders>
              <w:bottom w:val="dotted" w:sz="4" w:space="0" w:color="auto"/>
            </w:tcBorders>
            <w:tcMar>
              <w:top w:w="57" w:type="dxa"/>
              <w:bottom w:w="57" w:type="dxa"/>
            </w:tcMar>
          </w:tcPr>
          <w:p w:rsidR="00E523C6" w:rsidRPr="00E523C6" w:rsidRDefault="00E523C6" w:rsidP="00E523C6">
            <w:pPr>
              <w:spacing w:line="252" w:lineRule="auto"/>
              <w:contextualSpacing/>
              <w:rPr>
                <w:sz w:val="20"/>
              </w:rPr>
            </w:pPr>
            <w:r w:rsidRPr="00E523C6">
              <w:rPr>
                <w:b/>
                <w:bCs/>
                <w:sz w:val="20"/>
              </w:rPr>
              <w:t xml:space="preserve">A tárgy képzési célja: </w:t>
            </w:r>
            <w:r w:rsidRPr="00E523C6">
              <w:rPr>
                <w:sz w:val="20"/>
              </w:rPr>
              <w:t>a két féléves kurzus célja az, hogy betekintést nyújtson a gazdaság pénzügyi folyamatainak elméletébe és gyakorlatába és ennek során a minden közgazdász számára nélkülözhetetlen ismeretek körét ölelje fel. Ennek során öt jól elkülöníthető területet érint. A tananyag első része a pénz- és monetáris politika alapvető folyamataira koncentrál, a második nagy témakör a pénzügyi közvetítőrendszer szerepének bemutatását és az értékpapírok illetve piacaik jellemzését öleli fel.. Ezt a 2. félévben követi a különböző bankok funkcióját, a hazai bankrendszer felépítését és működését elemző blokk. A negyedik összefüggő rész a nemzetközi pénzügyek elméleti és gyakorlati összefüggéseit valamint intézményeit elemzi. Az ötödik rész az államháztartás pénzügyeibe enged betekintést.</w:t>
            </w:r>
          </w:p>
          <w:p w:rsidR="00E523C6" w:rsidRPr="00E523C6" w:rsidRDefault="00E523C6" w:rsidP="00E523C6">
            <w:pPr>
              <w:spacing w:line="252" w:lineRule="auto"/>
              <w:contextualSpacing/>
              <w:rPr>
                <w:b/>
                <w:bCs/>
                <w:sz w:val="20"/>
              </w:rPr>
            </w:pPr>
            <w:r w:rsidRPr="00E523C6">
              <w:rPr>
                <w:b/>
                <w:bCs/>
                <w:sz w:val="20"/>
              </w:rPr>
              <w:t>A foglalkozások ajánlott tematikája:</w:t>
            </w:r>
            <w:r w:rsidRPr="00E523C6">
              <w:rPr>
                <w:sz w:val="20"/>
              </w:rPr>
              <w:t>A megtakarítások áramlása a gazdaságban, a pénzügyi közvetítőrendszer, a magántőkepiac, a közvetítő tőkepiac és tipikus intézményei.</w:t>
            </w:r>
          </w:p>
          <w:p w:rsidR="00E523C6" w:rsidRPr="00E523C6" w:rsidRDefault="00E523C6" w:rsidP="00E523C6">
            <w:pPr>
              <w:pStyle w:val="TJ3"/>
              <w:ind w:left="0"/>
              <w:rPr>
                <w:sz w:val="20"/>
                <w:szCs w:val="20"/>
              </w:rPr>
            </w:pPr>
            <w:r w:rsidRPr="00E523C6">
              <w:rPr>
                <w:sz w:val="20"/>
                <w:szCs w:val="20"/>
              </w:rPr>
              <w:t>A befektetési döntések jelentősége és folyamata, felkészülés a befektetésre, a befektetési tevékenység szakaszai, a hozam mérésének alapvető kérdései, a kockázat fogalmának alapvető jellemzői, a kockázat fogalma és mérése, a kockázatok jellemző típusai, a befektetésekkel kapcsolatos néhány alapigazság. Az értékpapírok fogalma és csoportosítása az értékpapírok közgazdasági és jogi fogalma az értékpapírok csoportosítása (jog, átruházás, a megjelenés formája, futamidő, hozam, a kibocsátó. A váltó, a csekk, a letéti jegy és a jelzáloglevél, a kötvény, a kötvények árfolyama. Az állampapírok, a magyar államkötvények, diszkont kincstárjegyek jellemzői, a kamatozó kincstárjegy, a kincstári takarékjegyek. Az állampapírok elsődleges és másodlagos piaca. A befektetési alapok működésének alapelvei és hazai szabályai, a befektetési jegy. A közraktárak és a közraktári jegy. A részvénytársaság fogalma, a részvény tulajdonságai, a részvényes jogai, a részvények árfolyama. Az értékpapírok piacai, a piacok csoportosítása, hogyan kerülnek a papírok a piacra, a nyilvános forgalomba hozatal szabályai (tájékoztató, nyilvános ajánlattétel és a jegyzés, zártkörû a forgalomba hozatal). A befektetési szolgáltatók tevékenysége a tőzsde, a tőzsdei ügyletek, az elszámolóház, a befektető-védelem szabályai és intézményei, Az értékpapírok piacai, a piacok csoportosítása, hogyan kerülnek a papírok a piacra, a nyilvános forgalomba hozatal szabályai. A befektetési szolgáltatók tevékenysége a tőzsde, a tőzsdei ügyletek, az elszámolóház, a befektető-védelem szabályai és intézményei, A Budapesti Értéktőzsde működésének története, jellemzői. A magyar bankrendszer kialakulása, a hitelintézetek típusai. A hitelintézetekre vonatkozó hazai szabályozás, a hitelintézetek felügyelete. A bankok klasszikus aktív ás passzív műveletei. A hitelezés folyamata, a hitelkockázat kezelésének alapvető kérdései, a hitelezés szervezeti rendszere, a hiteldöntések sajátosságai, a nem vagy rosszul teljesítő adósokkal kapcsolatos banki magtartás, a biztosítékok és fedezetek érvényesítése. A takarékszövetkezeti szektor jellemzése, a jelzálog-hitelintézetek működése, a lakástakarék-pénztárak működése.</w:t>
            </w:r>
          </w:p>
          <w:p w:rsidR="00E523C6" w:rsidRPr="00E523C6" w:rsidRDefault="00E523C6" w:rsidP="00E523C6">
            <w:pPr>
              <w:rPr>
                <w:sz w:val="20"/>
              </w:rPr>
            </w:pPr>
            <w:r w:rsidRPr="00E523C6">
              <w:rPr>
                <w:rFonts w:eastAsia="Calibri"/>
                <w:b/>
                <w:sz w:val="20"/>
              </w:rPr>
              <w:t>Kiemelt kompetenciák</w:t>
            </w:r>
            <w:r w:rsidRPr="00E523C6">
              <w:rPr>
                <w:rFonts w:eastAsia="Calibri"/>
                <w:sz w:val="20"/>
              </w:rPr>
              <w:t>: a hallgatók meg</w:t>
            </w:r>
            <w:r w:rsidRPr="00E523C6">
              <w:rPr>
                <w:rFonts w:eastAsia="Calibri"/>
                <w:iCs/>
                <w:sz w:val="20"/>
              </w:rPr>
              <w:t xml:space="preserve">ismerik </w:t>
            </w:r>
            <w:r w:rsidRPr="00E523C6">
              <w:rPr>
                <w:rFonts w:eastAsia="Calibri"/>
                <w:sz w:val="20"/>
              </w:rPr>
              <w:t>a legalapvetőbb gazdasági fogalmakat, alapösszefüggéseket; az alapszakon végzettek kellő mélységű elméleti ismeretekkel rendelkeznek a képzés második ciklusban történő folytatásához</w:t>
            </w:r>
          </w:p>
        </w:tc>
      </w:tr>
      <w:tr w:rsidR="00E523C6" w:rsidRPr="00E523C6" w:rsidTr="00E523C6">
        <w:trPr>
          <w:trHeight w:val="280"/>
        </w:trPr>
        <w:tc>
          <w:tcPr>
            <w:tcW w:w="9360"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60"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sz w:val="20"/>
              </w:rPr>
            </w:pPr>
            <w:r w:rsidRPr="00E523C6">
              <w:rPr>
                <w:rFonts w:eastAsia="Times New Roman"/>
                <w:spacing w:val="-3"/>
                <w:sz w:val="20"/>
              </w:rPr>
              <w:t xml:space="preserve">Zeller </w:t>
            </w:r>
            <w:r w:rsidRPr="00E523C6">
              <w:rPr>
                <w:rFonts w:eastAsia="Times New Roman"/>
                <w:sz w:val="20"/>
              </w:rPr>
              <w:t>Gyula (2003): A pénzügyek alapjai PTE FEEFI, Pécs</w:t>
            </w:r>
          </w:p>
          <w:p w:rsidR="00E523C6" w:rsidRPr="00E523C6" w:rsidRDefault="00E523C6" w:rsidP="00E523C6">
            <w:pPr>
              <w:spacing w:line="252" w:lineRule="auto"/>
              <w:rPr>
                <w:rFonts w:eastAsia="Times New Roman"/>
                <w:b/>
                <w:bCs/>
                <w:spacing w:val="-3"/>
                <w:sz w:val="20"/>
              </w:rPr>
            </w:pPr>
            <w:r w:rsidRPr="00E523C6">
              <w:rPr>
                <w:rFonts w:eastAsia="Times New Roman"/>
                <w:b/>
                <w:bCs/>
                <w:spacing w:val="-3"/>
                <w:sz w:val="20"/>
              </w:rPr>
              <w:t>Ajánlott irodalom:</w:t>
            </w:r>
          </w:p>
          <w:p w:rsidR="00E523C6" w:rsidRPr="00E523C6" w:rsidRDefault="00E523C6" w:rsidP="00E523C6">
            <w:pPr>
              <w:spacing w:line="252" w:lineRule="auto"/>
              <w:rPr>
                <w:sz w:val="20"/>
              </w:rPr>
            </w:pPr>
            <w:r w:rsidRPr="00E523C6">
              <w:rPr>
                <w:sz w:val="20"/>
              </w:rPr>
              <w:t>Lőrincné Istvánffy Hajna: Nemzetközi pénzügyek, Aula, 1999</w:t>
            </w:r>
          </w:p>
          <w:p w:rsidR="00E523C6" w:rsidRPr="00E523C6" w:rsidRDefault="00E523C6" w:rsidP="00E523C6">
            <w:pPr>
              <w:autoSpaceDE w:val="0"/>
              <w:autoSpaceDN w:val="0"/>
              <w:adjustRightInd w:val="0"/>
              <w:rPr>
                <w:sz w:val="20"/>
              </w:rPr>
            </w:pPr>
            <w:r w:rsidRPr="00E523C6">
              <w:rPr>
                <w:sz w:val="20"/>
              </w:rPr>
              <w:t>Madár–Schepp–Szabó–Szebellédi–Zeller (2000): Pénzügyi ismeretek, BGF, Budapest</w:t>
            </w:r>
          </w:p>
          <w:p w:rsidR="00E523C6" w:rsidRPr="00E523C6" w:rsidRDefault="00E523C6" w:rsidP="00E523C6">
            <w:pPr>
              <w:spacing w:line="252" w:lineRule="auto"/>
              <w:rPr>
                <w:sz w:val="20"/>
              </w:rPr>
            </w:pPr>
            <w:r w:rsidRPr="00E523C6">
              <w:rPr>
                <w:sz w:val="20"/>
              </w:rPr>
              <w:t>2000.</w:t>
            </w:r>
          </w:p>
          <w:p w:rsidR="00E523C6" w:rsidRPr="00E523C6" w:rsidRDefault="00E523C6" w:rsidP="00E523C6">
            <w:pPr>
              <w:autoSpaceDE w:val="0"/>
              <w:autoSpaceDN w:val="0"/>
              <w:adjustRightInd w:val="0"/>
              <w:rPr>
                <w:sz w:val="20"/>
              </w:rPr>
            </w:pPr>
            <w:r w:rsidRPr="00E523C6">
              <w:rPr>
                <w:sz w:val="20"/>
              </w:rPr>
              <w:t>Zeller, Gy. (2005): Pénzügyi alaptan PTE KTK Pécs</w:t>
            </w:r>
          </w:p>
          <w:p w:rsidR="00E523C6" w:rsidRPr="00E523C6" w:rsidRDefault="00E523C6" w:rsidP="00E523C6">
            <w:pPr>
              <w:autoSpaceDE w:val="0"/>
              <w:autoSpaceDN w:val="0"/>
              <w:adjustRightInd w:val="0"/>
              <w:rPr>
                <w:sz w:val="20"/>
              </w:rPr>
            </w:pPr>
            <w:r w:rsidRPr="00E523C6">
              <w:rPr>
                <w:sz w:val="20"/>
              </w:rPr>
              <w:t>Zeller, Gy. (2005): Pénzügyi alapok távoktatási tankönyv, Kodolányi János Főiskola,</w:t>
            </w:r>
          </w:p>
          <w:p w:rsidR="00E523C6" w:rsidRPr="00E523C6" w:rsidRDefault="00E523C6" w:rsidP="00E523C6">
            <w:pPr>
              <w:spacing w:line="252" w:lineRule="auto"/>
              <w:rPr>
                <w:rFonts w:eastAsia="Times New Roman"/>
                <w:sz w:val="20"/>
              </w:rPr>
            </w:pPr>
            <w:r w:rsidRPr="00E523C6">
              <w:rPr>
                <w:sz w:val="20"/>
              </w:rPr>
              <w:t>Székesfehérvár</w:t>
            </w:r>
          </w:p>
        </w:tc>
      </w:tr>
      <w:tr w:rsidR="00E523C6" w:rsidRPr="00E523C6" w:rsidTr="00E523C6">
        <w:trPr>
          <w:trHeight w:val="296"/>
        </w:trPr>
        <w:tc>
          <w:tcPr>
            <w:tcW w:w="9360"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60"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Dr. Zeller Gyula, e. docens, CSc</w:t>
            </w:r>
          </w:p>
        </w:tc>
      </w:tr>
      <w:tr w:rsidR="00E523C6" w:rsidRPr="00E523C6" w:rsidTr="00E523C6">
        <w:trPr>
          <w:trHeight w:val="337"/>
        </w:trPr>
        <w:tc>
          <w:tcPr>
            <w:tcW w:w="9360"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 xml:space="preserve">): </w:t>
            </w:r>
          </w:p>
        </w:tc>
      </w:tr>
    </w:tbl>
    <w:p w:rsidR="00E523C6" w:rsidRPr="00E523C6" w:rsidRDefault="00E523C6" w:rsidP="00E523C6">
      <w:pPr>
        <w:spacing w:line="252" w:lineRule="auto"/>
        <w:rPr>
          <w:rFonts w:eastAsia="MS Mincho"/>
          <w:color w:val="000000"/>
          <w:sz w:val="20"/>
          <w:lang w:eastAsia="ja-JP"/>
        </w:rPr>
      </w:pP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6"/>
        <w:gridCol w:w="2220"/>
      </w:tblGrid>
      <w:tr w:rsidR="00E523C6" w:rsidRPr="00E523C6" w:rsidTr="00E523C6">
        <w:tc>
          <w:tcPr>
            <w:tcW w:w="7088" w:type="dxa"/>
            <w:shd w:val="clear" w:color="auto" w:fill="FFFFCC"/>
            <w:tcMar>
              <w:top w:w="57" w:type="dxa"/>
              <w:bottom w:w="57" w:type="dxa"/>
            </w:tcMar>
          </w:tcPr>
          <w:p w:rsidR="00E523C6" w:rsidRPr="00E523C6" w:rsidRDefault="00E523C6" w:rsidP="00E523C6">
            <w:pPr>
              <w:numPr>
                <w:ilvl w:val="0"/>
                <w:numId w:val="14"/>
              </w:numPr>
              <w:spacing w:after="200" w:line="252" w:lineRule="auto"/>
              <w:contextualSpacing/>
              <w:rPr>
                <w:rFonts w:eastAsia="Times New Roman"/>
                <w:b/>
                <w:sz w:val="20"/>
              </w:rPr>
            </w:pPr>
            <w:r w:rsidRPr="00E523C6">
              <w:rPr>
                <w:rFonts w:eastAsia="Times New Roman"/>
                <w:b/>
                <w:sz w:val="20"/>
              </w:rPr>
              <w:t xml:space="preserve">Tantárgy neve: </w:t>
            </w:r>
            <w:r w:rsidRPr="00E523C6">
              <w:rPr>
                <w:rFonts w:eastAsia="Times New Roman"/>
                <w:b/>
                <w:bCs/>
                <w:sz w:val="20"/>
              </w:rPr>
              <w:t>Fogyasztóvédelem</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szeminárium és száma: 30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gyakorlati jegy</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3.</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Tantárgy-leírás</w:t>
            </w:r>
            <w:r w:rsidRPr="00E523C6">
              <w:rPr>
                <w:rFonts w:eastAsia="Times New Roman"/>
                <w:sz w:val="20"/>
              </w:rPr>
              <w:t>: A tantárgy célja, hogy a leendő szakoktatók tisztában legyenek a fogyasztóvédelem jogi hátterével, a különböző kereskedelmi és vendéglátóipari tevékenységek tisztességes, a fogyasztók és a vállalkozások érdekeit egyaránt szem előtt tartó gyakorlatával.</w:t>
            </w:r>
          </w:p>
          <w:p w:rsidR="00E523C6" w:rsidRPr="00E523C6" w:rsidRDefault="00E523C6" w:rsidP="00E523C6">
            <w:pPr>
              <w:spacing w:line="252" w:lineRule="auto"/>
              <w:rPr>
                <w:rFonts w:eastAsia="Times New Roman"/>
                <w:b/>
                <w:bCs/>
                <w:sz w:val="20"/>
              </w:rPr>
            </w:pPr>
            <w:r w:rsidRPr="00E523C6">
              <w:rPr>
                <w:rFonts w:eastAsia="Times New Roman"/>
                <w:b/>
                <w:bCs/>
                <w:sz w:val="20"/>
              </w:rPr>
              <w:t>Tananyag:</w:t>
            </w:r>
          </w:p>
          <w:p w:rsidR="00E523C6" w:rsidRPr="00E523C6" w:rsidRDefault="00E523C6" w:rsidP="00E523C6">
            <w:pPr>
              <w:spacing w:line="252" w:lineRule="auto"/>
              <w:rPr>
                <w:rFonts w:eastAsia="Times New Roman"/>
                <w:sz w:val="20"/>
              </w:rPr>
            </w:pPr>
            <w:r w:rsidRPr="00E523C6">
              <w:rPr>
                <w:rFonts w:eastAsia="Times New Roman"/>
                <w:sz w:val="20"/>
              </w:rPr>
              <w:t>A fogyasztóvédelem, a fogyasztóvédelmi jog és az egyes jogágak (jogterületek) kapcsolata</w:t>
            </w:r>
          </w:p>
          <w:p w:rsidR="00E523C6" w:rsidRPr="00E523C6" w:rsidRDefault="00E523C6" w:rsidP="00E523C6">
            <w:pPr>
              <w:spacing w:line="252" w:lineRule="auto"/>
              <w:rPr>
                <w:rFonts w:eastAsia="Times New Roman"/>
                <w:sz w:val="20"/>
              </w:rPr>
            </w:pPr>
            <w:r w:rsidRPr="00E523C6">
              <w:rPr>
                <w:rFonts w:eastAsia="Times New Roman"/>
                <w:sz w:val="20"/>
              </w:rPr>
              <w:t xml:space="preserve">A fogyasztóvédelem gazdasági alapjai </w:t>
            </w:r>
          </w:p>
          <w:p w:rsidR="00E523C6" w:rsidRPr="00E523C6" w:rsidRDefault="00E523C6" w:rsidP="00E523C6">
            <w:pPr>
              <w:spacing w:line="252" w:lineRule="auto"/>
              <w:rPr>
                <w:rFonts w:eastAsia="Times New Roman"/>
                <w:sz w:val="20"/>
              </w:rPr>
            </w:pPr>
            <w:r w:rsidRPr="00E523C6">
              <w:rPr>
                <w:rFonts w:eastAsia="Times New Roman"/>
                <w:sz w:val="20"/>
              </w:rPr>
              <w:t xml:space="preserve">A fogyasztóvédelmi jog fejlődéstörténete </w:t>
            </w:r>
          </w:p>
          <w:p w:rsidR="00E523C6" w:rsidRPr="00E523C6" w:rsidRDefault="00E523C6" w:rsidP="00E523C6">
            <w:pPr>
              <w:spacing w:line="252" w:lineRule="auto"/>
              <w:rPr>
                <w:rFonts w:eastAsia="Times New Roman"/>
                <w:sz w:val="20"/>
              </w:rPr>
            </w:pPr>
            <w:r w:rsidRPr="00E523C6">
              <w:rPr>
                <w:rFonts w:eastAsia="Times New Roman"/>
                <w:sz w:val="20"/>
              </w:rPr>
              <w:t xml:space="preserve">A fogyasztóvédelmi szabályozási rendszere </w:t>
            </w:r>
          </w:p>
          <w:p w:rsidR="00E523C6" w:rsidRPr="00E523C6" w:rsidRDefault="00E523C6" w:rsidP="00E523C6">
            <w:pPr>
              <w:spacing w:line="252" w:lineRule="auto"/>
              <w:rPr>
                <w:rFonts w:eastAsia="Times New Roman"/>
                <w:sz w:val="20"/>
              </w:rPr>
            </w:pPr>
            <w:r w:rsidRPr="00E523C6">
              <w:rPr>
                <w:rFonts w:eastAsia="Times New Roman"/>
                <w:sz w:val="20"/>
              </w:rPr>
              <w:t xml:space="preserve">A fogyasztóvédelem alanya – a fogyasztó </w:t>
            </w:r>
          </w:p>
          <w:p w:rsidR="00E523C6" w:rsidRPr="00E523C6" w:rsidRDefault="00E523C6" w:rsidP="00E523C6">
            <w:pPr>
              <w:spacing w:line="252" w:lineRule="auto"/>
              <w:rPr>
                <w:rFonts w:eastAsia="Times New Roman"/>
                <w:sz w:val="20"/>
              </w:rPr>
            </w:pPr>
            <w:r w:rsidRPr="00E523C6">
              <w:rPr>
                <w:rFonts w:eastAsia="Times New Roman"/>
                <w:sz w:val="20"/>
              </w:rPr>
              <w:t>A fogyasztóvédelem intézményrendszere</w:t>
            </w:r>
          </w:p>
          <w:p w:rsidR="00E523C6" w:rsidRPr="00E523C6" w:rsidRDefault="00E523C6" w:rsidP="00E523C6">
            <w:pPr>
              <w:spacing w:line="252" w:lineRule="auto"/>
              <w:rPr>
                <w:rFonts w:eastAsia="Times New Roman"/>
                <w:sz w:val="20"/>
              </w:rPr>
            </w:pPr>
            <w:r w:rsidRPr="00E523C6">
              <w:rPr>
                <w:rFonts w:eastAsia="Times New Roman"/>
                <w:sz w:val="20"/>
              </w:rPr>
              <w:t xml:space="preserve">A fogyasztók tájékoztatása, oktatása </w:t>
            </w:r>
          </w:p>
          <w:p w:rsidR="00E523C6" w:rsidRPr="00E523C6" w:rsidRDefault="00E523C6" w:rsidP="00E523C6">
            <w:pPr>
              <w:spacing w:line="252" w:lineRule="auto"/>
              <w:rPr>
                <w:rFonts w:eastAsia="Times New Roman"/>
                <w:sz w:val="20"/>
              </w:rPr>
            </w:pPr>
            <w:r w:rsidRPr="00E523C6">
              <w:rPr>
                <w:rFonts w:eastAsia="Times New Roman"/>
                <w:sz w:val="20"/>
              </w:rPr>
              <w:t>Tisztességtelen kereskedelmi gyakorlatok</w:t>
            </w:r>
          </w:p>
          <w:p w:rsidR="00E523C6" w:rsidRPr="00E523C6" w:rsidRDefault="00E523C6" w:rsidP="00E523C6">
            <w:pPr>
              <w:spacing w:line="252" w:lineRule="auto"/>
              <w:rPr>
                <w:rFonts w:eastAsia="Times New Roman"/>
                <w:sz w:val="20"/>
              </w:rPr>
            </w:pPr>
            <w:r w:rsidRPr="00E523C6">
              <w:rPr>
                <w:rFonts w:eastAsia="Times New Roman"/>
                <w:sz w:val="20"/>
              </w:rPr>
              <w:t xml:space="preserve">Fogyasztóvédelem és reklámjog </w:t>
            </w:r>
          </w:p>
          <w:p w:rsidR="00E523C6" w:rsidRPr="00E523C6" w:rsidRDefault="00E523C6" w:rsidP="00E523C6">
            <w:pPr>
              <w:spacing w:line="252" w:lineRule="auto"/>
              <w:rPr>
                <w:rFonts w:eastAsia="Times New Roman"/>
                <w:sz w:val="20"/>
              </w:rPr>
            </w:pPr>
            <w:r w:rsidRPr="00E523C6">
              <w:rPr>
                <w:rFonts w:eastAsia="Times New Roman"/>
                <w:sz w:val="20"/>
              </w:rPr>
              <w:t xml:space="preserve">A távollévők között létrejött szerződések Üzlethelyiségtől távol kötött szerződés (házaló kereskedés) </w:t>
            </w:r>
          </w:p>
          <w:p w:rsidR="00E523C6" w:rsidRPr="00E523C6" w:rsidRDefault="00E523C6" w:rsidP="00E523C6">
            <w:pPr>
              <w:spacing w:line="252" w:lineRule="auto"/>
              <w:rPr>
                <w:rFonts w:eastAsia="Times New Roman"/>
                <w:sz w:val="20"/>
              </w:rPr>
            </w:pPr>
            <w:r w:rsidRPr="00E523C6">
              <w:rPr>
                <w:rFonts w:eastAsia="Times New Roman"/>
                <w:sz w:val="20"/>
              </w:rPr>
              <w:t>Utazásszervezői és közvetítői tevékenység</w:t>
            </w:r>
          </w:p>
          <w:p w:rsidR="00E523C6" w:rsidRPr="00E523C6" w:rsidRDefault="00E523C6" w:rsidP="00E523C6">
            <w:pPr>
              <w:spacing w:line="252" w:lineRule="auto"/>
              <w:rPr>
                <w:rFonts w:eastAsia="Times New Roman"/>
                <w:sz w:val="20"/>
              </w:rPr>
            </w:pPr>
            <w:r w:rsidRPr="00E523C6">
              <w:rPr>
                <w:rFonts w:eastAsia="Times New Roman"/>
                <w:sz w:val="20"/>
              </w:rPr>
              <w:t xml:space="preserve">Az ingatlanok időben megosztott használati jogának megszerzésére irányuló szerződések – Timeshare </w:t>
            </w:r>
          </w:p>
          <w:p w:rsidR="00E523C6" w:rsidRPr="00E523C6" w:rsidRDefault="00E523C6" w:rsidP="00E523C6">
            <w:pPr>
              <w:spacing w:line="252" w:lineRule="auto"/>
              <w:rPr>
                <w:rFonts w:eastAsia="Times New Roman"/>
                <w:sz w:val="20"/>
              </w:rPr>
            </w:pPr>
            <w:r w:rsidRPr="00E523C6">
              <w:rPr>
                <w:rFonts w:eastAsia="Times New Roman"/>
                <w:sz w:val="20"/>
              </w:rPr>
              <w:t xml:space="preserve">Fogyasztóvédelem a pénzügyi szférában </w:t>
            </w:r>
          </w:p>
          <w:p w:rsidR="00E523C6" w:rsidRPr="00E523C6" w:rsidRDefault="00E523C6" w:rsidP="00E523C6">
            <w:pPr>
              <w:spacing w:line="252" w:lineRule="auto"/>
              <w:rPr>
                <w:rFonts w:eastAsia="Times New Roman"/>
                <w:sz w:val="20"/>
              </w:rPr>
            </w:pPr>
            <w:r w:rsidRPr="00E523C6">
              <w:rPr>
                <w:rFonts w:eastAsia="Times New Roman"/>
                <w:sz w:val="20"/>
              </w:rPr>
              <w:t>Fogyasztóknak nyújtott hitel</w:t>
            </w:r>
          </w:p>
          <w:p w:rsidR="00E523C6" w:rsidRPr="00E523C6" w:rsidRDefault="00E523C6" w:rsidP="00E523C6">
            <w:pPr>
              <w:spacing w:line="252" w:lineRule="auto"/>
              <w:rPr>
                <w:rFonts w:eastAsia="Times New Roman"/>
                <w:sz w:val="20"/>
              </w:rPr>
            </w:pPr>
            <w:r w:rsidRPr="00E523C6">
              <w:rPr>
                <w:rFonts w:eastAsia="Times New Roman"/>
                <w:sz w:val="20"/>
              </w:rPr>
              <w:t xml:space="preserve">Általános szerződési feltételek – tisztességtelen szerződési kikötések </w:t>
            </w:r>
          </w:p>
          <w:p w:rsidR="00E523C6" w:rsidRPr="00E523C6" w:rsidRDefault="00E523C6" w:rsidP="00E523C6">
            <w:pPr>
              <w:spacing w:line="252" w:lineRule="auto"/>
              <w:rPr>
                <w:rFonts w:eastAsia="Times New Roman"/>
                <w:sz w:val="20"/>
              </w:rPr>
            </w:pPr>
            <w:r w:rsidRPr="00E523C6">
              <w:rPr>
                <w:rFonts w:eastAsia="Times New Roman"/>
                <w:sz w:val="20"/>
              </w:rPr>
              <w:t xml:space="preserve">Termékbiztonság, Termékfelelősség </w:t>
            </w:r>
          </w:p>
          <w:p w:rsidR="00E523C6" w:rsidRPr="00E523C6" w:rsidRDefault="00E523C6" w:rsidP="00E523C6">
            <w:pPr>
              <w:spacing w:line="252" w:lineRule="auto"/>
              <w:rPr>
                <w:rFonts w:eastAsia="Times New Roman"/>
                <w:sz w:val="20"/>
              </w:rPr>
            </w:pPr>
            <w:r w:rsidRPr="00E523C6">
              <w:rPr>
                <w:rFonts w:eastAsia="Times New Roman"/>
                <w:sz w:val="20"/>
              </w:rPr>
              <w:t xml:space="preserve">Szavatosság. Jótállás </w:t>
            </w:r>
          </w:p>
          <w:p w:rsidR="00E523C6" w:rsidRPr="00E523C6" w:rsidRDefault="00E523C6" w:rsidP="00E523C6">
            <w:pPr>
              <w:spacing w:line="252" w:lineRule="auto"/>
              <w:rPr>
                <w:rFonts w:eastAsia="Times New Roman"/>
                <w:sz w:val="20"/>
              </w:rPr>
            </w:pPr>
            <w:r w:rsidRPr="00E523C6">
              <w:rPr>
                <w:rFonts w:eastAsia="Times New Roman"/>
                <w:sz w:val="20"/>
              </w:rPr>
              <w:t>A fogyasztóvédelmi jogok érvényesítésének fórumai és eszközei</w:t>
            </w:r>
          </w:p>
          <w:p w:rsidR="00E523C6" w:rsidRPr="00E523C6" w:rsidRDefault="00E523C6" w:rsidP="00E523C6">
            <w:pPr>
              <w:spacing w:line="252" w:lineRule="auto"/>
              <w:rPr>
                <w:rFonts w:eastAsia="Times New Roman"/>
                <w:b/>
                <w:sz w:val="20"/>
              </w:rPr>
            </w:pPr>
            <w:r w:rsidRPr="00E523C6">
              <w:rPr>
                <w:rFonts w:eastAsia="Calibri"/>
                <w:b/>
                <w:sz w:val="20"/>
              </w:rPr>
              <w:t>Kiemelt kompetenciák</w:t>
            </w:r>
            <w:r w:rsidRPr="00E523C6">
              <w:rPr>
                <w:rFonts w:eastAsia="Calibri"/>
                <w:sz w:val="20"/>
              </w:rPr>
              <w:t>: a hallgatók meg</w:t>
            </w:r>
            <w:r w:rsidRPr="00E523C6">
              <w:rPr>
                <w:rFonts w:eastAsia="Calibri"/>
                <w:iCs/>
                <w:sz w:val="20"/>
              </w:rPr>
              <w:t xml:space="preserve">ismerik </w:t>
            </w:r>
            <w:r w:rsidRPr="00E523C6">
              <w:rPr>
                <w:rFonts w:eastAsia="Calibri"/>
                <w:sz w:val="20"/>
              </w:rPr>
              <w:t>az üzleti vállalkozásokat befolyásoló tényezőket; az üzleti alapegységek működésének elveit, folyamatait</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spacing w:val="-3"/>
                <w:sz w:val="20"/>
              </w:rPr>
            </w:pPr>
            <w:r w:rsidRPr="00E523C6">
              <w:rPr>
                <w:rFonts w:eastAsia="Times New Roman"/>
                <w:spacing w:val="-3"/>
                <w:sz w:val="20"/>
              </w:rPr>
              <w:t>Miskolczi Bodnár Péter - Sándor István: A fogyasztóvédelmi jog magyar szabályozása, 2. bővített kiadás</w:t>
            </w:r>
          </w:p>
          <w:p w:rsidR="00E523C6" w:rsidRPr="00E523C6" w:rsidRDefault="00E523C6" w:rsidP="00E523C6">
            <w:pPr>
              <w:spacing w:line="252" w:lineRule="auto"/>
              <w:rPr>
                <w:rFonts w:eastAsia="Times New Roman"/>
                <w:b/>
                <w:bCs/>
                <w:spacing w:val="-3"/>
                <w:sz w:val="20"/>
              </w:rPr>
            </w:pPr>
            <w:r w:rsidRPr="00E523C6">
              <w:rPr>
                <w:rFonts w:eastAsia="Times New Roman"/>
                <w:b/>
                <w:bCs/>
                <w:spacing w:val="-3"/>
                <w:sz w:val="20"/>
              </w:rPr>
              <w:t>Ajánlott irodalom:</w:t>
            </w:r>
          </w:p>
          <w:p w:rsidR="00E523C6" w:rsidRPr="00E523C6" w:rsidRDefault="00E523C6" w:rsidP="00E523C6">
            <w:pPr>
              <w:spacing w:line="252" w:lineRule="auto"/>
              <w:rPr>
                <w:rFonts w:eastAsia="Times New Roman"/>
                <w:spacing w:val="-3"/>
                <w:sz w:val="20"/>
              </w:rPr>
            </w:pPr>
            <w:r w:rsidRPr="00E523C6">
              <w:rPr>
                <w:rFonts w:eastAsia="Times New Roman"/>
                <w:sz w:val="20"/>
              </w:rPr>
              <w:t xml:space="preserve">Magyar </w:t>
            </w:r>
            <w:r w:rsidRPr="00E523C6">
              <w:rPr>
                <w:rFonts w:eastAsia="Times New Roman"/>
                <w:spacing w:val="-3"/>
                <w:sz w:val="20"/>
              </w:rPr>
              <w:t xml:space="preserve">fogyasztóvédelmi magánjog – európai kitekintéssel, szerk.: Dr. Szikora Veronika, FOME Debrecen 2010 </w:t>
            </w:r>
          </w:p>
          <w:p w:rsidR="00E523C6" w:rsidRPr="00E523C6" w:rsidRDefault="00E523C6" w:rsidP="00E523C6">
            <w:pPr>
              <w:spacing w:line="252" w:lineRule="auto"/>
              <w:rPr>
                <w:rFonts w:eastAsia="Times New Roman"/>
                <w:spacing w:val="-3"/>
                <w:sz w:val="20"/>
              </w:rPr>
            </w:pPr>
            <w:r w:rsidRPr="00E523C6">
              <w:rPr>
                <w:rFonts w:eastAsia="Times New Roman"/>
                <w:spacing w:val="-3"/>
                <w:sz w:val="20"/>
              </w:rPr>
              <w:t xml:space="preserve">Dr. Sándor István: A magyar fogyasztóvédelmi jog, UNIÓ Budapest, 2003. </w:t>
            </w:r>
          </w:p>
          <w:p w:rsidR="00E523C6" w:rsidRPr="00E523C6" w:rsidRDefault="00E523C6" w:rsidP="00E523C6">
            <w:pPr>
              <w:spacing w:line="252" w:lineRule="auto"/>
              <w:rPr>
                <w:rFonts w:eastAsia="Times New Roman"/>
                <w:sz w:val="20"/>
              </w:rPr>
            </w:pPr>
            <w:r w:rsidRPr="00E523C6">
              <w:rPr>
                <w:rFonts w:eastAsia="Times New Roman"/>
                <w:spacing w:val="-3"/>
                <w:sz w:val="20"/>
              </w:rPr>
              <w:t>Dr. Fazekas</w:t>
            </w:r>
            <w:r w:rsidRPr="00E523C6">
              <w:rPr>
                <w:rFonts w:eastAsia="Times New Roman"/>
                <w:sz w:val="20"/>
              </w:rPr>
              <w:t xml:space="preserve"> Judit: Fogyasztóvédelmi jog Complex Budapest 2007.</w:t>
            </w:r>
          </w:p>
        </w:tc>
      </w:tr>
      <w:tr w:rsidR="00E523C6" w:rsidRPr="00E523C6" w:rsidTr="00E523C6">
        <w:trPr>
          <w:trHeight w:val="296"/>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b/>
                <w:bCs/>
                <w:sz w:val="20"/>
              </w:rPr>
              <w:t>dr. Huszti Zsolt</w:t>
            </w:r>
            <w:r w:rsidRPr="00E523C6">
              <w:rPr>
                <w:rFonts w:eastAsia="Times New Roman"/>
                <w:bCs/>
                <w:sz w:val="20"/>
              </w:rPr>
              <w:t>, f. docens, Ph.D</w:t>
            </w:r>
            <w:r w:rsidRPr="00E523C6">
              <w:rPr>
                <w:rFonts w:eastAsia="Times New Roman"/>
                <w:b/>
                <w:sz w:val="20"/>
                <w:highlight w:val="yellow"/>
              </w:rPr>
              <w:t xml:space="preserve"> </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r w:rsidR="00E523C6" w:rsidRPr="00E523C6" w:rsidTr="00E523C6">
        <w:tc>
          <w:tcPr>
            <w:tcW w:w="7088" w:type="dxa"/>
            <w:shd w:val="clear" w:color="auto" w:fill="FFFFCC"/>
            <w:tcMar>
              <w:top w:w="57" w:type="dxa"/>
              <w:bottom w:w="57" w:type="dxa"/>
            </w:tcMar>
          </w:tcPr>
          <w:p w:rsidR="00E523C6" w:rsidRPr="00E523C6" w:rsidRDefault="00E523C6" w:rsidP="00E523C6">
            <w:pPr>
              <w:pageBreakBefore/>
              <w:numPr>
                <w:ilvl w:val="0"/>
                <w:numId w:val="14"/>
              </w:numPr>
              <w:spacing w:line="252" w:lineRule="auto"/>
              <w:ind w:left="0" w:firstLine="0"/>
              <w:rPr>
                <w:rFonts w:eastAsia="Times New Roman"/>
                <w:b/>
                <w:sz w:val="20"/>
              </w:rPr>
            </w:pPr>
            <w:r w:rsidRPr="00E523C6">
              <w:rPr>
                <w:rFonts w:eastAsia="Times New Roman"/>
                <w:b/>
                <w:sz w:val="20"/>
              </w:rPr>
              <w:t xml:space="preserve">Tantárgy neve:        </w:t>
            </w:r>
            <w:r w:rsidRPr="00E523C6">
              <w:rPr>
                <w:rFonts w:eastAsia="MS Mincho"/>
                <w:b/>
                <w:color w:val="000000"/>
                <w:sz w:val="20"/>
                <w:lang w:eastAsia="ja-JP"/>
              </w:rPr>
              <w:t>Bevezetés a pszichológiába</w:t>
            </w:r>
            <w:r w:rsidRPr="00E523C6">
              <w:rPr>
                <w:rFonts w:eastAsia="Times New Roman"/>
                <w:b/>
                <w:sz w:val="20"/>
              </w:rPr>
              <w:t xml:space="preserve"> </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4</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előadás és száma: 30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kollokvium</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1.</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Tantárgy-leírás</w:t>
            </w:r>
            <w:r w:rsidRPr="00E523C6">
              <w:rPr>
                <w:rFonts w:eastAsia="Times New Roman"/>
                <w:sz w:val="20"/>
              </w:rPr>
              <w:t>: A tantárgy célja a pszichológia legfontosabb irányzatainak, nézőpontjainak, alapvető módszereinek, alkalmazási területeinek a megismertetése, a lelki jelenségek, illetve a személyiség biológiai és szociális determinánsainak bemutatása, ezek kölcsönhatása a fejlődésben, a pszichológiai ismeretek iránti igény elmélyítése, a további pszichológiai tanulmányok megalapozása; a hallgatók pszichológiai érzékenységre vonatkozó kompetenciáinak fejlesztése, különös tekintettel az önismeret és társismeret terén megmutatkozó készségek tekintetében, az önismeretszerzés különböző lehetőségeinek megismerése iránti igény felkeltése, a pszichológiai tudatosság pedagógiai munkában való alkalmazásához szükséges alapvető készségek fejlesztése. Cél továbbá a pszichológia tudományával szembeni reális elvárások kialakítása.</w:t>
            </w:r>
          </w:p>
          <w:p w:rsidR="00E523C6" w:rsidRPr="00E523C6" w:rsidRDefault="00E523C6" w:rsidP="00E523C6">
            <w:pPr>
              <w:spacing w:line="252" w:lineRule="auto"/>
              <w:rPr>
                <w:rFonts w:eastAsia="Times New Roman"/>
                <w:b/>
                <w:sz w:val="20"/>
              </w:rPr>
            </w:pPr>
            <w:r w:rsidRPr="00E523C6">
              <w:rPr>
                <w:rFonts w:eastAsia="Times New Roman"/>
                <w:b/>
                <w:sz w:val="20"/>
              </w:rPr>
              <w:t>Tartalom:</w:t>
            </w:r>
          </w:p>
          <w:p w:rsidR="00E523C6" w:rsidRPr="00E523C6" w:rsidRDefault="00E523C6" w:rsidP="00E523C6">
            <w:pPr>
              <w:spacing w:line="252" w:lineRule="auto"/>
              <w:rPr>
                <w:rFonts w:eastAsia="Times New Roman"/>
                <w:sz w:val="20"/>
              </w:rPr>
            </w:pPr>
            <w:r w:rsidRPr="00E523C6">
              <w:rPr>
                <w:rFonts w:eastAsia="Times New Roman"/>
                <w:sz w:val="20"/>
              </w:rPr>
              <w:t>Bevezetés. A pszichológia témái, módszerei, területei. Nézőpontok a pszichológiában: biológiai, behaviorista, kognitív, pszichoanalitikus, fenomenológiai nézőpont</w:t>
            </w:r>
          </w:p>
          <w:p w:rsidR="00E523C6" w:rsidRPr="00E523C6" w:rsidRDefault="00E523C6" w:rsidP="00E523C6">
            <w:pPr>
              <w:spacing w:line="252" w:lineRule="auto"/>
              <w:rPr>
                <w:rFonts w:eastAsia="Times New Roman"/>
                <w:sz w:val="20"/>
              </w:rPr>
            </w:pPr>
            <w:r w:rsidRPr="00E523C6">
              <w:rPr>
                <w:rFonts w:eastAsia="Times New Roman"/>
                <w:sz w:val="20"/>
              </w:rPr>
              <w:t>Önismeret. Énkép, önértékelés, énvédő manőverek. Önismeretszerzés módjai.</w:t>
            </w:r>
          </w:p>
          <w:p w:rsidR="00E523C6" w:rsidRPr="00E523C6" w:rsidRDefault="00E523C6" w:rsidP="00E523C6">
            <w:pPr>
              <w:spacing w:line="252" w:lineRule="auto"/>
              <w:rPr>
                <w:rFonts w:eastAsia="Times New Roman"/>
                <w:sz w:val="20"/>
              </w:rPr>
            </w:pPr>
            <w:r w:rsidRPr="00E523C6">
              <w:rPr>
                <w:rFonts w:eastAsia="Times New Roman"/>
                <w:sz w:val="20"/>
              </w:rPr>
              <w:t>Társismeret. Empátia. Személyészlelés. Kategorizálás és sztereotípia. Attitűd és előítélet.</w:t>
            </w:r>
          </w:p>
          <w:p w:rsidR="00E523C6" w:rsidRPr="00E523C6" w:rsidRDefault="00E523C6" w:rsidP="00E523C6">
            <w:pPr>
              <w:spacing w:line="252" w:lineRule="auto"/>
              <w:rPr>
                <w:rFonts w:eastAsia="Times New Roman"/>
                <w:sz w:val="20"/>
              </w:rPr>
            </w:pPr>
            <w:r w:rsidRPr="00E523C6">
              <w:rPr>
                <w:rFonts w:eastAsia="Times New Roman"/>
                <w:sz w:val="20"/>
              </w:rPr>
              <w:t xml:space="preserve">Gyermekismeret. Érés és tanulás. Öröklés és környezet. A fejlődés szakaszai és kritikus periódusai. Életkori és egyéni sajátosságok. </w:t>
            </w:r>
          </w:p>
          <w:p w:rsidR="00E523C6" w:rsidRPr="00E523C6" w:rsidRDefault="00E523C6" w:rsidP="00E523C6">
            <w:pPr>
              <w:spacing w:line="252" w:lineRule="auto"/>
              <w:rPr>
                <w:rFonts w:eastAsia="Times New Roman"/>
                <w:sz w:val="20"/>
              </w:rPr>
            </w:pPr>
            <w:r w:rsidRPr="00E523C6">
              <w:rPr>
                <w:rFonts w:eastAsia="Times New Roman"/>
                <w:sz w:val="20"/>
              </w:rPr>
              <w:t>A pszichológia biológiai alapjai. Az idegrendszer szerepe, felépítése. A viselkedés genetikai tényezői.</w:t>
            </w:r>
          </w:p>
          <w:p w:rsidR="00E523C6" w:rsidRPr="00E523C6" w:rsidRDefault="00E523C6" w:rsidP="00E523C6">
            <w:pPr>
              <w:spacing w:line="252" w:lineRule="auto"/>
              <w:rPr>
                <w:rFonts w:eastAsia="Times New Roman"/>
                <w:sz w:val="20"/>
              </w:rPr>
            </w:pPr>
            <w:r w:rsidRPr="00E523C6">
              <w:rPr>
                <w:rFonts w:eastAsia="Times New Roman"/>
                <w:sz w:val="20"/>
              </w:rPr>
              <w:t>Tudat és tudatállapotok. A tudattal kapcsolatos fogalmak. Alvás és álom. Meditáció és hipnózis.</w:t>
            </w:r>
          </w:p>
          <w:p w:rsidR="00E523C6" w:rsidRPr="00E523C6" w:rsidRDefault="00E523C6" w:rsidP="00E523C6">
            <w:pPr>
              <w:spacing w:line="252" w:lineRule="auto"/>
              <w:rPr>
                <w:rFonts w:eastAsia="Times New Roman"/>
                <w:sz w:val="20"/>
              </w:rPr>
            </w:pPr>
            <w:r w:rsidRPr="00E523C6">
              <w:rPr>
                <w:rFonts w:eastAsia="Times New Roman"/>
                <w:sz w:val="20"/>
              </w:rPr>
              <w:t>Tanulás. A tanulás fogalma, fajtái. Klasszikus és operáns kondicionálás, latens, belátásos és verbális tanulás. A szociális tanulás.</w:t>
            </w:r>
          </w:p>
          <w:p w:rsidR="00E523C6" w:rsidRPr="00E523C6" w:rsidRDefault="00E523C6" w:rsidP="00E523C6">
            <w:pPr>
              <w:spacing w:line="252" w:lineRule="auto"/>
              <w:rPr>
                <w:rFonts w:eastAsia="Times New Roman"/>
                <w:sz w:val="20"/>
              </w:rPr>
            </w:pPr>
            <w:r w:rsidRPr="00E523C6">
              <w:rPr>
                <w:rFonts w:eastAsia="Times New Roman"/>
                <w:sz w:val="20"/>
              </w:rPr>
              <w:t>Emlékezet. A memória osztályozásai. Rövid távú memória. Hosszú távú memória. Implicit memória. Az emlékezet fejlesztése.</w:t>
            </w:r>
          </w:p>
          <w:p w:rsidR="00E523C6" w:rsidRPr="00E523C6" w:rsidRDefault="00E523C6" w:rsidP="00E523C6">
            <w:pPr>
              <w:spacing w:line="252" w:lineRule="auto"/>
              <w:rPr>
                <w:rFonts w:eastAsia="Times New Roman"/>
                <w:sz w:val="20"/>
              </w:rPr>
            </w:pPr>
            <w:r w:rsidRPr="00E523C6">
              <w:rPr>
                <w:rFonts w:eastAsia="Times New Roman"/>
                <w:sz w:val="20"/>
              </w:rPr>
              <w:t>Motiváció. A motiváció fogalma. Az alapvető motívumok rendszere. Magasabb rendű motívumok és a motívumok hierarchiája.</w:t>
            </w:r>
          </w:p>
          <w:p w:rsidR="00E523C6" w:rsidRPr="00E523C6" w:rsidRDefault="00E523C6" w:rsidP="00E523C6">
            <w:pPr>
              <w:spacing w:line="252" w:lineRule="auto"/>
              <w:rPr>
                <w:rFonts w:eastAsia="Times New Roman"/>
                <w:sz w:val="20"/>
              </w:rPr>
            </w:pPr>
            <w:r w:rsidRPr="00E523C6">
              <w:rPr>
                <w:rFonts w:eastAsia="Times New Roman"/>
                <w:sz w:val="20"/>
              </w:rPr>
              <w:t xml:space="preserve">A motívumtanulás. A motívumok kondicionálása. Elsődleges motívumokra épülő másodlagos motívumok. Szociális tényezők hatása a motívumtanulásra. </w:t>
            </w:r>
          </w:p>
          <w:p w:rsidR="00E523C6" w:rsidRPr="00E523C6" w:rsidRDefault="00E523C6" w:rsidP="00E523C6">
            <w:pPr>
              <w:spacing w:line="252" w:lineRule="auto"/>
              <w:rPr>
                <w:rFonts w:eastAsia="Times New Roman"/>
                <w:sz w:val="20"/>
              </w:rPr>
            </w:pPr>
            <w:r w:rsidRPr="00E523C6">
              <w:rPr>
                <w:rFonts w:eastAsia="Times New Roman"/>
                <w:sz w:val="20"/>
              </w:rPr>
              <w:t>A teljesítménymotiváció és az igényszint. Önkontroll, frusztráció és tolerancia. Az énkép és önértékelés szerepe az iskolai teljesítményben.</w:t>
            </w:r>
          </w:p>
          <w:p w:rsidR="00E523C6" w:rsidRPr="00E523C6" w:rsidRDefault="00E523C6" w:rsidP="00E523C6">
            <w:pPr>
              <w:spacing w:line="252" w:lineRule="auto"/>
              <w:rPr>
                <w:rFonts w:eastAsia="Times New Roman"/>
                <w:sz w:val="20"/>
              </w:rPr>
            </w:pPr>
            <w:r w:rsidRPr="00E523C6">
              <w:rPr>
                <w:rFonts w:eastAsia="Times New Roman"/>
                <w:sz w:val="20"/>
              </w:rPr>
              <w:t xml:space="preserve">Az érzelmek. Az érzelmek összetevői. Érzelemelméletek. </w:t>
            </w:r>
          </w:p>
          <w:p w:rsidR="00E523C6" w:rsidRPr="00E523C6" w:rsidRDefault="00E523C6" w:rsidP="00E523C6">
            <w:pPr>
              <w:spacing w:line="252" w:lineRule="auto"/>
              <w:rPr>
                <w:rFonts w:eastAsia="Times New Roman"/>
                <w:sz w:val="20"/>
              </w:rPr>
            </w:pPr>
            <w:r w:rsidRPr="00E523C6">
              <w:rPr>
                <w:rFonts w:eastAsia="Times New Roman"/>
                <w:sz w:val="20"/>
              </w:rPr>
              <w:t>Stressz és szorongás, megküzdés a stresszel.</w:t>
            </w:r>
          </w:p>
          <w:p w:rsidR="00E523C6" w:rsidRPr="00E523C6" w:rsidRDefault="00E523C6" w:rsidP="00E523C6">
            <w:pPr>
              <w:spacing w:line="252" w:lineRule="auto"/>
              <w:rPr>
                <w:rFonts w:eastAsia="Times New Roman"/>
                <w:sz w:val="20"/>
              </w:rPr>
            </w:pPr>
            <w:r w:rsidRPr="00E523C6">
              <w:rPr>
                <w:rFonts w:eastAsia="Times New Roman"/>
                <w:sz w:val="20"/>
              </w:rPr>
              <w:t>A személyiség kialakulása. Genetikai hatások. Környezeti hatások. Kulturális hatások.</w:t>
            </w:r>
          </w:p>
          <w:p w:rsidR="00E523C6" w:rsidRPr="00E523C6" w:rsidRDefault="00E523C6" w:rsidP="00E523C6">
            <w:pPr>
              <w:spacing w:line="252" w:lineRule="auto"/>
              <w:rPr>
                <w:rFonts w:eastAsia="Times New Roman"/>
                <w:sz w:val="20"/>
              </w:rPr>
            </w:pPr>
            <w:r w:rsidRPr="00E523C6">
              <w:rPr>
                <w:rFonts w:eastAsia="Times New Roman"/>
                <w:sz w:val="20"/>
              </w:rPr>
              <w:t>Személyiségelméletek. Vonáselméleti megközelítés. Pszichoanalitikus megközelítés. Szociális tanuláselméleti megközelítés. Fenomenológiai megközelítés.</w:t>
            </w:r>
          </w:p>
          <w:p w:rsidR="00E523C6" w:rsidRPr="00E523C6" w:rsidRDefault="00E523C6" w:rsidP="00E523C6">
            <w:pPr>
              <w:autoSpaceDE w:val="0"/>
              <w:autoSpaceDN w:val="0"/>
              <w:adjustRightInd w:val="0"/>
              <w:jc w:val="both"/>
              <w:rPr>
                <w:rFonts w:eastAsia="Calibri"/>
                <w:sz w:val="20"/>
              </w:rPr>
            </w:pPr>
            <w:r w:rsidRPr="00E523C6">
              <w:rPr>
                <w:rFonts w:eastAsia="Calibri"/>
                <w:b/>
                <w:sz w:val="20"/>
              </w:rPr>
              <w:t>Kiemelt kompetenciák:</w:t>
            </w:r>
            <w:r w:rsidRPr="00E523C6">
              <w:rPr>
                <w:rFonts w:eastAsia="Calibri"/>
                <w:sz w:val="20"/>
              </w:rPr>
              <w:t xml:space="preserve"> </w:t>
            </w:r>
          </w:p>
          <w:p w:rsidR="00E523C6" w:rsidRPr="00E523C6" w:rsidRDefault="00E523C6" w:rsidP="00E523C6">
            <w:pPr>
              <w:autoSpaceDE w:val="0"/>
              <w:autoSpaceDN w:val="0"/>
              <w:adjustRightInd w:val="0"/>
              <w:jc w:val="both"/>
              <w:rPr>
                <w:rFonts w:eastAsia="Calibri"/>
                <w:sz w:val="20"/>
              </w:rPr>
            </w:pPr>
            <w:r w:rsidRPr="00E523C6">
              <w:rPr>
                <w:rFonts w:eastAsia="Calibri"/>
                <w:sz w:val="20"/>
              </w:rPr>
              <w:t>a hallgatók megismerik az üzleti életben létrejövő emberi kapcsolatokat, viszonyokat meghatározó</w:t>
            </w:r>
          </w:p>
          <w:p w:rsidR="00E523C6" w:rsidRPr="00E523C6" w:rsidRDefault="00E523C6" w:rsidP="00E523C6">
            <w:pPr>
              <w:spacing w:line="252" w:lineRule="auto"/>
              <w:rPr>
                <w:rFonts w:eastAsia="Times New Roman"/>
                <w:sz w:val="20"/>
              </w:rPr>
            </w:pPr>
            <w:r w:rsidRPr="00E523C6">
              <w:rPr>
                <w:rFonts w:eastAsia="Calibri"/>
                <w:sz w:val="20"/>
              </w:rPr>
              <w:t>pszichológiai törvényszerűségeket</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bCs/>
                <w:spacing w:val="-3"/>
                <w:sz w:val="20"/>
              </w:rPr>
            </w:pPr>
            <w:r w:rsidRPr="00E523C6">
              <w:rPr>
                <w:rFonts w:eastAsia="Times New Roman"/>
                <w:bCs/>
                <w:spacing w:val="-3"/>
                <w:sz w:val="20"/>
              </w:rPr>
              <w:t>Atkinson, R. L., Atkinson, R. C., Smith, E. E., Bem, D. J., Nolen-Hoeksema, S. (1996). Pszichológia. Budapest: Osiris Kiadó.</w:t>
            </w:r>
          </w:p>
          <w:p w:rsidR="00E523C6" w:rsidRPr="00E523C6" w:rsidRDefault="00E523C6" w:rsidP="00E523C6">
            <w:pPr>
              <w:spacing w:line="252" w:lineRule="auto"/>
              <w:rPr>
                <w:rFonts w:eastAsia="Times New Roman"/>
                <w:bCs/>
                <w:spacing w:val="-3"/>
                <w:sz w:val="20"/>
              </w:rPr>
            </w:pPr>
            <w:r w:rsidRPr="00E523C6">
              <w:rPr>
                <w:rFonts w:eastAsia="Times New Roman"/>
                <w:bCs/>
                <w:spacing w:val="-3"/>
                <w:sz w:val="20"/>
              </w:rPr>
              <w:t>Bernáth L. és Révész Gy. (szerk.) (1994). A pszichológia alapjai. Budapest: Tertia Kiadó.</w:t>
            </w:r>
          </w:p>
          <w:p w:rsidR="00E523C6" w:rsidRPr="00E523C6" w:rsidRDefault="00E523C6" w:rsidP="00E523C6">
            <w:pPr>
              <w:spacing w:line="252" w:lineRule="auto"/>
              <w:rPr>
                <w:rFonts w:eastAsia="Times New Roman"/>
                <w:bCs/>
                <w:spacing w:val="-3"/>
                <w:sz w:val="20"/>
              </w:rPr>
            </w:pPr>
            <w:r w:rsidRPr="00E523C6">
              <w:rPr>
                <w:rFonts w:eastAsia="Times New Roman"/>
                <w:bCs/>
                <w:spacing w:val="-3"/>
                <w:sz w:val="20"/>
              </w:rPr>
              <w:t>Keményné Pálffy K. (1995). Bevezetés a pszichológiába. Budapest: Tankönyvkiadó.</w:t>
            </w:r>
          </w:p>
          <w:p w:rsidR="00E523C6" w:rsidRPr="00E523C6" w:rsidRDefault="00E523C6" w:rsidP="00E523C6">
            <w:pPr>
              <w:spacing w:line="252" w:lineRule="auto"/>
              <w:rPr>
                <w:rFonts w:eastAsia="Times New Roman"/>
                <w:bCs/>
                <w:spacing w:val="-3"/>
                <w:sz w:val="20"/>
              </w:rPr>
            </w:pPr>
            <w:r w:rsidRPr="00E523C6">
              <w:rPr>
                <w:rFonts w:eastAsia="Times New Roman"/>
                <w:bCs/>
                <w:spacing w:val="-3"/>
                <w:sz w:val="20"/>
              </w:rPr>
              <w:t>Kósáné Ormai V. (1999). Pszichológus az iskolában, Budapest: Okker.</w:t>
            </w:r>
          </w:p>
          <w:p w:rsidR="00E523C6" w:rsidRPr="00E523C6" w:rsidRDefault="00E523C6" w:rsidP="00E523C6">
            <w:pPr>
              <w:spacing w:line="252" w:lineRule="auto"/>
              <w:rPr>
                <w:rFonts w:eastAsia="Times New Roman"/>
                <w:bCs/>
                <w:spacing w:val="-3"/>
                <w:sz w:val="20"/>
              </w:rPr>
            </w:pPr>
            <w:r w:rsidRPr="00E523C6">
              <w:rPr>
                <w:rFonts w:eastAsia="Times New Roman"/>
                <w:bCs/>
                <w:spacing w:val="-3"/>
                <w:sz w:val="20"/>
              </w:rPr>
              <w:t>N. Kollár K. és Szabó É. (szerk.). (2004). Pszichológia pedagógusoknak. Budapest: Osiris Kiadó</w:t>
            </w:r>
          </w:p>
          <w:p w:rsidR="00E523C6" w:rsidRPr="00E523C6" w:rsidRDefault="00E523C6" w:rsidP="00E523C6">
            <w:pPr>
              <w:spacing w:line="252" w:lineRule="auto"/>
              <w:rPr>
                <w:rFonts w:eastAsia="Times New Roman"/>
                <w:b/>
                <w:bCs/>
                <w:spacing w:val="-3"/>
                <w:sz w:val="20"/>
              </w:rPr>
            </w:pPr>
            <w:r w:rsidRPr="00E523C6">
              <w:rPr>
                <w:rFonts w:eastAsia="Times New Roman"/>
                <w:b/>
                <w:bCs/>
                <w:spacing w:val="-3"/>
                <w:sz w:val="20"/>
              </w:rPr>
              <w:t>Ajánlott irodalom:</w:t>
            </w:r>
          </w:p>
          <w:p w:rsidR="00E523C6" w:rsidRPr="00E523C6" w:rsidRDefault="00E523C6" w:rsidP="00E523C6">
            <w:pPr>
              <w:spacing w:line="252" w:lineRule="auto"/>
              <w:rPr>
                <w:rFonts w:eastAsia="Times New Roman"/>
                <w:bCs/>
                <w:spacing w:val="-3"/>
                <w:sz w:val="20"/>
              </w:rPr>
            </w:pPr>
            <w:r w:rsidRPr="00E523C6">
              <w:rPr>
                <w:rFonts w:eastAsia="Times New Roman"/>
                <w:bCs/>
                <w:spacing w:val="-3"/>
                <w:sz w:val="20"/>
              </w:rPr>
              <w:t>Cole M. és Cole Sh. R. (1997). Fejlődéslélektan. Budapest: Osiris Kiadó.</w:t>
            </w:r>
          </w:p>
          <w:p w:rsidR="00E523C6" w:rsidRPr="00E523C6" w:rsidRDefault="00E523C6" w:rsidP="00E523C6">
            <w:pPr>
              <w:spacing w:line="252" w:lineRule="auto"/>
              <w:rPr>
                <w:rFonts w:eastAsia="Times New Roman"/>
                <w:bCs/>
                <w:spacing w:val="-3"/>
                <w:sz w:val="20"/>
              </w:rPr>
            </w:pPr>
            <w:r w:rsidRPr="00E523C6">
              <w:rPr>
                <w:rFonts w:eastAsia="Times New Roman"/>
                <w:bCs/>
                <w:spacing w:val="-3"/>
                <w:sz w:val="20"/>
              </w:rPr>
              <w:t>Hebb, D. O. (1991). A pszichológia alapkérdései. Budapest: Gondolat Kiadó.</w:t>
            </w:r>
          </w:p>
          <w:p w:rsidR="00E523C6" w:rsidRPr="00E523C6" w:rsidRDefault="00E523C6" w:rsidP="00E523C6">
            <w:pPr>
              <w:spacing w:line="252" w:lineRule="auto"/>
              <w:rPr>
                <w:rFonts w:eastAsia="Times New Roman"/>
                <w:bCs/>
                <w:spacing w:val="-3"/>
                <w:sz w:val="20"/>
              </w:rPr>
            </w:pPr>
            <w:r w:rsidRPr="00E523C6">
              <w:rPr>
                <w:rFonts w:eastAsia="Times New Roman"/>
                <w:bCs/>
                <w:spacing w:val="-3"/>
                <w:sz w:val="20"/>
              </w:rPr>
              <w:t>Mészáros A. (szerk.) (2002). Az iskola szociálpszichológiai jelenségvilága. Budapest: Eötvös Kiadó.</w:t>
            </w:r>
          </w:p>
          <w:p w:rsidR="00E523C6" w:rsidRPr="00E523C6" w:rsidRDefault="00E523C6" w:rsidP="00E523C6">
            <w:pPr>
              <w:spacing w:line="252" w:lineRule="auto"/>
              <w:rPr>
                <w:rFonts w:eastAsia="Times New Roman"/>
                <w:bCs/>
                <w:spacing w:val="-3"/>
                <w:sz w:val="20"/>
              </w:rPr>
            </w:pPr>
            <w:r w:rsidRPr="00E523C6">
              <w:rPr>
                <w:rFonts w:eastAsia="Times New Roman"/>
                <w:bCs/>
                <w:spacing w:val="-3"/>
                <w:sz w:val="20"/>
              </w:rPr>
              <w:t>Séra L. (1998). Általános pszichológia. Pécs: Comenius Bt.</w:t>
            </w:r>
          </w:p>
        </w:tc>
      </w:tr>
      <w:tr w:rsidR="00E523C6" w:rsidRPr="00E523C6" w:rsidTr="00E523C6">
        <w:trPr>
          <w:trHeight w:val="296"/>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b/>
                <w:bCs/>
                <w:sz w:val="20"/>
              </w:rPr>
              <w:t xml:space="preserve">dr. Meskó Norbert </w:t>
            </w:r>
            <w:r w:rsidRPr="00E523C6">
              <w:rPr>
                <w:rFonts w:eastAsia="Times New Roman"/>
                <w:bCs/>
                <w:sz w:val="20"/>
              </w:rPr>
              <w:t>főiskolai docens, Ph.D</w:t>
            </w:r>
            <w:r w:rsidRPr="00E523C6">
              <w:rPr>
                <w:rFonts w:eastAsia="Times New Roman"/>
                <w:sz w:val="20"/>
                <w:highlight w:val="yellow"/>
              </w:rPr>
              <w:t xml:space="preserve"> </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bl>
    <w:p w:rsidR="00E523C6" w:rsidRPr="00E523C6" w:rsidRDefault="00E523C6" w:rsidP="00E523C6">
      <w:pPr>
        <w:spacing w:line="252" w:lineRule="auto"/>
        <w:rPr>
          <w:rFonts w:eastAsia="Times New Roman"/>
          <w:sz w:val="20"/>
        </w:rPr>
      </w:pPr>
    </w:p>
    <w:p w:rsidR="00E523C6" w:rsidRPr="00E523C6" w:rsidRDefault="00E523C6" w:rsidP="00E523C6">
      <w:pPr>
        <w:rPr>
          <w:rFonts w:eastAsia="Times New Roman"/>
          <w:sz w:val="20"/>
        </w:rPr>
      </w:pPr>
      <w:r w:rsidRPr="00E523C6">
        <w:rPr>
          <w:rFonts w:eastAsia="Times New Roman"/>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5"/>
        <w:gridCol w:w="2231"/>
      </w:tblGrid>
      <w:tr w:rsidR="00E523C6" w:rsidRPr="00E523C6" w:rsidTr="00E523C6">
        <w:tc>
          <w:tcPr>
            <w:tcW w:w="6807" w:type="dxa"/>
            <w:shd w:val="clear" w:color="auto" w:fill="FFFFCC"/>
            <w:tcMar>
              <w:top w:w="57" w:type="dxa"/>
              <w:bottom w:w="57" w:type="dxa"/>
            </w:tcMar>
          </w:tcPr>
          <w:p w:rsidR="00E523C6" w:rsidRPr="00E523C6" w:rsidRDefault="00E523C6" w:rsidP="00E523C6">
            <w:pPr>
              <w:numPr>
                <w:ilvl w:val="0"/>
                <w:numId w:val="14"/>
              </w:numPr>
              <w:spacing w:after="200" w:line="252" w:lineRule="auto"/>
              <w:contextualSpacing/>
              <w:rPr>
                <w:rFonts w:eastAsia="Times New Roman"/>
                <w:b/>
                <w:sz w:val="20"/>
              </w:rPr>
            </w:pPr>
            <w:r w:rsidRPr="00E523C6">
              <w:rPr>
                <w:rFonts w:eastAsia="Times New Roman"/>
                <w:b/>
                <w:sz w:val="20"/>
              </w:rPr>
              <w:t>Tantárgy neve:</w:t>
            </w:r>
            <w:r w:rsidRPr="00E523C6">
              <w:rPr>
                <w:rFonts w:eastAsia="MS Mincho"/>
                <w:b/>
                <w:color w:val="000000"/>
                <w:sz w:val="20"/>
                <w:lang w:eastAsia="ja-JP"/>
              </w:rPr>
              <w:t xml:space="preserve">         Bevezetés a társadalmi kommunikációba</w:t>
            </w:r>
            <w:r w:rsidRPr="00E523C6">
              <w:rPr>
                <w:rFonts w:eastAsia="Times New Roman"/>
                <w:b/>
                <w:sz w:val="20"/>
              </w:rPr>
              <w:t xml:space="preserve"> </w:t>
            </w:r>
          </w:p>
        </w:tc>
        <w:tc>
          <w:tcPr>
            <w:tcW w:w="2231"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4</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előadás és száma: 30</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kollokvium</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1.</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038"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A tantárgy tartalma, tematikája:</w:t>
            </w:r>
          </w:p>
          <w:p w:rsidR="00E523C6" w:rsidRPr="00E523C6" w:rsidRDefault="00E523C6" w:rsidP="00E523C6">
            <w:pPr>
              <w:spacing w:line="252" w:lineRule="auto"/>
              <w:rPr>
                <w:rFonts w:eastAsia="Calibri"/>
                <w:sz w:val="20"/>
              </w:rPr>
            </w:pPr>
            <w:r w:rsidRPr="00E523C6">
              <w:rPr>
                <w:rFonts w:eastAsia="Calibri"/>
                <w:sz w:val="20"/>
              </w:rPr>
              <w:t>A tárgy célja a csoportos önismeret- és készségfejlesztés problematikájának, elveinek, módszereinek és technikájának gyakorlati elsajátítása. A tanegység célja az alábbi kulcskompetenciák fejlesztése:</w:t>
            </w:r>
          </w:p>
          <w:p w:rsidR="00E523C6" w:rsidRPr="00E523C6" w:rsidRDefault="00E523C6" w:rsidP="00E523C6">
            <w:pPr>
              <w:spacing w:line="252" w:lineRule="auto"/>
              <w:rPr>
                <w:rFonts w:eastAsia="Calibri"/>
                <w:sz w:val="20"/>
              </w:rPr>
            </w:pPr>
            <w:r w:rsidRPr="00E523C6">
              <w:rPr>
                <w:rFonts w:eastAsia="Calibri"/>
                <w:sz w:val="20"/>
              </w:rPr>
              <w:t>1. Autonóm cselekvés: viselkedések összefüggéseinek átlátása; saját élettervek kialakítása és önálló vezetése; jogok, érdekek védelme, képviselete</w:t>
            </w:r>
          </w:p>
          <w:p w:rsidR="00E523C6" w:rsidRPr="00E523C6" w:rsidRDefault="00E523C6" w:rsidP="00E523C6">
            <w:pPr>
              <w:spacing w:line="252" w:lineRule="auto"/>
              <w:rPr>
                <w:rFonts w:eastAsia="Calibri"/>
                <w:sz w:val="20"/>
              </w:rPr>
            </w:pPr>
            <w:r w:rsidRPr="00E523C6">
              <w:rPr>
                <w:rFonts w:eastAsia="Calibri"/>
                <w:sz w:val="20"/>
              </w:rPr>
              <w:t>2. Szociálisan heterogén környezetben való tevékenység: másokkal kapcsolatos együttműködés; csoportmunkában való együttműködés; konfliktuskezelés és megoldás, Empátia, másokkal való azonosulás képessége. Önismereten alapuló hatékony kommunikáció</w:t>
            </w:r>
          </w:p>
          <w:p w:rsidR="00E523C6" w:rsidRPr="00E523C6" w:rsidRDefault="00E523C6" w:rsidP="00E523C6">
            <w:pPr>
              <w:spacing w:line="252" w:lineRule="auto"/>
              <w:rPr>
                <w:rFonts w:eastAsia="Times New Roman"/>
                <w:sz w:val="20"/>
              </w:rPr>
            </w:pPr>
            <w:r w:rsidRPr="00E523C6">
              <w:rPr>
                <w:rFonts w:eastAsia="Times New Roman"/>
                <w:b/>
                <w:sz w:val="20"/>
              </w:rPr>
              <w:t>Tartalom:</w:t>
            </w:r>
          </w:p>
          <w:p w:rsidR="00E523C6" w:rsidRPr="00E523C6" w:rsidRDefault="00E523C6" w:rsidP="00E523C6">
            <w:pPr>
              <w:spacing w:line="252" w:lineRule="auto"/>
              <w:rPr>
                <w:rFonts w:eastAsia="Calibri"/>
                <w:sz w:val="20"/>
              </w:rPr>
            </w:pPr>
            <w:r w:rsidRPr="00E523C6">
              <w:rPr>
                <w:rFonts w:eastAsia="Calibri"/>
                <w:sz w:val="20"/>
              </w:rPr>
              <w:t>A tárgy vizsgálja a kommunikáció megközelítési lehetőségeit, társadalmi, kulturális beágyazottságát, a kommunikációs folyamat elemeit, a szituáció összetevőit, a kommunikációs zavarokat és azok elhárítási lehetőségeit. A kurzus fontos témája a verbális és nonverbális csatornák és funkcióinak vizsgálata – a gesztusoktól a térkezelésig; a kulturális szignálok szerepének felmutatása a kommunikációban. Megvizsgáljuk a nyilvánosság fogalmát és tartalmának változásait – szociológiai és kultúraelméleti megközelítésekből is. Fontos témánk a globalizáció korának kommunikációja – a közvetlen emberi kommunikációtól a tömegkommunikációig.Az önismeret alapkérdése: az énkép kialakulása. Gyermek- és társismeret. A szocializáció. A motiváció. A kommunikáció fejlődése. Az pszichés ártalmak és kommunikációs zavarok forrásai, kiváltó okai, mechanizmusai, következményei. A büntetés és a jutalmazás pszichés hatásai. Siker és kudarc. Főbb elméletek a személyiségfejlődésről. A csoportos önismeret- és készségfejlesztés problematikájának, elveinek, módszereinek és technikájának gyakorlati elsajátítása. Módszertani összefoglaló. Csapatépítés, konfliktuskezelés képességek szituációs gyakorlatban való fejlesztése. Csoporthelyzetben strukturált feladatok segítségével a hatékonyságot segítő kommunikációs technikák megismerése. Személyiségfejlesztő és konfliktuskezelő tréningek.</w:t>
            </w:r>
          </w:p>
          <w:p w:rsidR="00E523C6" w:rsidRPr="00E523C6" w:rsidRDefault="00E523C6" w:rsidP="00E523C6">
            <w:pPr>
              <w:spacing w:line="252" w:lineRule="auto"/>
              <w:rPr>
                <w:rFonts w:eastAsia="Calibri"/>
                <w:sz w:val="20"/>
              </w:rPr>
            </w:pPr>
            <w:r w:rsidRPr="00E523C6">
              <w:rPr>
                <w:rFonts w:eastAsia="Calibri"/>
                <w:b/>
                <w:sz w:val="20"/>
              </w:rPr>
              <w:t>Kiemelt kompetenciák</w:t>
            </w:r>
            <w:r w:rsidRPr="00E523C6">
              <w:rPr>
                <w:rFonts w:eastAsia="Calibri"/>
                <w:sz w:val="20"/>
              </w:rPr>
              <w:t>:</w:t>
            </w:r>
          </w:p>
          <w:p w:rsidR="00E523C6" w:rsidRPr="00E523C6" w:rsidRDefault="00E523C6" w:rsidP="00E523C6">
            <w:pPr>
              <w:spacing w:line="252" w:lineRule="auto"/>
              <w:rPr>
                <w:rFonts w:eastAsia="Times New Roman"/>
                <w:sz w:val="20"/>
              </w:rPr>
            </w:pPr>
            <w:r w:rsidRPr="00E523C6">
              <w:rPr>
                <w:rFonts w:eastAsia="Calibri"/>
                <w:sz w:val="20"/>
              </w:rPr>
              <w:t xml:space="preserve">a hallgatók </w:t>
            </w:r>
            <w:r w:rsidRPr="00E523C6">
              <w:rPr>
                <w:rFonts w:eastAsia="Calibri"/>
                <w:iCs/>
                <w:sz w:val="20"/>
              </w:rPr>
              <w:t xml:space="preserve">rendelkeznek </w:t>
            </w:r>
            <w:r w:rsidRPr="00E523C6">
              <w:rPr>
                <w:rFonts w:eastAsia="Calibri"/>
                <w:sz w:val="20"/>
              </w:rPr>
              <w:t>megfelelő kommunikációs, együttműködési, szervező készséggel, képesek az ismereteik folyamatos bővítésére</w:t>
            </w:r>
          </w:p>
        </w:tc>
      </w:tr>
      <w:tr w:rsidR="00E523C6" w:rsidRPr="00E523C6" w:rsidTr="00E523C6">
        <w:tc>
          <w:tcPr>
            <w:tcW w:w="9038"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 xml:space="preserve">Kötelező irodalom: </w:t>
            </w:r>
          </w:p>
          <w:p w:rsidR="00E523C6" w:rsidRPr="00E523C6" w:rsidRDefault="00E523C6" w:rsidP="00E523C6">
            <w:pPr>
              <w:spacing w:line="252" w:lineRule="auto"/>
              <w:rPr>
                <w:rFonts w:eastAsia="Arial Unicode MS"/>
                <w:bCs/>
                <w:sz w:val="20"/>
              </w:rPr>
            </w:pPr>
            <w:r w:rsidRPr="00E523C6">
              <w:rPr>
                <w:rFonts w:eastAsia="Arial Unicode MS"/>
                <w:bCs/>
                <w:sz w:val="20"/>
              </w:rPr>
              <w:t xml:space="preserve">Németh Erzsébet: Az önismeret és a kommunikációs készség fejlesztése. Budapest, Századvég (A BKF tankönyvei /2), 2002 </w:t>
            </w:r>
          </w:p>
          <w:p w:rsidR="00E523C6" w:rsidRPr="00E523C6" w:rsidRDefault="00E523C6" w:rsidP="00E523C6">
            <w:pPr>
              <w:spacing w:line="252" w:lineRule="auto"/>
              <w:rPr>
                <w:rFonts w:eastAsia="Arial Unicode MS"/>
                <w:bCs/>
                <w:sz w:val="20"/>
              </w:rPr>
            </w:pPr>
            <w:r w:rsidRPr="00E523C6">
              <w:rPr>
                <w:rFonts w:eastAsia="Arial Unicode MS"/>
                <w:bCs/>
                <w:sz w:val="20"/>
              </w:rPr>
              <w:t>Rudas János: Delfi örökösei: önismereti csoportok: elmélet, módszer, gyakorlatok. 5. javított kiadás Budapest, Új Mandátum, 2001</w:t>
            </w:r>
          </w:p>
          <w:p w:rsidR="00E523C6" w:rsidRPr="00E523C6" w:rsidRDefault="00E523C6" w:rsidP="00E523C6">
            <w:pPr>
              <w:spacing w:line="252" w:lineRule="auto"/>
              <w:rPr>
                <w:rFonts w:eastAsia="Times New Roman"/>
                <w:b/>
                <w:bCs/>
                <w:sz w:val="20"/>
              </w:rPr>
            </w:pPr>
            <w:r w:rsidRPr="00E523C6">
              <w:rPr>
                <w:rFonts w:eastAsia="Times New Roman"/>
                <w:b/>
                <w:bCs/>
                <w:sz w:val="20"/>
              </w:rPr>
              <w:t>Ajánlott irodalom:</w:t>
            </w:r>
          </w:p>
          <w:p w:rsidR="00E523C6" w:rsidRPr="00E523C6" w:rsidRDefault="00E523C6" w:rsidP="00E523C6">
            <w:pPr>
              <w:spacing w:line="252" w:lineRule="auto"/>
              <w:rPr>
                <w:rFonts w:eastAsia="Arial Unicode MS"/>
                <w:bCs/>
                <w:sz w:val="20"/>
              </w:rPr>
            </w:pPr>
            <w:r w:rsidRPr="00E523C6">
              <w:rPr>
                <w:rFonts w:eastAsia="Arial Unicode MS"/>
                <w:bCs/>
                <w:sz w:val="20"/>
              </w:rPr>
              <w:t xml:space="preserve">Szilágyi István: Kommunikációs ismeretek és készségfejlesztés. 8. kiadás Budapest, Skandi-Wald Könyvkiadó, cop. 2003 </w:t>
            </w:r>
          </w:p>
          <w:p w:rsidR="00E523C6" w:rsidRPr="00E523C6" w:rsidRDefault="00E523C6" w:rsidP="00E523C6">
            <w:pPr>
              <w:spacing w:line="252" w:lineRule="auto"/>
              <w:rPr>
                <w:rFonts w:eastAsia="Arial Unicode MS"/>
                <w:bCs/>
                <w:sz w:val="20"/>
              </w:rPr>
            </w:pPr>
            <w:r w:rsidRPr="00E523C6">
              <w:rPr>
                <w:rFonts w:eastAsia="Arial Unicode MS"/>
                <w:bCs/>
                <w:sz w:val="20"/>
              </w:rPr>
              <w:t>Németh Erzsébet: Közszereplés. Osiris. Bp. 2006</w:t>
            </w:r>
          </w:p>
          <w:p w:rsidR="00E523C6" w:rsidRPr="00E523C6" w:rsidRDefault="00E523C6" w:rsidP="00E523C6">
            <w:pPr>
              <w:spacing w:line="252" w:lineRule="auto"/>
              <w:rPr>
                <w:rFonts w:eastAsia="Arial Unicode MS"/>
                <w:bCs/>
                <w:sz w:val="20"/>
              </w:rPr>
            </w:pPr>
            <w:r w:rsidRPr="00E523C6">
              <w:rPr>
                <w:rFonts w:eastAsia="Arial Unicode MS"/>
                <w:bCs/>
                <w:sz w:val="20"/>
              </w:rPr>
              <w:t>Hajas Zsuzsa: Kommunikációs gyakorlatok I-II. Debrecen, Pedellus Kiadó, 1996.</w:t>
            </w:r>
          </w:p>
        </w:tc>
      </w:tr>
      <w:tr w:rsidR="00E523C6" w:rsidRPr="00E523C6" w:rsidTr="00E523C6">
        <w:trPr>
          <w:trHeight w:val="257"/>
        </w:trPr>
        <w:tc>
          <w:tcPr>
            <w:tcW w:w="9038"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038"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b/>
                <w:bCs/>
                <w:sz w:val="20"/>
              </w:rPr>
              <w:t xml:space="preserve">dr. Béres István </w:t>
            </w:r>
            <w:r w:rsidRPr="00E523C6">
              <w:rPr>
                <w:rFonts w:eastAsia="Times New Roman"/>
                <w:bCs/>
                <w:sz w:val="20"/>
              </w:rPr>
              <w:t>főiskolai docens, Ph.D</w:t>
            </w:r>
          </w:p>
        </w:tc>
      </w:tr>
      <w:tr w:rsidR="00E523C6" w:rsidRPr="00E523C6" w:rsidTr="00E523C6">
        <w:trPr>
          <w:trHeight w:val="337"/>
        </w:trPr>
        <w:tc>
          <w:tcPr>
            <w:tcW w:w="9038"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bl>
    <w:p w:rsidR="00E523C6" w:rsidRPr="00E523C6" w:rsidRDefault="00E523C6" w:rsidP="00E523C6">
      <w:pPr>
        <w:spacing w:line="252" w:lineRule="auto"/>
        <w:rPr>
          <w:rFonts w:eastAsia="Times New Roman"/>
          <w:sz w:val="20"/>
        </w:rPr>
      </w:pPr>
      <w:r w:rsidRPr="00E523C6">
        <w:rPr>
          <w:rFonts w:eastAsia="Times New Roman"/>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6"/>
        <w:gridCol w:w="2220"/>
      </w:tblGrid>
      <w:tr w:rsidR="00E523C6" w:rsidRPr="00E523C6" w:rsidTr="00E523C6">
        <w:tc>
          <w:tcPr>
            <w:tcW w:w="7088" w:type="dxa"/>
            <w:shd w:val="clear" w:color="auto" w:fill="FFFFCC"/>
            <w:tcMar>
              <w:top w:w="57" w:type="dxa"/>
              <w:bottom w:w="57" w:type="dxa"/>
            </w:tcMar>
          </w:tcPr>
          <w:p w:rsidR="00E523C6" w:rsidRPr="00E523C6" w:rsidRDefault="00E523C6" w:rsidP="00E523C6">
            <w:pPr>
              <w:numPr>
                <w:ilvl w:val="0"/>
                <w:numId w:val="14"/>
              </w:numPr>
              <w:spacing w:after="200" w:line="252" w:lineRule="auto"/>
              <w:contextualSpacing/>
              <w:rPr>
                <w:rFonts w:eastAsia="Times New Roman"/>
                <w:b/>
                <w:sz w:val="20"/>
              </w:rPr>
            </w:pPr>
            <w:r w:rsidRPr="00E523C6">
              <w:rPr>
                <w:rFonts w:eastAsia="Times New Roman"/>
                <w:b/>
                <w:sz w:val="20"/>
              </w:rPr>
              <w:t xml:space="preserve">Tantárgy neve:        </w:t>
            </w:r>
            <w:r w:rsidRPr="00E523C6">
              <w:rPr>
                <w:rFonts w:eastAsia="Times New Roman"/>
                <w:b/>
                <w:bCs/>
                <w:color w:val="000000"/>
                <w:sz w:val="20"/>
              </w:rPr>
              <w:t>Neveléstörténet</w:t>
            </w:r>
            <w:r w:rsidRPr="00E523C6">
              <w:rPr>
                <w:rFonts w:eastAsia="Times New Roman"/>
                <w:b/>
                <w:sz w:val="20"/>
              </w:rPr>
              <w:t xml:space="preserve"> </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4</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előadás és száma: 30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kollokvium</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2.</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pacing w:val="-6"/>
                <w:sz w:val="20"/>
              </w:rPr>
            </w:pPr>
            <w:r w:rsidRPr="00E523C6">
              <w:rPr>
                <w:rFonts w:eastAsia="Times New Roman"/>
                <w:b/>
                <w:sz w:val="20"/>
              </w:rPr>
              <w:t>Tantárgy-leírás</w:t>
            </w:r>
            <w:r w:rsidRPr="00E523C6">
              <w:rPr>
                <w:rFonts w:eastAsia="Times New Roman"/>
                <w:sz w:val="20"/>
              </w:rPr>
              <w:t xml:space="preserve">: </w:t>
            </w:r>
            <w:r w:rsidRPr="00E523C6">
              <w:rPr>
                <w:rFonts w:eastAsia="Times New Roman"/>
                <w:spacing w:val="-6"/>
                <w:sz w:val="20"/>
              </w:rPr>
              <w:t>A tantárgy célja: a hallgatók történeti szemléletének megalapozása, a pedagógia elméletének és gyakorlatának megismeréséhez; azon felismerés kialakítása, hogy a jelenkor pedagógiája történeti fejlődés eredménye; tájékoztatás a neveléstörténet alapvető forrásairól, eligazítás a nevelés-történeti szakirodalomban. Cél a korszerű oktatási-nevelési szemlélet megalapozása, a pedagógushivatás elmélyítésének elősegítése, a fontosabb neveléstörténeti korszakok, irányzatok és személyek munkájának, az egyetemes és a magyar nevelés történeti jellemzőinek megismerése, olyan látásmód kialakítása, amely képessé teszi a hallgatót a 19-20. századi pedagógiai irányzatok, reformpedagógiai és alternatív modellek helyes megítélésére.</w:t>
            </w:r>
          </w:p>
          <w:p w:rsidR="00E523C6" w:rsidRPr="00E523C6" w:rsidRDefault="00E523C6" w:rsidP="00E523C6">
            <w:pPr>
              <w:spacing w:line="252" w:lineRule="auto"/>
              <w:rPr>
                <w:rFonts w:eastAsia="Times New Roman"/>
                <w:bCs/>
                <w:sz w:val="20"/>
              </w:rPr>
            </w:pPr>
            <w:r w:rsidRPr="00E523C6">
              <w:rPr>
                <w:rFonts w:eastAsia="Times New Roman"/>
                <w:b/>
                <w:bCs/>
                <w:sz w:val="20"/>
              </w:rPr>
              <w:t>Tematika</w:t>
            </w:r>
            <w:r w:rsidRPr="00E523C6">
              <w:rPr>
                <w:rFonts w:eastAsia="Times New Roman"/>
                <w:bCs/>
                <w:sz w:val="20"/>
              </w:rPr>
              <w:t>: A neveléstörténet tárgya, jellege, forrásai, funkciója; A nevelés eredete, alapformáinak kialakulása; Az intézményes nevelés megjelenése az ókori keleten; Az ókori európai nevelés elmélete és gyakorlata; A középkori nevelés kialakulását, elterjedését meghatározó tényezők; A polgári nevelés történetének szakaszai; A 19-20 századi reformpedagógiai irányzatok, nagy nevelők, intézmények</w:t>
            </w:r>
          </w:p>
          <w:p w:rsidR="00E523C6" w:rsidRPr="00E523C6" w:rsidRDefault="00E523C6" w:rsidP="00E523C6">
            <w:pPr>
              <w:autoSpaceDE w:val="0"/>
              <w:autoSpaceDN w:val="0"/>
              <w:adjustRightInd w:val="0"/>
              <w:jc w:val="both"/>
              <w:rPr>
                <w:rFonts w:eastAsia="Calibri"/>
                <w:sz w:val="20"/>
              </w:rPr>
            </w:pPr>
            <w:r w:rsidRPr="00E523C6">
              <w:rPr>
                <w:rFonts w:eastAsia="Calibri"/>
                <w:b/>
                <w:sz w:val="20"/>
              </w:rPr>
              <w:t>Kiemelt kompetenciák</w:t>
            </w:r>
            <w:r w:rsidRPr="00E523C6">
              <w:rPr>
                <w:rFonts w:eastAsia="Calibri"/>
                <w:sz w:val="20"/>
              </w:rPr>
              <w:t>: a hallgatók felkészültek az iskolai rendszerű és az iskolarendszeren kívüli szakképzésben gyakorlati tárgyak oktatásának</w:t>
            </w:r>
          </w:p>
          <w:p w:rsidR="00E523C6" w:rsidRPr="00E523C6" w:rsidRDefault="00E523C6" w:rsidP="00E523C6">
            <w:pPr>
              <w:spacing w:line="252" w:lineRule="auto"/>
              <w:rPr>
                <w:rFonts w:eastAsia="Times New Roman"/>
                <w:bCs/>
                <w:sz w:val="20"/>
              </w:rPr>
            </w:pPr>
            <w:r w:rsidRPr="00E523C6">
              <w:rPr>
                <w:rFonts w:eastAsia="Calibri"/>
                <w:sz w:val="20"/>
              </w:rPr>
              <w:t>megtervezésére, szervezésére, vezetésére, valamint oktatási tevékenység végzésére</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spacing w:val="-3"/>
                <w:sz w:val="20"/>
              </w:rPr>
            </w:pPr>
            <w:r w:rsidRPr="00E523C6">
              <w:rPr>
                <w:rFonts w:eastAsia="Times New Roman"/>
                <w:spacing w:val="-3"/>
                <w:sz w:val="20"/>
              </w:rPr>
              <w:t>Mészáros István-Németh András-Pukánszky Béla: Bevezetés a pedagógia és az iskoláztatás történetébe. Osiris, Kiadó, Budapest, 2003.</w:t>
            </w:r>
          </w:p>
          <w:p w:rsidR="00E523C6" w:rsidRPr="00E523C6" w:rsidRDefault="00E523C6" w:rsidP="00E523C6">
            <w:pPr>
              <w:spacing w:line="252" w:lineRule="auto"/>
              <w:rPr>
                <w:rFonts w:eastAsia="Times New Roman"/>
                <w:spacing w:val="-3"/>
                <w:sz w:val="20"/>
              </w:rPr>
            </w:pPr>
            <w:r w:rsidRPr="00E523C6">
              <w:rPr>
                <w:rFonts w:eastAsia="Times New Roman"/>
                <w:spacing w:val="-3"/>
                <w:sz w:val="20"/>
              </w:rPr>
              <w:t xml:space="preserve">Kurucz Rózsa - Péchy Benjamin -. Lukács József (szerk): Magyar neveléstörténeti szöveggyűjtemény 1867-1995. IPF, Szekszárd, 1994. </w:t>
            </w:r>
          </w:p>
          <w:p w:rsidR="00E523C6" w:rsidRPr="00E523C6" w:rsidRDefault="00E523C6" w:rsidP="00E523C6">
            <w:pPr>
              <w:spacing w:line="252" w:lineRule="auto"/>
              <w:rPr>
                <w:rFonts w:eastAsia="Times New Roman"/>
                <w:spacing w:val="-3"/>
                <w:sz w:val="20"/>
              </w:rPr>
            </w:pPr>
            <w:r w:rsidRPr="00E523C6">
              <w:rPr>
                <w:rFonts w:eastAsia="Times New Roman"/>
                <w:spacing w:val="-3"/>
                <w:sz w:val="20"/>
              </w:rPr>
              <w:t xml:space="preserve">Pukánszky Béla: A gyermekkor története. Műszaki Könyvkiadó, Bp., 2001. </w:t>
            </w:r>
          </w:p>
          <w:p w:rsidR="00E523C6" w:rsidRPr="00E523C6" w:rsidRDefault="00E523C6" w:rsidP="00E523C6">
            <w:pPr>
              <w:spacing w:line="252" w:lineRule="auto"/>
              <w:rPr>
                <w:rFonts w:eastAsia="Times New Roman"/>
                <w:spacing w:val="-3"/>
                <w:sz w:val="20"/>
              </w:rPr>
            </w:pPr>
            <w:r w:rsidRPr="00E523C6">
              <w:rPr>
                <w:rFonts w:eastAsia="Times New Roman"/>
                <w:spacing w:val="-3"/>
                <w:sz w:val="20"/>
              </w:rPr>
              <w:t>Németh András: A reformpedagógia múltja és jelene. 1889-1989. Nemzeti Tankönyvkiadó, Bp., 1996</w:t>
            </w:r>
          </w:p>
          <w:p w:rsidR="00E523C6" w:rsidRPr="00E523C6" w:rsidRDefault="00E523C6" w:rsidP="00E523C6">
            <w:pPr>
              <w:spacing w:line="252" w:lineRule="auto"/>
              <w:rPr>
                <w:rFonts w:eastAsia="Times New Roman"/>
                <w:b/>
                <w:bCs/>
                <w:sz w:val="20"/>
              </w:rPr>
            </w:pPr>
            <w:r w:rsidRPr="00E523C6">
              <w:rPr>
                <w:rFonts w:eastAsia="Times New Roman"/>
                <w:b/>
                <w:bCs/>
                <w:sz w:val="20"/>
              </w:rPr>
              <w:t>Ajánlott irodalom:</w:t>
            </w:r>
          </w:p>
          <w:p w:rsidR="00E523C6" w:rsidRPr="00E523C6" w:rsidRDefault="00E523C6" w:rsidP="00E523C6">
            <w:pPr>
              <w:spacing w:line="252" w:lineRule="auto"/>
              <w:rPr>
                <w:rFonts w:eastAsia="Times New Roman"/>
                <w:spacing w:val="-3"/>
                <w:sz w:val="20"/>
              </w:rPr>
            </w:pPr>
            <w:r w:rsidRPr="00E523C6">
              <w:rPr>
                <w:rFonts w:eastAsia="Times New Roman"/>
                <w:spacing w:val="-3"/>
                <w:sz w:val="20"/>
              </w:rPr>
              <w:t xml:space="preserve">Gáspár László-Kelemen Elemér: Neveléstörténet problématörténeti alapon. OKKER Kiadó, Bp., 1999. </w:t>
            </w:r>
          </w:p>
          <w:p w:rsidR="00E523C6" w:rsidRPr="00E523C6" w:rsidRDefault="00E523C6" w:rsidP="00E523C6">
            <w:pPr>
              <w:spacing w:line="252" w:lineRule="auto"/>
              <w:rPr>
                <w:rFonts w:eastAsia="Times New Roman"/>
                <w:spacing w:val="-3"/>
                <w:sz w:val="20"/>
              </w:rPr>
            </w:pPr>
            <w:r w:rsidRPr="00E523C6">
              <w:rPr>
                <w:rFonts w:eastAsia="Times New Roman"/>
                <w:spacing w:val="-3"/>
                <w:sz w:val="20"/>
              </w:rPr>
              <w:t>Fináczy Ernő: Az ókori nevelés története. Bp., 1984.; Fináczy Ernő: A középkori nevelés története. Bp., 1985.;Fináczy Ernő: Az újkori nevelés története Bp., 1997.</w:t>
            </w:r>
          </w:p>
          <w:p w:rsidR="00E523C6" w:rsidRPr="00E523C6" w:rsidRDefault="00E523C6" w:rsidP="00E523C6">
            <w:pPr>
              <w:spacing w:line="252" w:lineRule="auto"/>
              <w:rPr>
                <w:rFonts w:eastAsia="Times New Roman"/>
                <w:spacing w:val="-3"/>
                <w:sz w:val="20"/>
              </w:rPr>
            </w:pPr>
            <w:r w:rsidRPr="00E523C6">
              <w:rPr>
                <w:rFonts w:eastAsia="Times New Roman"/>
                <w:spacing w:val="-3"/>
                <w:sz w:val="20"/>
              </w:rPr>
              <w:t>Jubileumi Évkönyv-30 1977-2007. Szerk.: dr. Kurucz Rózsa, Szekszárd, 2007. 19-39 p.</w:t>
            </w:r>
          </w:p>
          <w:p w:rsidR="00E523C6" w:rsidRPr="00E523C6" w:rsidRDefault="00E523C6" w:rsidP="00E523C6">
            <w:pPr>
              <w:spacing w:line="252" w:lineRule="auto"/>
              <w:rPr>
                <w:rFonts w:eastAsia="Times New Roman"/>
                <w:spacing w:val="-3"/>
                <w:sz w:val="20"/>
              </w:rPr>
            </w:pPr>
            <w:r w:rsidRPr="00E523C6">
              <w:rPr>
                <w:rFonts w:eastAsia="Times New Roman"/>
                <w:spacing w:val="-3"/>
                <w:sz w:val="20"/>
              </w:rPr>
              <w:t xml:space="preserve">Kardos József-Kelemen Elemér: 1000 éves a magyar iskola. Korona Kiadó Kft., 1996. </w:t>
            </w:r>
          </w:p>
          <w:p w:rsidR="00E523C6" w:rsidRPr="00E523C6" w:rsidRDefault="00E523C6" w:rsidP="00E523C6">
            <w:pPr>
              <w:spacing w:line="252" w:lineRule="auto"/>
              <w:rPr>
                <w:rFonts w:eastAsia="Times New Roman"/>
                <w:spacing w:val="-3"/>
                <w:sz w:val="20"/>
              </w:rPr>
            </w:pPr>
            <w:r w:rsidRPr="00E523C6">
              <w:rPr>
                <w:rFonts w:eastAsia="Times New Roman"/>
                <w:spacing w:val="-3"/>
                <w:sz w:val="20"/>
              </w:rPr>
              <w:t>Key, Ellen: A gyermekek évszázada. Pedagógiai Források, Tk., Bp., 1976.</w:t>
            </w:r>
          </w:p>
          <w:p w:rsidR="00E523C6" w:rsidRPr="00E523C6" w:rsidRDefault="00E523C6" w:rsidP="00E523C6">
            <w:pPr>
              <w:spacing w:line="252" w:lineRule="auto"/>
              <w:rPr>
                <w:rFonts w:eastAsia="Times New Roman"/>
                <w:spacing w:val="-3"/>
                <w:sz w:val="20"/>
              </w:rPr>
            </w:pPr>
            <w:r w:rsidRPr="00E523C6">
              <w:rPr>
                <w:rFonts w:eastAsia="Times New Roman"/>
                <w:spacing w:val="-3"/>
                <w:sz w:val="20"/>
              </w:rPr>
              <w:t xml:space="preserve">Kéri Katalin: Bevezetés a neveléstörténeti kutatások módszertanába. Műszaki Könyvkiadó, Bp., 2001. </w:t>
            </w:r>
          </w:p>
          <w:p w:rsidR="00E523C6" w:rsidRPr="00E523C6" w:rsidRDefault="00E523C6" w:rsidP="00E523C6">
            <w:pPr>
              <w:spacing w:line="252" w:lineRule="auto"/>
              <w:rPr>
                <w:rFonts w:eastAsia="Times New Roman"/>
                <w:spacing w:val="-3"/>
                <w:sz w:val="20"/>
              </w:rPr>
            </w:pPr>
            <w:r w:rsidRPr="00E523C6">
              <w:rPr>
                <w:rFonts w:eastAsia="Times New Roman"/>
                <w:spacing w:val="-3"/>
                <w:sz w:val="20"/>
              </w:rPr>
              <w:t>Kurucz Rózsa: Montessori pedagógia. Nodus Kiadó, Veszprém, 1995.</w:t>
            </w:r>
          </w:p>
          <w:p w:rsidR="00E523C6" w:rsidRPr="00E523C6" w:rsidRDefault="00E523C6" w:rsidP="00E523C6">
            <w:pPr>
              <w:spacing w:line="252" w:lineRule="auto"/>
              <w:rPr>
                <w:rFonts w:eastAsia="Times New Roman"/>
                <w:sz w:val="20"/>
              </w:rPr>
            </w:pPr>
            <w:r w:rsidRPr="00E523C6">
              <w:rPr>
                <w:rFonts w:eastAsia="Times New Roman"/>
                <w:spacing w:val="-3"/>
                <w:sz w:val="20"/>
              </w:rPr>
              <w:t>Mészáros István: A magyar iskolatípusok 990-1996. OPKM, 1991.</w:t>
            </w: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b/>
                <w:bCs/>
                <w:sz w:val="20"/>
              </w:rPr>
              <w:t xml:space="preserve">dr. Kurucz Rózsa </w:t>
            </w:r>
            <w:r w:rsidRPr="00E523C6">
              <w:rPr>
                <w:rFonts w:eastAsia="Times New Roman"/>
                <w:bCs/>
                <w:sz w:val="20"/>
              </w:rPr>
              <w:t>főiskolai tanár, CSc</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bl>
    <w:p w:rsidR="00E523C6" w:rsidRPr="00E523C6" w:rsidRDefault="00E523C6" w:rsidP="00E523C6">
      <w:pPr>
        <w:spacing w:line="252" w:lineRule="auto"/>
        <w:rPr>
          <w:rFonts w:eastAsia="MS Mincho"/>
          <w:color w:val="000000"/>
          <w:sz w:val="20"/>
          <w:lang w:eastAsia="ja-JP"/>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6"/>
        <w:gridCol w:w="2220"/>
      </w:tblGrid>
      <w:tr w:rsidR="00E523C6" w:rsidRPr="00E523C6" w:rsidTr="00E523C6">
        <w:tc>
          <w:tcPr>
            <w:tcW w:w="7088" w:type="dxa"/>
            <w:shd w:val="clear" w:color="auto" w:fill="FFFFCC"/>
            <w:tcMar>
              <w:top w:w="57" w:type="dxa"/>
              <w:bottom w:w="57" w:type="dxa"/>
            </w:tcMar>
          </w:tcPr>
          <w:p w:rsidR="00E523C6" w:rsidRPr="00E523C6" w:rsidRDefault="00E523C6" w:rsidP="00E523C6">
            <w:pPr>
              <w:pageBreakBefore/>
              <w:numPr>
                <w:ilvl w:val="0"/>
                <w:numId w:val="14"/>
              </w:numPr>
              <w:spacing w:after="200" w:line="252" w:lineRule="auto"/>
              <w:ind w:left="714" w:hanging="357"/>
              <w:contextualSpacing/>
              <w:rPr>
                <w:rFonts w:eastAsia="Times New Roman"/>
                <w:b/>
                <w:sz w:val="20"/>
              </w:rPr>
            </w:pPr>
            <w:r w:rsidRPr="00E523C6">
              <w:rPr>
                <w:rFonts w:eastAsia="Times New Roman"/>
                <w:b/>
                <w:sz w:val="20"/>
              </w:rPr>
              <w:t xml:space="preserve">Tantárgy neve:         </w:t>
            </w:r>
            <w:r w:rsidRPr="00E523C6">
              <w:rPr>
                <w:rFonts w:eastAsia="Times New Roman"/>
                <w:b/>
                <w:bCs/>
                <w:sz w:val="20"/>
              </w:rPr>
              <w:t>Didaktika</w:t>
            </w:r>
            <w:r w:rsidRPr="00E523C6">
              <w:rPr>
                <w:rFonts w:eastAsia="Times New Roman"/>
                <w:b/>
                <w:sz w:val="20"/>
              </w:rPr>
              <w:t xml:space="preserve"> </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előadás és száma: 30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kollokvium</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3.</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bCs/>
                <w:sz w:val="20"/>
              </w:rPr>
            </w:pPr>
            <w:r w:rsidRPr="00E523C6">
              <w:rPr>
                <w:rFonts w:eastAsia="Times New Roman"/>
                <w:b/>
                <w:sz w:val="20"/>
              </w:rPr>
              <w:t>Tantárgy-leírás</w:t>
            </w:r>
            <w:r w:rsidRPr="00E523C6">
              <w:rPr>
                <w:rFonts w:eastAsia="Times New Roman"/>
                <w:sz w:val="20"/>
              </w:rPr>
              <w:t>:.</w:t>
            </w:r>
            <w:r w:rsidRPr="00E523C6">
              <w:rPr>
                <w:rFonts w:eastAsia="Times New Roman"/>
                <w:bCs/>
                <w:sz w:val="20"/>
              </w:rPr>
              <w:t xml:space="preserve"> A tantárgyelem célja olyan korszerű műveltség, szemlélet és irányultság kialakítása, amely képessé teszi a hallgatókat a tanulók oktatására, biztosítja a pedagógiai tudatosság érvényesülését a tanulás irányításában.</w:t>
            </w:r>
          </w:p>
          <w:p w:rsidR="00E523C6" w:rsidRPr="00E523C6" w:rsidRDefault="00E523C6" w:rsidP="00E523C6">
            <w:pPr>
              <w:spacing w:line="252" w:lineRule="auto"/>
              <w:rPr>
                <w:rFonts w:eastAsia="Times New Roman"/>
                <w:bCs/>
                <w:sz w:val="20"/>
              </w:rPr>
            </w:pPr>
            <w:r w:rsidRPr="00E523C6">
              <w:rPr>
                <w:rFonts w:eastAsia="Times New Roman"/>
                <w:b/>
                <w:bCs/>
                <w:sz w:val="20"/>
              </w:rPr>
              <w:t>Tananyag</w:t>
            </w:r>
            <w:r w:rsidRPr="00E523C6">
              <w:rPr>
                <w:rFonts w:eastAsia="Times New Roman"/>
                <w:bCs/>
                <w:sz w:val="20"/>
              </w:rPr>
              <w:t>:</w:t>
            </w:r>
          </w:p>
          <w:p w:rsidR="00E523C6" w:rsidRPr="00E523C6" w:rsidRDefault="00E523C6" w:rsidP="00E523C6">
            <w:pPr>
              <w:spacing w:line="252" w:lineRule="auto"/>
              <w:rPr>
                <w:rFonts w:eastAsia="Times New Roman"/>
                <w:bCs/>
                <w:sz w:val="20"/>
              </w:rPr>
            </w:pPr>
            <w:r w:rsidRPr="00E523C6">
              <w:rPr>
                <w:rFonts w:eastAsia="Times New Roman"/>
                <w:bCs/>
                <w:sz w:val="20"/>
              </w:rPr>
              <w:t>Az oktatáselmélet fogalma, rendszerkapcsolatai, helyzete.</w:t>
            </w:r>
          </w:p>
          <w:p w:rsidR="00E523C6" w:rsidRPr="00E523C6" w:rsidRDefault="00E523C6" w:rsidP="00E523C6">
            <w:pPr>
              <w:spacing w:line="252" w:lineRule="auto"/>
              <w:rPr>
                <w:rFonts w:eastAsia="Times New Roman"/>
                <w:bCs/>
                <w:sz w:val="20"/>
              </w:rPr>
            </w:pPr>
            <w:r w:rsidRPr="00E523C6">
              <w:rPr>
                <w:rFonts w:eastAsia="Times New Roman"/>
                <w:bCs/>
                <w:sz w:val="20"/>
              </w:rPr>
              <w:t>Oktatáselméleti irányzatok</w:t>
            </w:r>
          </w:p>
          <w:p w:rsidR="00E523C6" w:rsidRPr="00E523C6" w:rsidRDefault="00E523C6" w:rsidP="00E523C6">
            <w:pPr>
              <w:spacing w:line="252" w:lineRule="auto"/>
              <w:rPr>
                <w:rFonts w:eastAsia="Times New Roman"/>
                <w:bCs/>
                <w:sz w:val="20"/>
              </w:rPr>
            </w:pPr>
            <w:r w:rsidRPr="00E523C6">
              <w:rPr>
                <w:rFonts w:eastAsia="Times New Roman"/>
                <w:bCs/>
                <w:sz w:val="20"/>
              </w:rPr>
              <w:t>Az oktatás társadalmi meghatározottsága</w:t>
            </w:r>
          </w:p>
          <w:p w:rsidR="00E523C6" w:rsidRPr="00E523C6" w:rsidRDefault="00E523C6" w:rsidP="00E523C6">
            <w:pPr>
              <w:spacing w:line="252" w:lineRule="auto"/>
              <w:rPr>
                <w:rFonts w:eastAsia="Times New Roman"/>
                <w:bCs/>
                <w:sz w:val="20"/>
              </w:rPr>
            </w:pPr>
            <w:r w:rsidRPr="00E523C6">
              <w:rPr>
                <w:rFonts w:eastAsia="Times New Roman"/>
                <w:bCs/>
                <w:sz w:val="20"/>
              </w:rPr>
              <w:t>A tanuló</w:t>
            </w:r>
          </w:p>
          <w:p w:rsidR="00E523C6" w:rsidRPr="00E523C6" w:rsidRDefault="00E523C6" w:rsidP="00E523C6">
            <w:pPr>
              <w:spacing w:line="252" w:lineRule="auto"/>
              <w:rPr>
                <w:rFonts w:eastAsia="Times New Roman"/>
                <w:bCs/>
                <w:sz w:val="20"/>
              </w:rPr>
            </w:pPr>
            <w:r w:rsidRPr="00E523C6">
              <w:rPr>
                <w:rFonts w:eastAsia="Times New Roman"/>
                <w:bCs/>
                <w:sz w:val="20"/>
              </w:rPr>
              <w:t>A pedagógus</w:t>
            </w:r>
          </w:p>
          <w:p w:rsidR="00E523C6" w:rsidRPr="00E523C6" w:rsidRDefault="00E523C6" w:rsidP="00E523C6">
            <w:pPr>
              <w:spacing w:line="252" w:lineRule="auto"/>
              <w:rPr>
                <w:rFonts w:eastAsia="Times New Roman"/>
                <w:bCs/>
                <w:sz w:val="20"/>
              </w:rPr>
            </w:pPr>
            <w:r w:rsidRPr="00E523C6">
              <w:rPr>
                <w:rFonts w:eastAsia="Times New Roman"/>
                <w:bCs/>
                <w:sz w:val="20"/>
              </w:rPr>
              <w:t>A tanulás</w:t>
            </w:r>
          </w:p>
          <w:p w:rsidR="00E523C6" w:rsidRPr="00E523C6" w:rsidRDefault="00E523C6" w:rsidP="00E523C6">
            <w:pPr>
              <w:spacing w:line="252" w:lineRule="auto"/>
              <w:rPr>
                <w:rFonts w:eastAsia="Times New Roman"/>
                <w:bCs/>
                <w:sz w:val="20"/>
              </w:rPr>
            </w:pPr>
            <w:r w:rsidRPr="00E523C6">
              <w:rPr>
                <w:rFonts w:eastAsia="Times New Roman"/>
                <w:bCs/>
                <w:sz w:val="20"/>
              </w:rPr>
              <w:t>Az oktatás célrendszere</w:t>
            </w:r>
          </w:p>
          <w:p w:rsidR="00E523C6" w:rsidRPr="00E523C6" w:rsidRDefault="00E523C6" w:rsidP="00E523C6">
            <w:pPr>
              <w:spacing w:line="252" w:lineRule="auto"/>
              <w:rPr>
                <w:rFonts w:eastAsia="Times New Roman"/>
                <w:bCs/>
                <w:sz w:val="20"/>
              </w:rPr>
            </w:pPr>
            <w:r w:rsidRPr="00E523C6">
              <w:rPr>
                <w:rFonts w:eastAsia="Times New Roman"/>
                <w:bCs/>
                <w:sz w:val="20"/>
              </w:rPr>
              <w:t>Az oktatás tartalma, a tanterv</w:t>
            </w:r>
          </w:p>
          <w:p w:rsidR="00E523C6" w:rsidRPr="00E523C6" w:rsidRDefault="00E523C6" w:rsidP="00E523C6">
            <w:pPr>
              <w:spacing w:line="252" w:lineRule="auto"/>
              <w:rPr>
                <w:rFonts w:eastAsia="Times New Roman"/>
                <w:bCs/>
                <w:sz w:val="20"/>
              </w:rPr>
            </w:pPr>
            <w:r w:rsidRPr="00E523C6">
              <w:rPr>
                <w:rFonts w:eastAsia="Times New Roman"/>
                <w:bCs/>
                <w:sz w:val="20"/>
              </w:rPr>
              <w:t>Az oktatási folyamat</w:t>
            </w:r>
          </w:p>
          <w:p w:rsidR="00E523C6" w:rsidRPr="00E523C6" w:rsidRDefault="00E523C6" w:rsidP="00E523C6">
            <w:pPr>
              <w:spacing w:line="252" w:lineRule="auto"/>
              <w:rPr>
                <w:rFonts w:eastAsia="Times New Roman"/>
                <w:bCs/>
                <w:sz w:val="20"/>
              </w:rPr>
            </w:pPr>
            <w:r w:rsidRPr="00E523C6">
              <w:rPr>
                <w:rFonts w:eastAsia="Times New Roman"/>
                <w:bCs/>
                <w:sz w:val="20"/>
              </w:rPr>
              <w:t>Az oktatás stratégiái és módszerei</w:t>
            </w:r>
          </w:p>
          <w:p w:rsidR="00E523C6" w:rsidRPr="00E523C6" w:rsidRDefault="00E523C6" w:rsidP="00E523C6">
            <w:pPr>
              <w:spacing w:line="252" w:lineRule="auto"/>
              <w:rPr>
                <w:rFonts w:eastAsia="Times New Roman"/>
                <w:bCs/>
                <w:sz w:val="20"/>
              </w:rPr>
            </w:pPr>
            <w:r w:rsidRPr="00E523C6">
              <w:rPr>
                <w:rFonts w:eastAsia="Times New Roman"/>
                <w:bCs/>
                <w:sz w:val="20"/>
              </w:rPr>
              <w:t>Az oktatás tárgyi feltételei</w:t>
            </w:r>
          </w:p>
          <w:p w:rsidR="00E523C6" w:rsidRPr="00E523C6" w:rsidRDefault="00E523C6" w:rsidP="00E523C6">
            <w:pPr>
              <w:spacing w:line="252" w:lineRule="auto"/>
              <w:rPr>
                <w:rFonts w:eastAsia="Times New Roman"/>
                <w:bCs/>
                <w:sz w:val="20"/>
              </w:rPr>
            </w:pPr>
            <w:r w:rsidRPr="00E523C6">
              <w:rPr>
                <w:rFonts w:eastAsia="Times New Roman"/>
                <w:bCs/>
                <w:sz w:val="20"/>
              </w:rPr>
              <w:t>Az oktatás szervezése</w:t>
            </w:r>
          </w:p>
          <w:p w:rsidR="00E523C6" w:rsidRPr="00E523C6" w:rsidRDefault="00E523C6" w:rsidP="00E523C6">
            <w:pPr>
              <w:spacing w:line="252" w:lineRule="auto"/>
              <w:rPr>
                <w:rFonts w:eastAsia="Times New Roman"/>
                <w:bCs/>
                <w:sz w:val="20"/>
              </w:rPr>
            </w:pPr>
            <w:r w:rsidRPr="00E523C6">
              <w:rPr>
                <w:rFonts w:eastAsia="Times New Roman"/>
                <w:bCs/>
                <w:sz w:val="20"/>
              </w:rPr>
              <w:t>A pedagógiai értékelés</w:t>
            </w:r>
          </w:p>
          <w:p w:rsidR="00E523C6" w:rsidRPr="00E523C6" w:rsidRDefault="00E523C6" w:rsidP="00E523C6">
            <w:pPr>
              <w:spacing w:line="252" w:lineRule="auto"/>
              <w:rPr>
                <w:rFonts w:eastAsia="Times New Roman"/>
                <w:bCs/>
                <w:sz w:val="20"/>
              </w:rPr>
            </w:pPr>
            <w:r w:rsidRPr="00E523C6">
              <w:rPr>
                <w:rFonts w:eastAsia="Times New Roman"/>
                <w:bCs/>
                <w:sz w:val="20"/>
              </w:rPr>
              <w:t>Az iskolai oktatómunka tervezése</w:t>
            </w:r>
          </w:p>
          <w:p w:rsidR="00E523C6" w:rsidRPr="00E523C6" w:rsidRDefault="00E523C6" w:rsidP="00E523C6">
            <w:pPr>
              <w:spacing w:line="252" w:lineRule="auto"/>
              <w:rPr>
                <w:rFonts w:eastAsia="Times New Roman"/>
                <w:bCs/>
                <w:sz w:val="20"/>
              </w:rPr>
            </w:pPr>
          </w:p>
          <w:p w:rsidR="00E523C6" w:rsidRPr="00E523C6" w:rsidRDefault="00E523C6" w:rsidP="00E523C6">
            <w:pPr>
              <w:autoSpaceDE w:val="0"/>
              <w:autoSpaceDN w:val="0"/>
              <w:adjustRightInd w:val="0"/>
              <w:jc w:val="both"/>
              <w:rPr>
                <w:rFonts w:eastAsia="Times New Roman"/>
                <w:b/>
                <w:sz w:val="20"/>
              </w:rPr>
            </w:pPr>
            <w:r w:rsidRPr="00E523C6">
              <w:rPr>
                <w:rFonts w:eastAsia="Calibri"/>
                <w:b/>
                <w:sz w:val="20"/>
              </w:rPr>
              <w:t>Kiemelt kompetenciák</w:t>
            </w:r>
            <w:r w:rsidRPr="00E523C6">
              <w:rPr>
                <w:rFonts w:eastAsia="Calibri"/>
                <w:sz w:val="20"/>
              </w:rPr>
              <w:t>: a hallgatók megismerik a különböző korosztályú tanulók, hallgatók személyiségfejlődési sajátosságait</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bCs/>
                <w:sz w:val="20"/>
              </w:rPr>
            </w:pPr>
            <w:r w:rsidRPr="00E523C6">
              <w:rPr>
                <w:rFonts w:eastAsia="Times New Roman"/>
                <w:bCs/>
                <w:sz w:val="20"/>
              </w:rPr>
              <w:t>Báthory Zoltán (2000): Tanulók, iskolák-különbségek. OKKER, Budapest.</w:t>
            </w:r>
          </w:p>
          <w:p w:rsidR="00E523C6" w:rsidRPr="00E523C6" w:rsidRDefault="00E523C6" w:rsidP="00E523C6">
            <w:pPr>
              <w:spacing w:line="252" w:lineRule="auto"/>
              <w:rPr>
                <w:rFonts w:eastAsia="Times New Roman"/>
                <w:bCs/>
                <w:sz w:val="20"/>
              </w:rPr>
            </w:pPr>
            <w:r w:rsidRPr="00E523C6">
              <w:rPr>
                <w:rFonts w:eastAsia="Times New Roman"/>
                <w:bCs/>
                <w:sz w:val="20"/>
              </w:rPr>
              <w:t>Falus Iván (szerk.) (2003): Didaktika. Elméleti alapok a tanítás tanulásához. Nemzeti Tankönyvkiadó, Budapest.</w:t>
            </w:r>
          </w:p>
          <w:p w:rsidR="00E523C6" w:rsidRPr="00E523C6" w:rsidRDefault="00E523C6" w:rsidP="00E523C6">
            <w:pPr>
              <w:spacing w:line="252" w:lineRule="auto"/>
              <w:rPr>
                <w:rFonts w:eastAsia="Times New Roman"/>
                <w:bCs/>
                <w:sz w:val="20"/>
              </w:rPr>
            </w:pPr>
            <w:r w:rsidRPr="00E523C6">
              <w:rPr>
                <w:rFonts w:eastAsia="Times New Roman"/>
                <w:bCs/>
                <w:sz w:val="20"/>
              </w:rPr>
              <w:t>Hunyadi Györgyné- M. Nádasi Mária (2004): Pedagógiai tervezés. Comenius Bt. Pécs.</w:t>
            </w:r>
          </w:p>
          <w:p w:rsidR="00E523C6" w:rsidRPr="00E523C6" w:rsidRDefault="00E523C6" w:rsidP="00E523C6">
            <w:pPr>
              <w:spacing w:line="252" w:lineRule="auto"/>
              <w:rPr>
                <w:rFonts w:eastAsia="Times New Roman"/>
                <w:bCs/>
                <w:sz w:val="20"/>
              </w:rPr>
            </w:pPr>
            <w:r w:rsidRPr="00E523C6">
              <w:rPr>
                <w:rFonts w:eastAsia="Times New Roman"/>
                <w:bCs/>
                <w:sz w:val="20"/>
              </w:rPr>
              <w:t>Nagy Sándor (1993): Az oktatás folyamata és módszerei. Volos Bt. 89-146.</w:t>
            </w:r>
          </w:p>
          <w:p w:rsidR="00E523C6" w:rsidRPr="00E523C6" w:rsidRDefault="00E523C6" w:rsidP="00E523C6">
            <w:pPr>
              <w:spacing w:line="252" w:lineRule="auto"/>
              <w:rPr>
                <w:rFonts w:eastAsia="Times New Roman"/>
                <w:bCs/>
                <w:sz w:val="20"/>
              </w:rPr>
            </w:pPr>
            <w:r w:rsidRPr="00E523C6">
              <w:rPr>
                <w:rFonts w:eastAsia="Times New Roman"/>
                <w:bCs/>
                <w:sz w:val="20"/>
              </w:rPr>
              <w:t xml:space="preserve">1993. 79. Törvény a közoktatásról. </w:t>
            </w:r>
          </w:p>
          <w:p w:rsidR="00E523C6" w:rsidRPr="00E523C6" w:rsidRDefault="00E523C6" w:rsidP="00E523C6">
            <w:pPr>
              <w:spacing w:line="252" w:lineRule="auto"/>
              <w:rPr>
                <w:rFonts w:eastAsia="Times New Roman"/>
                <w:bCs/>
                <w:sz w:val="20"/>
              </w:rPr>
            </w:pPr>
            <w:r w:rsidRPr="00E523C6">
              <w:rPr>
                <w:rFonts w:eastAsia="Times New Roman"/>
                <w:bCs/>
                <w:sz w:val="20"/>
              </w:rPr>
              <w:t>M. Nádasi Mária (2001): Adaptivitás az oktatásban. Comenius Bt., Pécs.</w:t>
            </w:r>
          </w:p>
          <w:p w:rsidR="00E523C6" w:rsidRPr="00E523C6" w:rsidRDefault="00E523C6" w:rsidP="00E523C6">
            <w:pPr>
              <w:spacing w:line="252" w:lineRule="auto"/>
              <w:rPr>
                <w:rFonts w:eastAsia="Times New Roman"/>
                <w:bCs/>
                <w:sz w:val="20"/>
              </w:rPr>
            </w:pPr>
            <w:r w:rsidRPr="00E523C6">
              <w:rPr>
                <w:rFonts w:eastAsia="Times New Roman"/>
                <w:bCs/>
                <w:sz w:val="20"/>
              </w:rPr>
              <w:t>Nemzeti</w:t>
            </w:r>
            <w:r w:rsidRPr="00E523C6">
              <w:rPr>
                <w:rFonts w:eastAsia="Times New Roman"/>
                <w:sz w:val="20"/>
              </w:rPr>
              <w:t xml:space="preserve"> </w:t>
            </w:r>
            <w:r w:rsidRPr="00E523C6">
              <w:rPr>
                <w:rFonts w:eastAsia="Times New Roman"/>
                <w:bCs/>
                <w:sz w:val="20"/>
              </w:rPr>
              <w:t>alaptanterv (1995) MKM. Korona Kiadó, Budapest</w:t>
            </w:r>
          </w:p>
          <w:p w:rsidR="00E523C6" w:rsidRPr="00E523C6" w:rsidRDefault="00E523C6" w:rsidP="00E523C6">
            <w:pPr>
              <w:spacing w:line="252" w:lineRule="auto"/>
              <w:rPr>
                <w:rFonts w:eastAsia="Times New Roman"/>
                <w:b/>
                <w:bCs/>
                <w:spacing w:val="-3"/>
                <w:sz w:val="20"/>
              </w:rPr>
            </w:pPr>
            <w:r w:rsidRPr="00E523C6">
              <w:rPr>
                <w:rFonts w:eastAsia="Times New Roman"/>
                <w:b/>
                <w:bCs/>
                <w:spacing w:val="-3"/>
                <w:sz w:val="20"/>
              </w:rPr>
              <w:t>Ajánlott irodalom:</w:t>
            </w:r>
          </w:p>
          <w:p w:rsidR="00E523C6" w:rsidRPr="00E523C6" w:rsidRDefault="00E523C6" w:rsidP="00E523C6">
            <w:pPr>
              <w:spacing w:line="252" w:lineRule="auto"/>
              <w:rPr>
                <w:rFonts w:eastAsia="Times New Roman"/>
                <w:bCs/>
                <w:sz w:val="20"/>
              </w:rPr>
            </w:pPr>
            <w:r w:rsidRPr="00E523C6">
              <w:rPr>
                <w:rFonts w:eastAsia="Times New Roman"/>
                <w:bCs/>
                <w:sz w:val="20"/>
              </w:rPr>
              <w:t>Bognár Mária (2006): A fejlesztő értékelés osztálytermi gyakorlata. Új Pedagógiai Szemle, 3. sz.</w:t>
            </w:r>
          </w:p>
          <w:p w:rsidR="00E523C6" w:rsidRPr="00E523C6" w:rsidRDefault="00E523C6" w:rsidP="00E523C6">
            <w:pPr>
              <w:spacing w:line="252" w:lineRule="auto"/>
              <w:rPr>
                <w:rFonts w:eastAsia="Times New Roman"/>
                <w:bCs/>
                <w:sz w:val="20"/>
              </w:rPr>
            </w:pPr>
            <w:r w:rsidRPr="00E523C6">
              <w:rPr>
                <w:rFonts w:eastAsia="Times New Roman"/>
                <w:bCs/>
                <w:sz w:val="20"/>
              </w:rPr>
              <w:t>Borbáth Erika – Tóth Erzsébet (2009): A közművelődés feladatai az iskolarendszeren kívüli formális, informális és nonformális képzésben az iskoláskorúak és a felnőttek körében. Iskolakultúra, 11. sz. 134-140.</w:t>
            </w:r>
          </w:p>
          <w:p w:rsidR="00E523C6" w:rsidRPr="00E523C6" w:rsidRDefault="00E523C6" w:rsidP="00E523C6">
            <w:pPr>
              <w:spacing w:line="252" w:lineRule="auto"/>
              <w:rPr>
                <w:rFonts w:eastAsia="Times New Roman"/>
                <w:bCs/>
                <w:sz w:val="20"/>
              </w:rPr>
            </w:pPr>
            <w:r w:rsidRPr="00E523C6">
              <w:rPr>
                <w:rFonts w:eastAsia="Times New Roman"/>
                <w:bCs/>
                <w:sz w:val="20"/>
              </w:rPr>
              <w:t>Kagan, Spencer (2001): Kooperatív tanulás. Kiadja: Ökonet Kft., Budapest.</w:t>
            </w:r>
          </w:p>
          <w:p w:rsidR="00E523C6" w:rsidRPr="00E523C6" w:rsidRDefault="00E523C6" w:rsidP="00E523C6">
            <w:pPr>
              <w:spacing w:line="252" w:lineRule="auto"/>
              <w:rPr>
                <w:rFonts w:eastAsia="Times New Roman"/>
                <w:bCs/>
                <w:sz w:val="20"/>
              </w:rPr>
            </w:pPr>
            <w:r w:rsidRPr="00E523C6">
              <w:rPr>
                <w:rFonts w:eastAsia="Times New Roman"/>
                <w:bCs/>
                <w:sz w:val="20"/>
              </w:rPr>
              <w:t>Kasik László (2008): A szociálisérdek-érvényesítő képességek működésének jellemzői 4, 8, 11 és 17 éves korban. Magyar Pedagógia, 2. sz. 149-193.</w:t>
            </w:r>
          </w:p>
          <w:p w:rsidR="00E523C6" w:rsidRPr="00E523C6" w:rsidRDefault="00E523C6" w:rsidP="00E523C6">
            <w:pPr>
              <w:spacing w:line="252" w:lineRule="auto"/>
              <w:rPr>
                <w:rFonts w:eastAsia="Times New Roman"/>
                <w:bCs/>
                <w:sz w:val="20"/>
              </w:rPr>
            </w:pPr>
            <w:r w:rsidRPr="00E523C6">
              <w:rPr>
                <w:rFonts w:eastAsia="Times New Roman"/>
                <w:bCs/>
                <w:sz w:val="20"/>
              </w:rPr>
              <w:t>Nagy Sándor (1992): Az oktatási módszer és a módszertani szabadság dilemmái. Új Pedagógiai Szemle, 9. sz.</w:t>
            </w:r>
          </w:p>
          <w:p w:rsidR="00E523C6" w:rsidRPr="00E523C6" w:rsidRDefault="00E523C6" w:rsidP="00E523C6">
            <w:pPr>
              <w:spacing w:line="252" w:lineRule="auto"/>
              <w:rPr>
                <w:rFonts w:eastAsia="Times New Roman"/>
                <w:bCs/>
                <w:sz w:val="20"/>
              </w:rPr>
            </w:pPr>
            <w:r w:rsidRPr="00E523C6">
              <w:rPr>
                <w:rFonts w:eastAsia="Times New Roman"/>
                <w:bCs/>
                <w:sz w:val="20"/>
              </w:rPr>
              <w:t>M. Nádasi Mária (1986): Egységesség és differenciáltság a tanítási órán. Tankönyvkiadó, Budapest.</w:t>
            </w:r>
          </w:p>
          <w:p w:rsidR="00E523C6" w:rsidRPr="00E523C6" w:rsidRDefault="00E523C6" w:rsidP="00E523C6">
            <w:pPr>
              <w:spacing w:line="252" w:lineRule="auto"/>
              <w:rPr>
                <w:rFonts w:eastAsia="Times New Roman"/>
                <w:bCs/>
                <w:sz w:val="20"/>
              </w:rPr>
            </w:pPr>
            <w:r w:rsidRPr="00E523C6">
              <w:rPr>
                <w:rFonts w:eastAsia="Times New Roman"/>
                <w:bCs/>
                <w:sz w:val="20"/>
              </w:rPr>
              <w:t>Réthy Endréné (2003) Motiváció, tanulás, tanítás. Nemzeti Tankönyvkiadó, Budapest.</w:t>
            </w:r>
          </w:p>
          <w:p w:rsidR="00E523C6" w:rsidRPr="00E523C6" w:rsidRDefault="00E523C6" w:rsidP="00E523C6">
            <w:pPr>
              <w:spacing w:line="252" w:lineRule="auto"/>
              <w:rPr>
                <w:rFonts w:eastAsia="Times New Roman"/>
                <w:bCs/>
                <w:sz w:val="20"/>
              </w:rPr>
            </w:pPr>
            <w:r w:rsidRPr="00E523C6">
              <w:rPr>
                <w:rFonts w:eastAsia="Times New Roman"/>
                <w:bCs/>
                <w:sz w:val="20"/>
              </w:rPr>
              <w:t>Szabó Judit (1990): Egy témazáró tudásszintmérő feladatlap elemzésének lehetséges módszere. Pedagógiai Szemle, 3. sz. 202-215.</w:t>
            </w:r>
          </w:p>
          <w:p w:rsidR="00E523C6" w:rsidRPr="00E523C6" w:rsidRDefault="00E523C6" w:rsidP="00E523C6">
            <w:pPr>
              <w:spacing w:line="252" w:lineRule="auto"/>
              <w:rPr>
                <w:rFonts w:eastAsia="Times New Roman"/>
                <w:bCs/>
                <w:sz w:val="20"/>
              </w:rPr>
            </w:pPr>
            <w:r w:rsidRPr="00E523C6">
              <w:rPr>
                <w:rFonts w:eastAsia="Times New Roman"/>
                <w:bCs/>
                <w:sz w:val="20"/>
              </w:rPr>
              <w:t>Szabó Zsolt (2009): A tanulói lét félelmei és szorongásai pedagógiai szempontból. Taní-tani, 4. sz.</w:t>
            </w:r>
          </w:p>
          <w:p w:rsidR="00E523C6" w:rsidRPr="00E523C6" w:rsidRDefault="00E523C6" w:rsidP="00E523C6">
            <w:pPr>
              <w:spacing w:line="252" w:lineRule="auto"/>
              <w:rPr>
                <w:rFonts w:eastAsia="Times New Roman"/>
                <w:bCs/>
                <w:sz w:val="20"/>
              </w:rPr>
            </w:pPr>
            <w:r w:rsidRPr="00E523C6">
              <w:rPr>
                <w:rFonts w:eastAsia="Times New Roman"/>
                <w:bCs/>
                <w:sz w:val="20"/>
              </w:rPr>
              <w:t>Sziklai László Péter (1993): A humanisztikus kooperatív tanulás. Új Pedagógiai Szemle, 12. sz. 73-84.</w:t>
            </w:r>
          </w:p>
          <w:p w:rsidR="00E523C6" w:rsidRPr="00E523C6" w:rsidRDefault="00E523C6" w:rsidP="00E523C6">
            <w:pPr>
              <w:spacing w:line="252" w:lineRule="auto"/>
              <w:rPr>
                <w:rFonts w:eastAsia="Times New Roman"/>
                <w:bCs/>
                <w:sz w:val="20"/>
              </w:rPr>
            </w:pPr>
            <w:r w:rsidRPr="00E523C6">
              <w:rPr>
                <w:rFonts w:eastAsia="Times New Roman"/>
                <w:bCs/>
                <w:sz w:val="20"/>
              </w:rPr>
              <w:t>Vass Vilmos (2007): Az oktatás tartalma mint fejlesztési eszköz. Új Pedagógiai Szemle, 6. sz.</w:t>
            </w:r>
          </w:p>
          <w:p w:rsidR="00E523C6" w:rsidRPr="00E523C6" w:rsidRDefault="00E523C6" w:rsidP="00E523C6">
            <w:pPr>
              <w:spacing w:line="252" w:lineRule="auto"/>
              <w:rPr>
                <w:rFonts w:eastAsia="Times New Roman"/>
                <w:b/>
                <w:sz w:val="20"/>
              </w:rPr>
            </w:pPr>
            <w:r w:rsidRPr="00E523C6">
              <w:rPr>
                <w:rFonts w:eastAsia="Times New Roman"/>
                <w:bCs/>
                <w:sz w:val="20"/>
              </w:rPr>
              <w:t>Veszprémi László (2000): Didaktika. APC-Stúdió, Gyula</w:t>
            </w:r>
          </w:p>
        </w:tc>
      </w:tr>
      <w:tr w:rsidR="00E523C6" w:rsidRPr="00E523C6" w:rsidTr="00E523C6">
        <w:trPr>
          <w:trHeight w:val="296"/>
        </w:trPr>
        <w:tc>
          <w:tcPr>
            <w:tcW w:w="9356" w:type="dxa"/>
            <w:gridSpan w:val="2"/>
            <w:tcBorders>
              <w:top w:val="dotted" w:sz="4" w:space="0" w:color="auto"/>
              <w:bottom w:val="single"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b/>
                <w:bCs/>
                <w:sz w:val="20"/>
              </w:rPr>
              <w:t xml:space="preserve">Dr. Bús Imre </w:t>
            </w:r>
            <w:r w:rsidRPr="00E523C6">
              <w:rPr>
                <w:rFonts w:eastAsia="Times New Roman"/>
                <w:bCs/>
                <w:sz w:val="20"/>
              </w:rPr>
              <w:t>főiskolai tanár, Ph.D</w:t>
            </w:r>
          </w:p>
        </w:tc>
      </w:tr>
      <w:tr w:rsidR="00E523C6" w:rsidRPr="00E523C6" w:rsidTr="00E523C6">
        <w:trPr>
          <w:trHeight w:val="337"/>
        </w:trPr>
        <w:tc>
          <w:tcPr>
            <w:tcW w:w="9356" w:type="dxa"/>
            <w:gridSpan w:val="2"/>
            <w:tcBorders>
              <w:bottom w:val="single" w:sz="4" w:space="0" w:color="auto"/>
            </w:tcBorders>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w:t>
            </w:r>
          </w:p>
        </w:tc>
      </w:tr>
    </w:tbl>
    <w:p w:rsidR="00E523C6" w:rsidRPr="00E523C6" w:rsidRDefault="00E523C6" w:rsidP="00E523C6">
      <w:pPr>
        <w:spacing w:line="252" w:lineRule="auto"/>
        <w:rPr>
          <w:rFonts w:eastAsia="Times New Roman"/>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7"/>
        <w:gridCol w:w="2219"/>
      </w:tblGrid>
      <w:tr w:rsidR="00E523C6" w:rsidRPr="00E523C6" w:rsidTr="00E523C6">
        <w:trPr>
          <w:trHeight w:val="337"/>
        </w:trPr>
        <w:tc>
          <w:tcPr>
            <w:tcW w:w="9036" w:type="dxa"/>
            <w:gridSpan w:val="2"/>
            <w:tcBorders>
              <w:top w:val="nil"/>
              <w:left w:val="nil"/>
              <w:bottom w:val="single" w:sz="4" w:space="0" w:color="auto"/>
              <w:right w:val="nil"/>
            </w:tcBorders>
            <w:tcMar>
              <w:top w:w="57" w:type="dxa"/>
              <w:bottom w:w="57" w:type="dxa"/>
            </w:tcMar>
          </w:tcPr>
          <w:p w:rsidR="00E523C6" w:rsidRPr="00E523C6" w:rsidRDefault="00E523C6" w:rsidP="00E523C6">
            <w:pPr>
              <w:pageBreakBefore/>
              <w:spacing w:line="252" w:lineRule="auto"/>
              <w:rPr>
                <w:rFonts w:eastAsia="Times New Roman"/>
                <w:b/>
                <w:sz w:val="20"/>
              </w:rPr>
            </w:pPr>
            <w:r w:rsidRPr="00E523C6">
              <w:rPr>
                <w:rFonts w:eastAsia="Times New Roman"/>
                <w:sz w:val="20"/>
              </w:rPr>
              <w:br w:type="page"/>
            </w:r>
          </w:p>
        </w:tc>
      </w:tr>
      <w:tr w:rsidR="00E523C6" w:rsidRPr="00E523C6" w:rsidTr="00E523C6">
        <w:tc>
          <w:tcPr>
            <w:tcW w:w="6817" w:type="dxa"/>
            <w:tcBorders>
              <w:top w:val="single" w:sz="4" w:space="0" w:color="auto"/>
            </w:tcBorders>
            <w:shd w:val="clear" w:color="auto" w:fill="FFFFCC"/>
            <w:tcMar>
              <w:top w:w="57" w:type="dxa"/>
              <w:bottom w:w="57" w:type="dxa"/>
            </w:tcMar>
          </w:tcPr>
          <w:p w:rsidR="00E523C6" w:rsidRPr="00E523C6" w:rsidRDefault="00E523C6" w:rsidP="00E523C6">
            <w:pPr>
              <w:numPr>
                <w:ilvl w:val="0"/>
                <w:numId w:val="14"/>
              </w:numPr>
              <w:spacing w:after="200" w:line="252" w:lineRule="auto"/>
              <w:contextualSpacing/>
              <w:rPr>
                <w:rFonts w:eastAsia="Times New Roman"/>
                <w:b/>
                <w:sz w:val="20"/>
              </w:rPr>
            </w:pPr>
            <w:r w:rsidRPr="00E523C6">
              <w:rPr>
                <w:rFonts w:eastAsia="Times New Roman"/>
                <w:b/>
                <w:sz w:val="20"/>
              </w:rPr>
              <w:t xml:space="preserve">Tantárgy:          </w:t>
            </w:r>
            <w:r w:rsidRPr="00E523C6">
              <w:rPr>
                <w:rFonts w:eastAsia="MS Mincho"/>
                <w:b/>
                <w:color w:val="000000"/>
                <w:sz w:val="20"/>
                <w:lang w:eastAsia="ja-JP"/>
              </w:rPr>
              <w:br w:type="page"/>
              <w:t>Neveléselmélet</w:t>
            </w:r>
            <w:r w:rsidRPr="00E523C6">
              <w:rPr>
                <w:rFonts w:eastAsia="Times New Roman"/>
                <w:b/>
                <w:sz w:val="20"/>
                <w:highlight w:val="yellow"/>
              </w:rPr>
              <w:t xml:space="preserve"> </w:t>
            </w:r>
          </w:p>
        </w:tc>
        <w:tc>
          <w:tcPr>
            <w:tcW w:w="2219" w:type="dxa"/>
            <w:tcBorders>
              <w:top w:val="single"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w:t>
            </w:r>
          </w:p>
        </w:tc>
      </w:tr>
      <w:tr w:rsidR="00E523C6" w:rsidRPr="00E523C6" w:rsidTr="00E523C6">
        <w:tc>
          <w:tcPr>
            <w:tcW w:w="903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előadás és száma: 30</w:t>
            </w:r>
          </w:p>
        </w:tc>
      </w:tr>
      <w:tr w:rsidR="00E523C6" w:rsidRPr="00E523C6" w:rsidTr="00E523C6">
        <w:tc>
          <w:tcPr>
            <w:tcW w:w="903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kollokvium</w:t>
            </w:r>
          </w:p>
        </w:tc>
      </w:tr>
      <w:tr w:rsidR="00E523C6" w:rsidRPr="00E523C6" w:rsidTr="00E523C6">
        <w:tc>
          <w:tcPr>
            <w:tcW w:w="903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2.</w:t>
            </w:r>
          </w:p>
        </w:tc>
      </w:tr>
      <w:tr w:rsidR="00E523C6" w:rsidRPr="00E523C6" w:rsidTr="00E523C6">
        <w:tc>
          <w:tcPr>
            <w:tcW w:w="903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w:t>
            </w:r>
          </w:p>
        </w:tc>
      </w:tr>
      <w:tr w:rsidR="00E523C6" w:rsidRPr="00E523C6" w:rsidTr="00E523C6">
        <w:tc>
          <w:tcPr>
            <w:tcW w:w="903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MS Mincho"/>
                <w:color w:val="000000"/>
                <w:sz w:val="20"/>
                <w:lang w:eastAsia="ja-JP"/>
              </w:rPr>
            </w:pPr>
            <w:r w:rsidRPr="00E523C6">
              <w:rPr>
                <w:rFonts w:eastAsia="Times New Roman"/>
                <w:b/>
                <w:sz w:val="20"/>
              </w:rPr>
              <w:t>Tantárgy-leírás</w:t>
            </w:r>
            <w:r w:rsidRPr="00E523C6">
              <w:rPr>
                <w:rFonts w:eastAsia="Times New Roman"/>
                <w:sz w:val="20"/>
              </w:rPr>
              <w:t xml:space="preserve">: </w:t>
            </w:r>
            <w:r w:rsidRPr="00E523C6">
              <w:rPr>
                <w:rFonts w:eastAsia="MS Mincho"/>
                <w:color w:val="000000"/>
                <w:sz w:val="20"/>
                <w:lang w:eastAsia="ja-JP"/>
              </w:rPr>
              <w:t>A tantárgy célja olyan hallgatók képzése, akik ismerik a neveléselmélet alapvető ismeretanyagát, és képesek felismerni azokat a fő összefüggéseket, törvényszerűségeket, amelyek megalapozzák nevelés-módszertani kultúrájukat. A leendő pedagógusok ismerik a nevelés elméletét, a differenciált személyiségformálásának folyamatát, tevékenységeit, azok tervezését, módszereit; alkalmasak nevelési helyzetek, problémák kritikus elemzésére, konfliktushelyzetek, megoldására, problémamegoldó technikák hatékony alkalmazására, a nevelőmunka tervezésére, szervezésére; rendelkeznek társadalmi érzékenységgel, közösségi felelősségérzettel és feladatvállalással, az egyetemes emberi és nemzeti értékekkel, az erkölcsi normák tiszteletével, az esztétikai értékek iránti fogékonysággal, környezettudatos magatartással, a fenntartható fejlődés igényelte felelősségérzettel, egészséges életvitellel.</w:t>
            </w:r>
          </w:p>
          <w:p w:rsidR="00E523C6" w:rsidRPr="00E523C6" w:rsidRDefault="00E523C6" w:rsidP="00E523C6">
            <w:pPr>
              <w:spacing w:line="252" w:lineRule="auto"/>
              <w:rPr>
                <w:rFonts w:eastAsia="MS Mincho"/>
                <w:b/>
                <w:color w:val="000000"/>
                <w:sz w:val="20"/>
                <w:lang w:eastAsia="ja-JP"/>
              </w:rPr>
            </w:pPr>
            <w:r w:rsidRPr="00E523C6">
              <w:rPr>
                <w:rFonts w:eastAsia="MS Mincho"/>
                <w:b/>
                <w:color w:val="000000"/>
                <w:sz w:val="20"/>
                <w:lang w:eastAsia="ja-JP"/>
              </w:rPr>
              <w:t>Tematika:</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Neveléselmélet a tudományok rendszerében</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A nevelés fogalmi-elméleti kérdései</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A nevelés cél- és feladatrendszere</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A nevelési folyamat pedagógiai elemzése</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A nevelésmódszertan alapjai</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Individuum fejlesztése társas hatásrendszerben</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Erkölcsi nevelés</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Esztétikai nevelés</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Egészséges életre és környezetre nevelés</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Konfliktuskezelés a nevelőmunkában</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A nevelés tervezése</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Nevelési eredmények vizsgálata</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A pedagógus intézményen belüli és intézményen kívüli tevékenysége</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Alternativitás a nevelésben</w:t>
            </w:r>
          </w:p>
          <w:p w:rsidR="00E523C6" w:rsidRPr="00E523C6" w:rsidRDefault="00E523C6" w:rsidP="00E523C6">
            <w:pPr>
              <w:spacing w:line="252" w:lineRule="auto"/>
              <w:rPr>
                <w:rFonts w:eastAsia="MS Mincho"/>
                <w:color w:val="000000"/>
                <w:sz w:val="20"/>
                <w:lang w:eastAsia="ja-JP"/>
              </w:rPr>
            </w:pPr>
          </w:p>
          <w:p w:rsidR="00E523C6" w:rsidRPr="00E523C6" w:rsidRDefault="00E523C6" w:rsidP="00E523C6">
            <w:pPr>
              <w:autoSpaceDE w:val="0"/>
              <w:autoSpaceDN w:val="0"/>
              <w:adjustRightInd w:val="0"/>
              <w:jc w:val="both"/>
              <w:rPr>
                <w:rFonts w:eastAsia="Times New Roman"/>
                <w:b/>
                <w:sz w:val="20"/>
              </w:rPr>
            </w:pPr>
            <w:r w:rsidRPr="00E523C6">
              <w:rPr>
                <w:rFonts w:eastAsia="Calibri"/>
                <w:b/>
                <w:sz w:val="20"/>
              </w:rPr>
              <w:t>Kiemelt kompetenciák</w:t>
            </w:r>
            <w:r w:rsidRPr="00E523C6">
              <w:rPr>
                <w:rFonts w:eastAsia="Calibri"/>
                <w:sz w:val="20"/>
              </w:rPr>
              <w:t>: a hallgatók megismerik a különböző korosztályú tanulók, hallgatók személyiségfejlődési sajátosságait</w:t>
            </w:r>
          </w:p>
        </w:tc>
      </w:tr>
      <w:tr w:rsidR="00E523C6" w:rsidRPr="00E523C6" w:rsidTr="00E523C6">
        <w:trPr>
          <w:trHeight w:val="280"/>
        </w:trPr>
        <w:tc>
          <w:tcPr>
            <w:tcW w:w="903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03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MS Mincho"/>
                <w:b/>
                <w:bCs/>
                <w:color w:val="000000"/>
                <w:sz w:val="20"/>
                <w:lang w:eastAsia="ja-JP"/>
              </w:rPr>
            </w:pPr>
            <w:r w:rsidRPr="00E523C6">
              <w:rPr>
                <w:rFonts w:eastAsia="MS Mincho"/>
                <w:b/>
                <w:bCs/>
                <w:color w:val="000000"/>
                <w:sz w:val="20"/>
                <w:lang w:eastAsia="ja-JP"/>
              </w:rPr>
              <w:t>Kötelező irodalom:</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Bábosik István (2004): Neveléselmélet. Osiris Kiadó, Budapest.</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Falus Iván (szerk.) (2004): Bevezetés a pedagógiai kutatás módszereibe. Budapest, Műszaki Könyvkiadó.</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Hunyadi Györgyné – M. Nádasi Mária (2004): Pedagógiai tervezés. Pécs, Comenius Bt.</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Báthory Zoltán – Falus Iván (szerk.) (1997): Pedagógiai Lexikon. I., II., III. kötet. Budapest, Keraban Könyvkiadó. (megfelelő szócikkek)</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Zrinszky László (2002): Neveléselmélet. Pedagógus könyvek sorozat. Budapest, Műszaki Könyvkiadó.</w:t>
            </w:r>
          </w:p>
          <w:p w:rsidR="00E523C6" w:rsidRPr="00E523C6" w:rsidRDefault="00E523C6" w:rsidP="00E523C6">
            <w:pPr>
              <w:spacing w:line="252" w:lineRule="auto"/>
              <w:rPr>
                <w:rFonts w:eastAsia="MS Mincho"/>
                <w:b/>
                <w:bCs/>
                <w:color w:val="000000"/>
                <w:sz w:val="20"/>
                <w:lang w:eastAsia="ja-JP"/>
              </w:rPr>
            </w:pPr>
            <w:r w:rsidRPr="00E523C6">
              <w:rPr>
                <w:rFonts w:eastAsia="MS Mincho"/>
                <w:b/>
                <w:bCs/>
                <w:color w:val="000000"/>
                <w:sz w:val="20"/>
                <w:lang w:eastAsia="ja-JP"/>
              </w:rPr>
              <w:t>Ajánlott irodalom:</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Bábosik István: A feladat mint személyiségfejlesztő tényező. Új Pedagógiai Szemle, 2006. 4. sz.</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Bábosik Zoltán: Értékközvetítés napjainkban. Új Pedagógiai Szemle, 2001. 12. sz.</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Bartháné Kmetty Éva (szerk.) (1991): Személyiségfejlődés és módszerek. Hajdú-Bihar Megyei Pedagógiai Intézet, Debrecen.</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Elekes Attila (1999): Pedagógia. Egészségpedagógia. Budapest, Egészségügyi Szakképző és Továbbképző Intézet.</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Fóti Péter: Gyerekek és papagájok. Önállóság és önállótlanság a gyerekkorban. Taní-tani, 2009. 3. sz.</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Gáspár László (1997): Neveléselmélet. Budapest, OKKER Kiadó.</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Gombocz János – Trencsényi László (2007): Változatok a pedagógiára. A nevelés „műkedvelőinek”, művelőinek, kedvelőinek. Budapest, OKKER.</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Gordon, Thomas (1989): T.E.T. A tanári hatékonyság fejlesztése. Budapest, Gondolat.</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Kereszty Zsuzsa – Tordáné Hajabács Ilona (szerk.) (1993): Több út. Alternativitás az iskolázás első éveiben. Budapesti Tanítóképző Főiskola, Budapest.</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Mihály Ottó: Pedagógiai, etikai, Tudományos és jogi normák az iskolai erkölcsi szocializációban. Új Pedagógiai Szemle, 2001. 1. sz.</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Pőcze Gábor – Trencsényi László (én.): Pedagógiai program. Hogyan? OKKER Kiadó, Budapest.</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Pőcze Gábor (1999): Minőségi szempontok az intézmény értékelésében és a pedagógiai programban. Új Pedagógiai Szemle, 1. sz.</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Zoltai Nándor: Környezet és egészség. Új Pedagógiai Szemle, 1995. 7. sz.</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Zrinszky László: Az esztétikai nevelésről. Új Pedagógiai Szemle, 2001. 12. sz</w:t>
            </w:r>
          </w:p>
        </w:tc>
      </w:tr>
      <w:tr w:rsidR="00E523C6" w:rsidRPr="00E523C6" w:rsidTr="00E523C6">
        <w:trPr>
          <w:trHeight w:val="296"/>
        </w:trPr>
        <w:tc>
          <w:tcPr>
            <w:tcW w:w="903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03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MS Mincho"/>
                <w:b/>
                <w:color w:val="000000"/>
                <w:sz w:val="20"/>
                <w:lang w:eastAsia="ja-JP"/>
              </w:rPr>
              <w:t xml:space="preserve">Dr. Bús Imre </w:t>
            </w:r>
            <w:r w:rsidRPr="00E523C6">
              <w:rPr>
                <w:rFonts w:eastAsia="MS Mincho"/>
                <w:color w:val="000000"/>
                <w:sz w:val="20"/>
                <w:lang w:eastAsia="ja-JP"/>
              </w:rPr>
              <w:t>főiskolai tanár, Ph.D</w:t>
            </w:r>
          </w:p>
        </w:tc>
      </w:tr>
      <w:tr w:rsidR="00E523C6" w:rsidRPr="00E523C6" w:rsidTr="00E523C6">
        <w:trPr>
          <w:trHeight w:val="337"/>
        </w:trPr>
        <w:tc>
          <w:tcPr>
            <w:tcW w:w="903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bl>
    <w:p w:rsidR="00E523C6" w:rsidRPr="00E523C6" w:rsidRDefault="00E523C6" w:rsidP="00E523C6">
      <w:pPr>
        <w:rPr>
          <w:rFonts w:eastAsia="Times New Roman"/>
          <w:sz w:val="20"/>
        </w:rPr>
      </w:pPr>
    </w:p>
    <w:p w:rsidR="00E523C6" w:rsidRPr="00E523C6" w:rsidRDefault="00E523C6" w:rsidP="00E523C6">
      <w:pPr>
        <w:rPr>
          <w:rFonts w:eastAsia="Times New Roman"/>
          <w:sz w:val="20"/>
        </w:rPr>
      </w:pPr>
      <w:r w:rsidRPr="00E523C6">
        <w:rPr>
          <w:rFonts w:eastAsia="Times New Roman"/>
          <w:sz w:val="20"/>
        </w:rPr>
        <w:br w:type="page"/>
      </w:r>
    </w:p>
    <w:p w:rsidR="00E523C6" w:rsidRPr="00E523C6" w:rsidRDefault="00E523C6" w:rsidP="00E523C6">
      <w:pPr>
        <w:rPr>
          <w:rFonts w:eastAsia="Times New Roman"/>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6"/>
        <w:gridCol w:w="2220"/>
      </w:tblGrid>
      <w:tr w:rsidR="00E523C6" w:rsidRPr="00E523C6" w:rsidTr="00E523C6">
        <w:tc>
          <w:tcPr>
            <w:tcW w:w="7088" w:type="dxa"/>
            <w:shd w:val="clear" w:color="auto" w:fill="FFFFCC"/>
            <w:tcMar>
              <w:top w:w="57" w:type="dxa"/>
              <w:bottom w:w="57" w:type="dxa"/>
            </w:tcMar>
          </w:tcPr>
          <w:p w:rsidR="00E523C6" w:rsidRPr="00E523C6" w:rsidRDefault="00E523C6" w:rsidP="00E523C6">
            <w:pPr>
              <w:numPr>
                <w:ilvl w:val="0"/>
                <w:numId w:val="14"/>
              </w:numPr>
              <w:spacing w:after="200" w:line="252" w:lineRule="auto"/>
              <w:contextualSpacing/>
              <w:rPr>
                <w:rFonts w:eastAsia="Times New Roman"/>
                <w:b/>
                <w:sz w:val="20"/>
              </w:rPr>
            </w:pPr>
            <w:r w:rsidRPr="00E523C6">
              <w:rPr>
                <w:rFonts w:eastAsia="Times New Roman"/>
                <w:b/>
                <w:sz w:val="20"/>
              </w:rPr>
              <w:t xml:space="preserve">Tantárgy neve:        </w:t>
            </w:r>
            <w:r w:rsidRPr="00E523C6">
              <w:rPr>
                <w:rFonts w:eastAsia="Times New Roman"/>
                <w:b/>
                <w:bCs/>
                <w:sz w:val="20"/>
              </w:rPr>
              <w:t>Pedagógiai pszichológia</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előadás és száma: 30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kollokvium</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2.</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pacing w:val="-10"/>
                <w:sz w:val="20"/>
              </w:rPr>
            </w:pPr>
            <w:r w:rsidRPr="00E523C6">
              <w:rPr>
                <w:rFonts w:eastAsia="Times New Roman"/>
                <w:b/>
                <w:sz w:val="20"/>
              </w:rPr>
              <w:t>Tantárgy-leírás</w:t>
            </w:r>
            <w:r w:rsidRPr="00E523C6">
              <w:rPr>
                <w:rFonts w:eastAsia="Times New Roman"/>
                <w:sz w:val="20"/>
              </w:rPr>
              <w:t xml:space="preserve">: </w:t>
            </w:r>
            <w:r w:rsidRPr="00E523C6">
              <w:rPr>
                <w:rFonts w:eastAsia="MS Mincho"/>
                <w:color w:val="000000"/>
                <w:sz w:val="20"/>
                <w:lang w:eastAsia="ja-JP"/>
              </w:rPr>
              <w:t>A tantárgy célja a hallgatók azon kompetenciáinak komplex fejlesztése, melyek az adekvát és hatékony pedagógusi döntéshozásokhoz szükségesek a pszichológia pedagógiai szempontból fontos elméleteinek gyakorlat-centrikus megértése által; a hallgatók ráébresztése arra a jelenség-magyarázó és döntés-segítő potenciálra, melyet a pedagógiai pszichológia egy pedagógusnak nyújtani tud; ezáltal érdeklődésük, tudásvágyuk felkeltése; a hallgatók szociális helyzeteket, problémákat szociálpszichológiai tényezők és mechanizmusok szempontjából elemző intellektuális habitusának kialakítása. Cél olyan hallgatók képzése, akik képesek az oktatás-nevelés folyamatát elősegítő döntéshozásban, valamint utólagos helyzetelemzés során a pedagógiai pszichológia leginkább releváns eredményeire asszociálni, azokat a konkrét helyzetekre vonatkoztatni és hatékonyan felhasználni</w:t>
            </w:r>
            <w:r w:rsidRPr="00E523C6">
              <w:rPr>
                <w:rFonts w:eastAsia="Times New Roman"/>
                <w:spacing w:val="-10"/>
                <w:sz w:val="20"/>
              </w:rPr>
              <w:t>.</w:t>
            </w:r>
          </w:p>
          <w:p w:rsidR="00E523C6" w:rsidRPr="00E523C6" w:rsidRDefault="00E523C6" w:rsidP="00E523C6">
            <w:pPr>
              <w:spacing w:line="252" w:lineRule="auto"/>
              <w:rPr>
                <w:rFonts w:eastAsia="MS Mincho"/>
                <w:b/>
                <w:color w:val="000000"/>
                <w:sz w:val="20"/>
                <w:lang w:eastAsia="ja-JP"/>
              </w:rPr>
            </w:pPr>
            <w:r w:rsidRPr="00E523C6">
              <w:rPr>
                <w:rFonts w:eastAsia="MS Mincho"/>
                <w:b/>
                <w:color w:val="000000"/>
                <w:sz w:val="20"/>
                <w:lang w:eastAsia="ja-JP"/>
              </w:rPr>
              <w:t xml:space="preserve">Tananyag: </w:t>
            </w:r>
          </w:p>
          <w:p w:rsidR="00E523C6" w:rsidRPr="00E523C6" w:rsidRDefault="00E523C6" w:rsidP="00E523C6">
            <w:pPr>
              <w:numPr>
                <w:ilvl w:val="0"/>
                <w:numId w:val="15"/>
              </w:numPr>
              <w:spacing w:after="200" w:line="252" w:lineRule="auto"/>
              <w:contextualSpacing/>
              <w:rPr>
                <w:rFonts w:eastAsia="MS Mincho"/>
                <w:color w:val="000000"/>
                <w:sz w:val="20"/>
                <w:lang w:eastAsia="ja-JP"/>
              </w:rPr>
            </w:pPr>
            <w:r w:rsidRPr="00E523C6">
              <w:rPr>
                <w:rFonts w:eastAsia="MS Mincho"/>
                <w:color w:val="000000"/>
                <w:sz w:val="20"/>
                <w:lang w:eastAsia="ja-JP"/>
              </w:rPr>
              <w:t>Kognitív pszichológiai alapok: Figyelem, tanulás, emlékezés.</w:t>
            </w:r>
          </w:p>
          <w:p w:rsidR="00E523C6" w:rsidRPr="00E523C6" w:rsidRDefault="00E523C6" w:rsidP="00E523C6">
            <w:pPr>
              <w:numPr>
                <w:ilvl w:val="0"/>
                <w:numId w:val="15"/>
              </w:numPr>
              <w:spacing w:after="200" w:line="252" w:lineRule="auto"/>
              <w:contextualSpacing/>
              <w:rPr>
                <w:rFonts w:eastAsia="MS Mincho"/>
                <w:color w:val="000000"/>
                <w:sz w:val="20"/>
                <w:lang w:eastAsia="ja-JP"/>
              </w:rPr>
            </w:pPr>
            <w:r w:rsidRPr="00E523C6">
              <w:rPr>
                <w:rFonts w:eastAsia="MS Mincho"/>
                <w:color w:val="000000"/>
                <w:sz w:val="20"/>
                <w:lang w:eastAsia="ja-JP"/>
              </w:rPr>
              <w:t>Kognitív pszichológiai alapok: Intelligencia, nyelv, értelmi fogyatékosság, részképesség zavarok.</w:t>
            </w:r>
          </w:p>
          <w:p w:rsidR="00E523C6" w:rsidRPr="00E523C6" w:rsidRDefault="00E523C6" w:rsidP="00E523C6">
            <w:pPr>
              <w:numPr>
                <w:ilvl w:val="0"/>
                <w:numId w:val="15"/>
              </w:numPr>
              <w:spacing w:after="200" w:line="252" w:lineRule="auto"/>
              <w:contextualSpacing/>
              <w:rPr>
                <w:rFonts w:eastAsia="MS Mincho"/>
                <w:color w:val="000000"/>
                <w:sz w:val="20"/>
                <w:lang w:eastAsia="ja-JP"/>
              </w:rPr>
            </w:pPr>
            <w:r w:rsidRPr="00E523C6">
              <w:rPr>
                <w:rFonts w:eastAsia="MS Mincho"/>
                <w:color w:val="000000"/>
                <w:sz w:val="20"/>
                <w:lang w:eastAsia="ja-JP"/>
              </w:rPr>
              <w:t>A szocializáció modelljei, családi szocializáció, a család mint rendszer.</w:t>
            </w:r>
          </w:p>
          <w:p w:rsidR="00E523C6" w:rsidRPr="00E523C6" w:rsidRDefault="00E523C6" w:rsidP="00E523C6">
            <w:pPr>
              <w:numPr>
                <w:ilvl w:val="0"/>
                <w:numId w:val="15"/>
              </w:numPr>
              <w:spacing w:after="200" w:line="252" w:lineRule="auto"/>
              <w:contextualSpacing/>
              <w:rPr>
                <w:rFonts w:eastAsia="MS Mincho"/>
                <w:color w:val="000000"/>
                <w:sz w:val="20"/>
                <w:lang w:eastAsia="ja-JP"/>
              </w:rPr>
            </w:pPr>
            <w:r w:rsidRPr="00E523C6">
              <w:rPr>
                <w:rFonts w:eastAsia="MS Mincho"/>
                <w:color w:val="000000"/>
                <w:sz w:val="20"/>
                <w:lang w:eastAsia="ja-JP"/>
              </w:rPr>
              <w:t>A nevelés modelljei. Családon kívüli szocializáció (intézmények, kortársak, média).</w:t>
            </w:r>
          </w:p>
          <w:p w:rsidR="00E523C6" w:rsidRPr="00E523C6" w:rsidRDefault="00E523C6" w:rsidP="00E523C6">
            <w:pPr>
              <w:numPr>
                <w:ilvl w:val="0"/>
                <w:numId w:val="15"/>
              </w:numPr>
              <w:spacing w:after="200" w:line="252" w:lineRule="auto"/>
              <w:contextualSpacing/>
              <w:rPr>
                <w:rFonts w:eastAsia="MS Mincho"/>
                <w:color w:val="000000"/>
                <w:sz w:val="20"/>
                <w:lang w:eastAsia="ja-JP"/>
              </w:rPr>
            </w:pPr>
            <w:r w:rsidRPr="00E523C6">
              <w:rPr>
                <w:rFonts w:eastAsia="MS Mincho"/>
                <w:color w:val="000000"/>
                <w:sz w:val="20"/>
                <w:lang w:eastAsia="ja-JP"/>
              </w:rPr>
              <w:t>Serdülőkor. A serdülőkor jellegzetességei, szexualitás.</w:t>
            </w:r>
          </w:p>
          <w:p w:rsidR="00E523C6" w:rsidRPr="00E523C6" w:rsidRDefault="00E523C6" w:rsidP="00E523C6">
            <w:pPr>
              <w:numPr>
                <w:ilvl w:val="0"/>
                <w:numId w:val="15"/>
              </w:numPr>
              <w:spacing w:after="200" w:line="252" w:lineRule="auto"/>
              <w:contextualSpacing/>
              <w:rPr>
                <w:rFonts w:eastAsia="MS Mincho"/>
                <w:color w:val="000000"/>
                <w:sz w:val="20"/>
                <w:lang w:eastAsia="ja-JP"/>
              </w:rPr>
            </w:pPr>
            <w:r w:rsidRPr="00E523C6">
              <w:rPr>
                <w:rFonts w:eastAsia="MS Mincho"/>
                <w:color w:val="000000"/>
                <w:sz w:val="20"/>
                <w:lang w:eastAsia="ja-JP"/>
              </w:rPr>
              <w:t>A pedagógusi kommunikáció, osztálytermi kommunikáció, nem verbális kommunikáció.</w:t>
            </w:r>
          </w:p>
          <w:p w:rsidR="00E523C6" w:rsidRPr="00E523C6" w:rsidRDefault="00E523C6" w:rsidP="00E523C6">
            <w:pPr>
              <w:numPr>
                <w:ilvl w:val="0"/>
                <w:numId w:val="15"/>
              </w:numPr>
              <w:spacing w:after="200" w:line="252" w:lineRule="auto"/>
              <w:contextualSpacing/>
              <w:rPr>
                <w:rFonts w:eastAsia="MS Mincho"/>
                <w:color w:val="000000"/>
                <w:sz w:val="20"/>
                <w:lang w:eastAsia="ja-JP"/>
              </w:rPr>
            </w:pPr>
            <w:r w:rsidRPr="00E523C6">
              <w:rPr>
                <w:rFonts w:eastAsia="MS Mincho"/>
                <w:color w:val="000000"/>
                <w:sz w:val="20"/>
                <w:lang w:eastAsia="ja-JP"/>
              </w:rPr>
              <w:t>A pedagógusi szerep, pedagógusi mentálhigiéné.</w:t>
            </w:r>
          </w:p>
          <w:p w:rsidR="00E523C6" w:rsidRPr="00E523C6" w:rsidRDefault="00E523C6" w:rsidP="00E523C6">
            <w:pPr>
              <w:numPr>
                <w:ilvl w:val="0"/>
                <w:numId w:val="15"/>
              </w:numPr>
              <w:spacing w:after="200" w:line="252" w:lineRule="auto"/>
              <w:contextualSpacing/>
              <w:rPr>
                <w:rFonts w:eastAsia="MS Mincho"/>
                <w:color w:val="000000"/>
                <w:sz w:val="20"/>
                <w:lang w:eastAsia="ja-JP"/>
              </w:rPr>
            </w:pPr>
            <w:r w:rsidRPr="00E523C6">
              <w:rPr>
                <w:rFonts w:eastAsia="MS Mincho"/>
                <w:color w:val="000000"/>
                <w:sz w:val="20"/>
                <w:lang w:eastAsia="ja-JP"/>
              </w:rPr>
              <w:t>Az iskola, óvoda mint szervezet.</w:t>
            </w:r>
          </w:p>
          <w:p w:rsidR="00E523C6" w:rsidRPr="00E523C6" w:rsidRDefault="00E523C6" w:rsidP="00E523C6">
            <w:pPr>
              <w:numPr>
                <w:ilvl w:val="0"/>
                <w:numId w:val="15"/>
              </w:numPr>
              <w:spacing w:after="200" w:line="252" w:lineRule="auto"/>
              <w:contextualSpacing/>
              <w:rPr>
                <w:rFonts w:eastAsia="MS Mincho"/>
                <w:color w:val="000000"/>
                <w:sz w:val="20"/>
                <w:lang w:eastAsia="ja-JP"/>
              </w:rPr>
            </w:pPr>
            <w:r w:rsidRPr="00E523C6">
              <w:rPr>
                <w:rFonts w:eastAsia="MS Mincho"/>
                <w:color w:val="000000"/>
                <w:sz w:val="20"/>
                <w:lang w:eastAsia="ja-JP"/>
              </w:rPr>
              <w:t>Gyerekvédelem, gyerekbántalmazás.</w:t>
            </w:r>
          </w:p>
          <w:p w:rsidR="00E523C6" w:rsidRPr="00E523C6" w:rsidRDefault="00E523C6" w:rsidP="00E523C6">
            <w:pPr>
              <w:numPr>
                <w:ilvl w:val="0"/>
                <w:numId w:val="15"/>
              </w:numPr>
              <w:spacing w:after="200" w:line="252" w:lineRule="auto"/>
              <w:contextualSpacing/>
              <w:rPr>
                <w:rFonts w:eastAsia="MS Mincho"/>
                <w:color w:val="000000"/>
                <w:sz w:val="20"/>
                <w:lang w:eastAsia="ja-JP"/>
              </w:rPr>
            </w:pPr>
            <w:r w:rsidRPr="00E523C6">
              <w:rPr>
                <w:rFonts w:eastAsia="MS Mincho"/>
                <w:color w:val="000000"/>
                <w:sz w:val="20"/>
                <w:lang w:eastAsia="ja-JP"/>
              </w:rPr>
              <w:t>Konzultáció a problémás gyerekkel, családjával. Pszichológiai zavarok.</w:t>
            </w:r>
          </w:p>
          <w:p w:rsidR="00E523C6" w:rsidRPr="00E523C6" w:rsidRDefault="00E523C6" w:rsidP="00E523C6">
            <w:pPr>
              <w:numPr>
                <w:ilvl w:val="0"/>
                <w:numId w:val="15"/>
              </w:numPr>
              <w:spacing w:after="200" w:line="252" w:lineRule="auto"/>
              <w:contextualSpacing/>
              <w:rPr>
                <w:rFonts w:eastAsia="MS Mincho"/>
                <w:color w:val="000000"/>
                <w:sz w:val="20"/>
                <w:lang w:eastAsia="ja-JP"/>
              </w:rPr>
            </w:pPr>
            <w:r w:rsidRPr="00E523C6">
              <w:rPr>
                <w:rFonts w:eastAsia="MS Mincho"/>
                <w:color w:val="000000"/>
                <w:sz w:val="20"/>
                <w:lang w:eastAsia="ja-JP"/>
              </w:rPr>
              <w:t>Szocializációs-alkalmazkodási zavarok, válsághelyzetek a gyermek életében, hátrányos helyzet.</w:t>
            </w:r>
          </w:p>
          <w:p w:rsidR="00E523C6" w:rsidRPr="00E523C6" w:rsidRDefault="00E523C6" w:rsidP="00E523C6">
            <w:pPr>
              <w:numPr>
                <w:ilvl w:val="0"/>
                <w:numId w:val="15"/>
              </w:numPr>
              <w:spacing w:after="200" w:line="252" w:lineRule="auto"/>
              <w:contextualSpacing/>
              <w:rPr>
                <w:rFonts w:eastAsia="MS Mincho"/>
                <w:color w:val="000000"/>
                <w:sz w:val="20"/>
                <w:lang w:eastAsia="ja-JP"/>
              </w:rPr>
            </w:pPr>
            <w:r w:rsidRPr="00E523C6">
              <w:rPr>
                <w:rFonts w:eastAsia="MS Mincho"/>
                <w:color w:val="000000"/>
                <w:sz w:val="20"/>
                <w:lang w:eastAsia="ja-JP"/>
              </w:rPr>
              <w:t>Tehetség, kreativitás, tehetséggondozás.</w:t>
            </w:r>
          </w:p>
          <w:p w:rsidR="00E523C6" w:rsidRPr="00E523C6" w:rsidRDefault="00E523C6" w:rsidP="00E523C6">
            <w:pPr>
              <w:numPr>
                <w:ilvl w:val="0"/>
                <w:numId w:val="15"/>
              </w:numPr>
              <w:spacing w:after="200" w:line="252" w:lineRule="auto"/>
              <w:contextualSpacing/>
              <w:rPr>
                <w:rFonts w:eastAsia="Times New Roman"/>
                <w:sz w:val="20"/>
              </w:rPr>
            </w:pPr>
            <w:r w:rsidRPr="00E523C6">
              <w:rPr>
                <w:rFonts w:eastAsia="MS Mincho"/>
                <w:color w:val="000000"/>
                <w:sz w:val="20"/>
                <w:lang w:eastAsia="ja-JP"/>
              </w:rPr>
              <w:t>Pszichoterror, mobbing az iskolában, óvodában</w:t>
            </w:r>
          </w:p>
          <w:p w:rsidR="00E523C6" w:rsidRPr="00E523C6" w:rsidRDefault="00E523C6" w:rsidP="00E523C6">
            <w:pPr>
              <w:spacing w:line="252" w:lineRule="auto"/>
              <w:ind w:left="720"/>
              <w:contextualSpacing/>
              <w:rPr>
                <w:rFonts w:eastAsia="Times New Roman"/>
                <w:sz w:val="20"/>
              </w:rPr>
            </w:pPr>
          </w:p>
          <w:p w:rsidR="00E523C6" w:rsidRPr="00E523C6" w:rsidRDefault="00E523C6" w:rsidP="00E523C6">
            <w:pPr>
              <w:spacing w:line="252" w:lineRule="auto"/>
              <w:contextualSpacing/>
              <w:rPr>
                <w:rFonts w:eastAsia="MS Mincho"/>
                <w:color w:val="000000"/>
                <w:sz w:val="20"/>
                <w:lang w:eastAsia="ja-JP"/>
              </w:rPr>
            </w:pPr>
            <w:r w:rsidRPr="00E523C6">
              <w:rPr>
                <w:rFonts w:eastAsia="MS Mincho"/>
                <w:b/>
                <w:color w:val="000000"/>
                <w:sz w:val="20"/>
                <w:lang w:eastAsia="ja-JP"/>
              </w:rPr>
              <w:t>Kiemelt kompetenciák</w:t>
            </w:r>
            <w:r w:rsidRPr="00E523C6">
              <w:rPr>
                <w:rFonts w:eastAsia="MS Mincho"/>
                <w:color w:val="000000"/>
                <w:sz w:val="20"/>
                <w:lang w:eastAsia="ja-JP"/>
              </w:rPr>
              <w:t>: a hallgatók megismerik a különböző korosztályú tanulók, hallgatók személyiségfejlődési</w:t>
            </w:r>
          </w:p>
          <w:p w:rsidR="00E523C6" w:rsidRPr="00E523C6" w:rsidRDefault="00E523C6" w:rsidP="00E523C6">
            <w:pPr>
              <w:spacing w:line="252" w:lineRule="auto"/>
              <w:contextualSpacing/>
              <w:rPr>
                <w:rFonts w:eastAsia="MS Mincho"/>
                <w:color w:val="000000"/>
                <w:sz w:val="20"/>
                <w:lang w:eastAsia="ja-JP"/>
              </w:rPr>
            </w:pPr>
            <w:r w:rsidRPr="00E523C6">
              <w:rPr>
                <w:rFonts w:eastAsia="MS Mincho"/>
                <w:color w:val="000000"/>
                <w:sz w:val="20"/>
                <w:lang w:eastAsia="ja-JP"/>
              </w:rPr>
              <w:t>sajátosságait</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Vajda Zsuzsanna - Kósa Éva (szerk.) (2005): Neveléslélektan. Osiris, Bp.</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N. Kollár Katalin – Szabó Éva (szerk.) (2004): Pszichológia pedagógusoknak. Osiris, Bp.</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Dambach, K.E. (2001): Pszichoterror (mobbing) az iskolában. Akkord Kiadó.</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Vikár Gy. (1999): Az ifjúkor válságai. Animula Könyvkiadó, Bp.</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Griffin, Em (2003): Együtt-lét. Mitől jó egy csoport? Harmat Kiadó</w:t>
            </w:r>
          </w:p>
          <w:p w:rsidR="00E523C6" w:rsidRPr="00E523C6" w:rsidRDefault="00E523C6" w:rsidP="00E523C6">
            <w:pPr>
              <w:spacing w:line="252" w:lineRule="auto"/>
              <w:rPr>
                <w:rFonts w:eastAsia="MS Mincho"/>
                <w:color w:val="000000"/>
                <w:sz w:val="20"/>
                <w:lang w:eastAsia="ja-JP"/>
              </w:rPr>
            </w:pPr>
          </w:p>
          <w:p w:rsidR="00E523C6" w:rsidRPr="00E523C6" w:rsidRDefault="00E523C6" w:rsidP="00E523C6">
            <w:pPr>
              <w:spacing w:line="252" w:lineRule="auto"/>
              <w:rPr>
                <w:rFonts w:eastAsia="MS Mincho"/>
                <w:color w:val="000000"/>
                <w:sz w:val="20"/>
                <w:lang w:eastAsia="ja-JP"/>
              </w:rPr>
            </w:pPr>
            <w:r w:rsidRPr="00E523C6">
              <w:rPr>
                <w:rFonts w:eastAsia="MS Mincho"/>
                <w:b/>
                <w:color w:val="000000"/>
                <w:sz w:val="20"/>
                <w:lang w:eastAsia="ja-JP"/>
              </w:rPr>
              <w:t>Ajánlott irodalom</w:t>
            </w:r>
            <w:r w:rsidRPr="00E523C6">
              <w:rPr>
                <w:rFonts w:eastAsia="MS Mincho"/>
                <w:color w:val="000000"/>
                <w:sz w:val="20"/>
                <w:lang w:eastAsia="ja-JP"/>
              </w:rPr>
              <w:t>:</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Gardner, H. (1998): Rendkívüliek. Kulturtrade Kiadó.</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Bernáth L. – Solymosi K. (szerk.) (1997): Fejlődéslélektani olvasókönyv. Tertia Kiadó, Bp.</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Vajda Zs. (szerk.) (1999): Pszichológia és nevelés. Akadémiai Kiadó, Bp.</w:t>
            </w:r>
          </w:p>
          <w:p w:rsidR="00E523C6" w:rsidRPr="00E523C6" w:rsidRDefault="00E523C6" w:rsidP="00E523C6">
            <w:pPr>
              <w:spacing w:line="252" w:lineRule="auto"/>
              <w:rPr>
                <w:rFonts w:eastAsia="MS Mincho"/>
                <w:color w:val="000000"/>
                <w:sz w:val="20"/>
                <w:lang w:eastAsia="ja-JP"/>
              </w:rPr>
            </w:pPr>
            <w:r w:rsidRPr="00E523C6">
              <w:rPr>
                <w:rFonts w:eastAsia="MS Mincho"/>
                <w:color w:val="000000"/>
                <w:sz w:val="20"/>
                <w:lang w:eastAsia="ja-JP"/>
              </w:rPr>
              <w:t>Klein S. (2002): Gyerekközpontú iskola. Edge 2000, Bp.</w:t>
            </w:r>
          </w:p>
          <w:p w:rsidR="00E523C6" w:rsidRPr="00E523C6" w:rsidRDefault="00E523C6" w:rsidP="00E523C6">
            <w:pPr>
              <w:spacing w:line="252" w:lineRule="auto"/>
              <w:rPr>
                <w:rFonts w:eastAsia="Times New Roman"/>
                <w:b/>
                <w:sz w:val="20"/>
              </w:rPr>
            </w:pPr>
            <w:r w:rsidRPr="00E523C6">
              <w:rPr>
                <w:rFonts w:eastAsia="MS Mincho"/>
                <w:color w:val="000000"/>
                <w:sz w:val="20"/>
                <w:lang w:eastAsia="ja-JP"/>
              </w:rPr>
              <w:t>Buda B. (2003): Iskolai nevelés – a lélek védelmében. Nemzeti Tankönyvkiadó, Bp</w:t>
            </w:r>
          </w:p>
        </w:tc>
      </w:tr>
      <w:tr w:rsidR="00E523C6" w:rsidRPr="00E523C6" w:rsidTr="00E523C6">
        <w:trPr>
          <w:trHeight w:val="296"/>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b/>
                <w:bCs/>
                <w:sz w:val="20"/>
              </w:rPr>
              <w:t>dr. Meskó Norbert</w:t>
            </w:r>
            <w:r w:rsidRPr="00E523C6">
              <w:rPr>
                <w:rFonts w:eastAsia="Times New Roman"/>
                <w:b/>
                <w:sz w:val="20"/>
              </w:rPr>
              <w:t xml:space="preserve"> </w:t>
            </w:r>
            <w:r w:rsidRPr="00E523C6">
              <w:rPr>
                <w:rFonts w:eastAsia="Times New Roman"/>
                <w:sz w:val="20"/>
              </w:rPr>
              <w:t>főiskolai docens, Ph.D</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bl>
    <w:p w:rsidR="00E523C6" w:rsidRPr="00E523C6" w:rsidRDefault="00E523C6" w:rsidP="00E523C6">
      <w:pPr>
        <w:spacing w:line="252" w:lineRule="auto"/>
        <w:rPr>
          <w:rFonts w:eastAsia="Times New Roman"/>
          <w:sz w:val="20"/>
        </w:rPr>
      </w:pPr>
    </w:p>
    <w:p w:rsidR="00E523C6" w:rsidRPr="00E523C6" w:rsidRDefault="00E523C6" w:rsidP="00E523C6">
      <w:pPr>
        <w:rPr>
          <w:rFonts w:eastAsia="Times New Roman"/>
          <w:sz w:val="20"/>
        </w:rPr>
      </w:pPr>
      <w:r w:rsidRPr="00E523C6">
        <w:rPr>
          <w:rFonts w:eastAsia="Times New Roman"/>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6"/>
        <w:gridCol w:w="2220"/>
      </w:tblGrid>
      <w:tr w:rsidR="00E523C6" w:rsidRPr="00E523C6" w:rsidTr="00E523C6">
        <w:tc>
          <w:tcPr>
            <w:tcW w:w="7088" w:type="dxa"/>
            <w:shd w:val="clear" w:color="auto" w:fill="FFFFCC"/>
            <w:tcMar>
              <w:top w:w="57" w:type="dxa"/>
              <w:bottom w:w="57" w:type="dxa"/>
            </w:tcMar>
          </w:tcPr>
          <w:p w:rsidR="00E523C6" w:rsidRPr="00E523C6" w:rsidRDefault="00E523C6" w:rsidP="00E523C6">
            <w:pPr>
              <w:numPr>
                <w:ilvl w:val="0"/>
                <w:numId w:val="16"/>
              </w:numPr>
              <w:spacing w:after="200" w:line="252" w:lineRule="auto"/>
              <w:contextualSpacing/>
              <w:rPr>
                <w:rFonts w:eastAsia="Times New Roman"/>
                <w:b/>
                <w:sz w:val="20"/>
              </w:rPr>
            </w:pPr>
            <w:r w:rsidRPr="00E523C6">
              <w:rPr>
                <w:rFonts w:eastAsia="Times New Roman"/>
                <w:b/>
                <w:sz w:val="20"/>
              </w:rPr>
              <w:t>Tantárgy neve:  Oktatásszervezés és iskolai (tanüzemi) gyakorlat</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4</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szeminárium és száma: 30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gyakorlati jegy</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4.</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Tantárgy-leírás</w:t>
            </w:r>
            <w:r w:rsidRPr="00E523C6">
              <w:rPr>
                <w:rFonts w:eastAsia="Times New Roman"/>
                <w:sz w:val="20"/>
              </w:rPr>
              <w:t>: Az elméleti ismeretek elsajátítását követően a megszerzett ismeretekre alapozva a hallgató legyen képes a felmerülő oktatási szükségleteknek megfelelően, a gyakorlati képzés naptári tervezésére, tanrend összeállítására, költségvetés készítésére. A részben az intézményben, részben a felnőttképzési vállalkozásoknál folyó gyakorlat ideje alatt a hallgató képessé válik oktatásszervezési feladatok ellátására, az oktatás tartalmi, személyi, technikai feltételeinek, létszámhatárok megállapítása, szerződések megkötése, képzési programok kidolgozására, szakmai gyakorlati vizsgák előkészítésére és lebonyolítására.</w:t>
            </w:r>
          </w:p>
          <w:p w:rsidR="00E523C6" w:rsidRPr="00E523C6" w:rsidRDefault="00E523C6" w:rsidP="00E523C6">
            <w:pPr>
              <w:spacing w:line="252" w:lineRule="auto"/>
              <w:rPr>
                <w:rFonts w:eastAsia="Times New Roman"/>
                <w:sz w:val="20"/>
              </w:rPr>
            </w:pPr>
            <w:r w:rsidRPr="00E523C6">
              <w:rPr>
                <w:rFonts w:eastAsia="Times New Roman"/>
                <w:b/>
                <w:sz w:val="20"/>
              </w:rPr>
              <w:t>A tantárgy célja</w:t>
            </w:r>
            <w:r w:rsidRPr="00E523C6">
              <w:rPr>
                <w:rFonts w:eastAsia="Times New Roman"/>
                <w:sz w:val="20"/>
              </w:rPr>
              <w:t>: Megismertetni a hallgatókat az iskolarendszerű gyakorlati oktatás, képzés történeti rövid előzményeivel, a gyakorlati képzés különböző módjaival, szervezésével, stratégiáival és módszereivel, amelyek segítségével a gyakorlati képzési színtereken a hallgató képes lesz a szakmai képzettségének megfelelő gyakorlati felkészítést elvégezni. Kompetenciafejlesztés területe: szakmai elméleti, mely megalapozza a szakmai módszertani kompetenciák kialakulását. A hallgatók legyenek képesesek a curriculum-fejlesztés modelljei, tartalmi és módszertani elméleti kérdéseinek gyakorlatban történő alkalmazására; kompetenciából kiinduló tervezés végrehajtására! Rendelkezzen hatékony együttműködési kompetenciával és demokratikus vezetői képességekkel! Legyen képes gyakorlati képzések összehasonlító elemzésére, a gyakorlaton résztvevő diákok, felnőttképzésben résztvevők tanulási igényeinek feltárására, oktatási programok értékelésére.Ismerjék a tűzvédelmi, balesetelhárítási és munkavédelmi szabályokat! Legyenek tájékozottak a képzési programok akkreditálási szabályairól, törvényi előírásairól, a képzési programok pályázati lehetőségeiről és módjairól. Rendelkezzenek gyakorlatorientált tudással a gyakorlati képzéshez szükséges gyakorlati helyek szervezésének lehetőségeiről, módjairól, törvényi szabályozásairól a képzés irányultságától függően.</w:t>
            </w:r>
          </w:p>
          <w:p w:rsidR="00E523C6" w:rsidRPr="00E523C6" w:rsidRDefault="00E523C6" w:rsidP="00E523C6">
            <w:pPr>
              <w:autoSpaceDE w:val="0"/>
              <w:autoSpaceDN w:val="0"/>
              <w:adjustRightInd w:val="0"/>
              <w:jc w:val="both"/>
              <w:rPr>
                <w:rFonts w:eastAsia="Times New Roman"/>
                <w:b/>
                <w:sz w:val="20"/>
              </w:rPr>
            </w:pPr>
            <w:r w:rsidRPr="00E523C6">
              <w:rPr>
                <w:rFonts w:eastAsia="Calibri"/>
                <w:b/>
                <w:sz w:val="20"/>
              </w:rPr>
              <w:t>Kiemelt kompetenciák</w:t>
            </w:r>
            <w:r w:rsidRPr="00E523C6">
              <w:rPr>
                <w:rFonts w:eastAsia="Calibri"/>
                <w:sz w:val="20"/>
              </w:rPr>
              <w:t>: a hallgatók megismerik a gyakorlati tevékenységhez szükséges ismeretek átadásának, alkalmazásának módjait</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bCs/>
                <w:sz w:val="20"/>
              </w:rPr>
            </w:pPr>
            <w:r w:rsidRPr="00E523C6">
              <w:rPr>
                <w:rFonts w:eastAsia="Times New Roman"/>
                <w:bCs/>
                <w:sz w:val="20"/>
              </w:rPr>
              <w:t>Ballér E.: Tantervelméletek Magyarországon a XIX-XX. században. OKI, Bp., 1996.</w:t>
            </w:r>
          </w:p>
          <w:p w:rsidR="00E523C6" w:rsidRPr="00E523C6" w:rsidRDefault="00E523C6" w:rsidP="00E523C6">
            <w:pPr>
              <w:spacing w:line="252" w:lineRule="auto"/>
              <w:rPr>
                <w:rFonts w:eastAsia="Times New Roman"/>
                <w:bCs/>
                <w:sz w:val="20"/>
              </w:rPr>
            </w:pPr>
            <w:r w:rsidRPr="00E523C6">
              <w:rPr>
                <w:rFonts w:eastAsia="Times New Roman"/>
                <w:sz w:val="20"/>
              </w:rPr>
              <w:t>Darázs Andor (2007): A gyakorlati képzés kézikönyve MKIK Budapest</w:t>
            </w:r>
            <w:r w:rsidRPr="00E523C6">
              <w:rPr>
                <w:rFonts w:eastAsia="Times New Roman"/>
                <w:bCs/>
                <w:sz w:val="20"/>
              </w:rPr>
              <w:t xml:space="preserve"> </w:t>
            </w:r>
          </w:p>
          <w:p w:rsidR="00E523C6" w:rsidRPr="00E523C6" w:rsidRDefault="00E523C6" w:rsidP="00E523C6">
            <w:pPr>
              <w:spacing w:line="252" w:lineRule="auto"/>
              <w:rPr>
                <w:rFonts w:eastAsia="Times New Roman"/>
                <w:sz w:val="20"/>
              </w:rPr>
            </w:pPr>
            <w:r w:rsidRPr="00E523C6">
              <w:rPr>
                <w:rFonts w:eastAsia="Times New Roman"/>
                <w:bCs/>
                <w:sz w:val="20"/>
              </w:rPr>
              <w:t>Majer J.: A tananyag fejlesztése a felnőttek iskoláiban. OKI, Budapest, 2000.</w:t>
            </w:r>
          </w:p>
          <w:p w:rsidR="00E523C6" w:rsidRPr="00E523C6" w:rsidRDefault="00E523C6" w:rsidP="00E523C6">
            <w:pPr>
              <w:spacing w:line="252" w:lineRule="auto"/>
              <w:rPr>
                <w:rFonts w:eastAsia="Times New Roman"/>
                <w:b/>
                <w:bCs/>
                <w:spacing w:val="-3"/>
                <w:sz w:val="20"/>
              </w:rPr>
            </w:pPr>
            <w:r w:rsidRPr="00E523C6">
              <w:rPr>
                <w:rFonts w:eastAsia="Times New Roman"/>
                <w:b/>
                <w:bCs/>
                <w:spacing w:val="-3"/>
                <w:sz w:val="20"/>
              </w:rPr>
              <w:t>Ajánlott irodalom:</w:t>
            </w:r>
          </w:p>
          <w:p w:rsidR="00E523C6" w:rsidRPr="00E523C6" w:rsidRDefault="00E523C6" w:rsidP="00E523C6">
            <w:pPr>
              <w:spacing w:line="252" w:lineRule="auto"/>
              <w:rPr>
                <w:rFonts w:eastAsia="Times New Roman"/>
                <w:b/>
                <w:sz w:val="20"/>
              </w:rPr>
            </w:pPr>
            <w:r w:rsidRPr="00E523C6">
              <w:rPr>
                <w:rFonts w:eastAsia="Times New Roman"/>
                <w:sz w:val="20"/>
              </w:rPr>
              <w:t>Lük</w:t>
            </w:r>
            <w:r w:rsidRPr="00E523C6">
              <w:rPr>
                <w:rFonts w:eastAsia="TimesNewRoman"/>
                <w:sz w:val="20"/>
              </w:rPr>
              <w:t xml:space="preserve">ő </w:t>
            </w:r>
            <w:r w:rsidRPr="00E523C6">
              <w:rPr>
                <w:rFonts w:eastAsia="Times New Roman"/>
                <w:sz w:val="20"/>
              </w:rPr>
              <w:t>István (2007): Szakképzés-pedagógia M</w:t>
            </w:r>
            <w:r w:rsidRPr="00E523C6">
              <w:rPr>
                <w:rFonts w:eastAsia="TimesNewRoman"/>
                <w:sz w:val="20"/>
              </w:rPr>
              <w:t>ű</w:t>
            </w:r>
            <w:r w:rsidRPr="00E523C6">
              <w:rPr>
                <w:rFonts w:eastAsia="Times New Roman"/>
                <w:sz w:val="20"/>
              </w:rPr>
              <w:t>szaki Kiadó, Budapest</w:t>
            </w:r>
          </w:p>
          <w:p w:rsidR="00E523C6" w:rsidRPr="00E523C6" w:rsidRDefault="00E523C6" w:rsidP="00E523C6">
            <w:pPr>
              <w:spacing w:line="252" w:lineRule="auto"/>
              <w:rPr>
                <w:rFonts w:eastAsia="Times New Roman"/>
                <w:b/>
                <w:sz w:val="20"/>
              </w:rPr>
            </w:pPr>
            <w:r w:rsidRPr="00E523C6">
              <w:rPr>
                <w:rFonts w:eastAsia="Times New Roman"/>
                <w:bCs/>
                <w:sz w:val="20"/>
              </w:rPr>
              <w:t>Zachár László: Felnőttképzés, munkaerő piaci képzés tervezése. PTE TTK, FEFI</w:t>
            </w:r>
            <w:r w:rsidRPr="00E523C6">
              <w:rPr>
                <w:rFonts w:eastAsia="Times New Roman"/>
                <w:sz w:val="20"/>
              </w:rPr>
              <w:t>, Pécs, 2003.</w:t>
            </w:r>
          </w:p>
        </w:tc>
      </w:tr>
      <w:tr w:rsidR="00E523C6" w:rsidRPr="00E523C6" w:rsidTr="00E523C6">
        <w:trPr>
          <w:trHeight w:val="296"/>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Dr. Hegedűs Gábor, </w:t>
            </w:r>
            <w:r w:rsidRPr="00E523C6">
              <w:rPr>
                <w:rFonts w:eastAsia="Times New Roman"/>
                <w:sz w:val="20"/>
              </w:rPr>
              <w:t>főiskolai tanár, PhD</w:t>
            </w:r>
            <w:r w:rsidRPr="00E523C6">
              <w:rPr>
                <w:rFonts w:eastAsia="Times New Roman"/>
                <w:b/>
                <w:sz w:val="20"/>
                <w:highlight w:val="yellow"/>
              </w:rPr>
              <w:t xml:space="preserve"> </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w:t>
            </w:r>
          </w:p>
        </w:tc>
      </w:tr>
    </w:tbl>
    <w:p w:rsidR="00E523C6" w:rsidRPr="00E523C6" w:rsidRDefault="00E523C6" w:rsidP="00E523C6">
      <w:pPr>
        <w:pageBreakBefore/>
        <w:spacing w:line="252" w:lineRule="auto"/>
        <w:rPr>
          <w:rFonts w:eastAsia="Times New Roman"/>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6"/>
        <w:gridCol w:w="2220"/>
      </w:tblGrid>
      <w:tr w:rsidR="00E523C6" w:rsidRPr="00E523C6" w:rsidTr="00E523C6">
        <w:tc>
          <w:tcPr>
            <w:tcW w:w="7088" w:type="dxa"/>
            <w:shd w:val="clear" w:color="auto" w:fill="FFFFCC"/>
            <w:tcMar>
              <w:top w:w="57" w:type="dxa"/>
              <w:bottom w:w="57" w:type="dxa"/>
            </w:tcMar>
          </w:tcPr>
          <w:p w:rsidR="00E523C6" w:rsidRPr="00E523C6" w:rsidRDefault="00E523C6" w:rsidP="00E523C6">
            <w:pPr>
              <w:numPr>
                <w:ilvl w:val="0"/>
                <w:numId w:val="16"/>
              </w:numPr>
              <w:spacing w:after="200" w:line="252" w:lineRule="auto"/>
              <w:contextualSpacing/>
              <w:rPr>
                <w:rFonts w:eastAsia="Times New Roman"/>
                <w:b/>
                <w:sz w:val="20"/>
              </w:rPr>
            </w:pPr>
            <w:r w:rsidRPr="00E523C6">
              <w:rPr>
                <w:rFonts w:eastAsia="Times New Roman"/>
                <w:b/>
                <w:sz w:val="20"/>
              </w:rPr>
              <w:t xml:space="preserve">Tantárgy neve:        Felnőttképzés és felzárkóztatás </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előadás és száma: 30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kollokvium</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2.</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Tantárgy-leírás</w:t>
            </w:r>
            <w:r w:rsidRPr="00E523C6">
              <w:rPr>
                <w:rFonts w:eastAsia="Times New Roman"/>
                <w:sz w:val="20"/>
              </w:rPr>
              <w:t xml:space="preserve">: </w:t>
            </w:r>
            <w:r w:rsidRPr="00E523C6">
              <w:rPr>
                <w:rFonts w:eastAsia="Times New Roman"/>
                <w:iCs/>
                <w:sz w:val="20"/>
              </w:rPr>
              <w:t>A tantárgy célja f</w:t>
            </w:r>
            <w:r w:rsidRPr="00E523C6">
              <w:rPr>
                <w:rFonts w:eastAsia="Times New Roman"/>
                <w:sz w:val="20"/>
              </w:rPr>
              <w:t>elkészíteni a hallgatókat az ismeretek átadásának hatékony módjaira. A képzés során a hallgatók megismerik azokat a technikákat, amelyekkel képesek eredményesen közvetíteni ismereteket tanítványainak, képessé válnak a differenciált ismeretszerzés és ismeret átadás megvalósítására, minőségi munka végzésére. Megismerik a felnőttképzési folyamat összetevőit, tudják értelmezni a tudás strukturális elemeit, rendszerezni az oktatási módszereket, taneszközöket, megmagyarázni a megismerési, tanulási folyamatokat. Ismerik és tudják alkalmazni a pedagógiai munka tervezésének legfontosabb elemeit, a pedagógiai értékelés formáit. Meg tudják ismertetni a tanítványaikat az önképzési, önálló tanulási és kutatási technikákkal, az elektronikus média alkalmazásának módjaival. A kurzus elvégzése után a hallgatók rendelkeznek a felnőttképzési tananyagtervezéshez szükséges divergens gondolkodással, fejlett ismeretközvetítő és kérdezési kultúrával, az ehhez szükséges kapcsolatteremtő és kommunikációs képességekkel. Rendelkeznek kulturált vitakészséggel és vitavezetési képességgel, csoportszervezési és kooperatív tanulást segítő tapasztalatokkal, vezetői képességekkel. Kompetenciáik lesznek a felfedező, a kutató és a problématanulás közvetítéséhez.</w:t>
            </w:r>
          </w:p>
          <w:p w:rsidR="00E523C6" w:rsidRPr="00E523C6" w:rsidRDefault="00E523C6" w:rsidP="00E523C6">
            <w:pPr>
              <w:spacing w:line="252" w:lineRule="auto"/>
              <w:rPr>
                <w:rFonts w:eastAsia="Times New Roman"/>
                <w:sz w:val="20"/>
              </w:rPr>
            </w:pPr>
            <w:r w:rsidRPr="00E523C6">
              <w:rPr>
                <w:rFonts w:eastAsia="Times New Roman"/>
                <w:b/>
                <w:sz w:val="20"/>
              </w:rPr>
              <w:t xml:space="preserve">Tartalom: </w:t>
            </w:r>
            <w:r w:rsidRPr="00E523C6">
              <w:rPr>
                <w:rFonts w:eastAsia="Times New Roman"/>
                <w:caps/>
                <w:sz w:val="20"/>
              </w:rPr>
              <w:t xml:space="preserve">A </w:t>
            </w:r>
            <w:r w:rsidRPr="00E523C6">
              <w:rPr>
                <w:rFonts w:eastAsia="Times New Roman"/>
                <w:sz w:val="20"/>
              </w:rPr>
              <w:t>felnőttkori tanulási jellemzői. A megismerési folyamatos sajátosságai a felnőtt életének különböző szakaszaiban. A tanulás motivációi felnőttkorban. Az oktatási folyamat struktúrája. Tanítási-tanulási stratégiák. Az elmélet és az alkalmazás kapcsolata. A felnőttek tanulásának szervezeti keretei a formális, a nemformális és az informális tanulás jellemzői. A munka melletti és a munka helyetti tanulás jellemzői. A tanítási-tanulási módszerek kiválasztásának elméleti alapjai. Az előadás, mint felnőttképzési módszer alkalmazás a felnőttek tanulásában. Oktatási, illetve tanulási célú beszélgetések. Különböző típusú vitamódszerek a felnőttoktatás szolgálatában. A csoportmunka jellemzői. Tréningek, szerepjátékok. Egyéni tanulás, távoktatás, nyitott képzés, önirányított tanulás. Differenciálás a tanulásban. A tanulás eredményeinek értékelése. A kérdezés formai, technika és módszertani kialakítása. A vita szerepe, vezetése pszichológiai és didaktikai alapjai. A szemléltetés metodikája és gyakorlata. a hallgatói önálló munka és megszervezése. A projektpedagógia elméleti és gyakorlati kérdései – projektfeladat. Felfedező és problématanulás – a releváns információforrások közötti választás módjai és lehetősége.</w:t>
            </w:r>
          </w:p>
          <w:p w:rsidR="00E523C6" w:rsidRPr="00E523C6" w:rsidRDefault="00E523C6" w:rsidP="00E523C6">
            <w:pPr>
              <w:spacing w:line="252" w:lineRule="auto"/>
              <w:rPr>
                <w:rFonts w:eastAsia="Times New Roman"/>
                <w:b/>
                <w:sz w:val="20"/>
              </w:rPr>
            </w:pPr>
            <w:r w:rsidRPr="00E523C6">
              <w:rPr>
                <w:rFonts w:eastAsia="Calibri"/>
                <w:b/>
                <w:sz w:val="20"/>
              </w:rPr>
              <w:t>Kiemelt kompetenciák</w:t>
            </w:r>
            <w:r w:rsidRPr="00E523C6">
              <w:rPr>
                <w:rFonts w:eastAsia="Calibri"/>
                <w:sz w:val="20"/>
              </w:rPr>
              <w:t>: a hallgatók megismerik a felnőttképzés eszközeit, módszereit</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sz w:val="20"/>
              </w:rPr>
            </w:pPr>
            <w:r w:rsidRPr="00E523C6">
              <w:rPr>
                <w:rFonts w:eastAsia="Times New Roman"/>
                <w:sz w:val="20"/>
              </w:rPr>
              <w:t>Csoma Gy.: Felnőttoktatási sajátosságok In: Módszertani stratégiák. OKI, 2002.</w:t>
            </w:r>
          </w:p>
          <w:p w:rsidR="00E523C6" w:rsidRPr="00E523C6" w:rsidRDefault="00E523C6" w:rsidP="00E523C6">
            <w:pPr>
              <w:spacing w:line="252" w:lineRule="auto"/>
              <w:rPr>
                <w:rFonts w:eastAsia="Times New Roman"/>
                <w:sz w:val="20"/>
              </w:rPr>
            </w:pPr>
            <w:r w:rsidRPr="00E523C6">
              <w:rPr>
                <w:rFonts w:eastAsia="Times New Roman"/>
                <w:sz w:val="20"/>
              </w:rPr>
              <w:t>Kraiciné Dr. Szokoly Mária: Felnőttképzési módszertár, Új Mandátum, Budapest, 2004.</w:t>
            </w:r>
          </w:p>
          <w:p w:rsidR="00E523C6" w:rsidRPr="00E523C6" w:rsidRDefault="00E523C6" w:rsidP="00E523C6">
            <w:pPr>
              <w:spacing w:line="252" w:lineRule="auto"/>
              <w:rPr>
                <w:rFonts w:eastAsia="Times New Roman"/>
                <w:b/>
                <w:bCs/>
                <w:spacing w:val="-3"/>
                <w:sz w:val="20"/>
              </w:rPr>
            </w:pPr>
            <w:r w:rsidRPr="00E523C6">
              <w:rPr>
                <w:rFonts w:eastAsia="Times New Roman"/>
                <w:b/>
                <w:bCs/>
                <w:spacing w:val="-3"/>
                <w:sz w:val="20"/>
              </w:rPr>
              <w:t>Ajánlott irodalom:</w:t>
            </w:r>
          </w:p>
          <w:p w:rsidR="00E523C6" w:rsidRPr="00E523C6" w:rsidRDefault="00E523C6" w:rsidP="00E523C6">
            <w:pPr>
              <w:spacing w:line="252" w:lineRule="auto"/>
              <w:rPr>
                <w:rFonts w:eastAsia="Times New Roman"/>
                <w:sz w:val="20"/>
              </w:rPr>
            </w:pPr>
            <w:r w:rsidRPr="00E523C6">
              <w:rPr>
                <w:rFonts w:eastAsia="Times New Roman"/>
                <w:sz w:val="20"/>
              </w:rPr>
              <w:t xml:space="preserve">Maróti Andor: Kis Módszertan a közművelődéshez, </w:t>
            </w:r>
            <w:hyperlink r:id="rId10" w:history="1">
              <w:r w:rsidRPr="00E523C6">
                <w:rPr>
                  <w:rFonts w:eastAsia="Times New Roman"/>
                  <w:sz w:val="20"/>
                </w:rPr>
                <w:t>http://www.oki.hu/</w:t>
              </w:r>
            </w:hyperlink>
          </w:p>
          <w:p w:rsidR="00E523C6" w:rsidRPr="00E523C6" w:rsidRDefault="00E523C6" w:rsidP="00E523C6">
            <w:pPr>
              <w:spacing w:line="252" w:lineRule="auto"/>
              <w:rPr>
                <w:rFonts w:eastAsia="Times New Roman"/>
                <w:b/>
                <w:sz w:val="20"/>
              </w:rPr>
            </w:pPr>
            <w:r w:rsidRPr="00E523C6">
              <w:rPr>
                <w:rFonts w:eastAsia="Times New Roman"/>
                <w:sz w:val="20"/>
              </w:rPr>
              <w:t>Feketéné Szakos É.: A felnőttek tanulása, oktatása – új felfogásban. Akadémiai, 2002.</w:t>
            </w:r>
          </w:p>
        </w:tc>
      </w:tr>
      <w:tr w:rsidR="00E523C6" w:rsidRPr="00E523C6" w:rsidTr="00E523C6">
        <w:trPr>
          <w:trHeight w:val="296"/>
        </w:trPr>
        <w:tc>
          <w:tcPr>
            <w:tcW w:w="9356" w:type="dxa"/>
            <w:gridSpan w:val="2"/>
            <w:tcBorders>
              <w:top w:val="dotted" w:sz="4" w:space="0" w:color="auto"/>
              <w:bottom w:val="single"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Dr. Hegedűs Gábor Imre, </w:t>
            </w:r>
            <w:r w:rsidRPr="00E523C6">
              <w:rPr>
                <w:rFonts w:eastAsia="Times New Roman"/>
                <w:sz w:val="20"/>
              </w:rPr>
              <w:t>főiskolai tanár, Ph.D</w:t>
            </w:r>
          </w:p>
        </w:tc>
      </w:tr>
      <w:tr w:rsidR="00E523C6" w:rsidRPr="00E523C6" w:rsidTr="00E523C6">
        <w:trPr>
          <w:trHeight w:val="337"/>
        </w:trPr>
        <w:tc>
          <w:tcPr>
            <w:tcW w:w="9356" w:type="dxa"/>
            <w:gridSpan w:val="2"/>
            <w:tcBorders>
              <w:bottom w:val="single" w:sz="4" w:space="0" w:color="auto"/>
            </w:tcBorders>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bl>
    <w:p w:rsidR="00E523C6" w:rsidRPr="00E523C6" w:rsidRDefault="00E523C6" w:rsidP="00E523C6">
      <w:pPr>
        <w:spacing w:line="252" w:lineRule="auto"/>
        <w:rPr>
          <w:rFonts w:eastAsia="Times New Roman"/>
          <w:sz w:val="20"/>
        </w:rPr>
      </w:pPr>
      <w:r w:rsidRPr="00E523C6">
        <w:rPr>
          <w:rFonts w:eastAsia="Times New Roman"/>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6"/>
        <w:gridCol w:w="2220"/>
      </w:tblGrid>
      <w:tr w:rsidR="00E523C6" w:rsidRPr="00E523C6" w:rsidTr="00E523C6">
        <w:tc>
          <w:tcPr>
            <w:tcW w:w="7088" w:type="dxa"/>
            <w:shd w:val="clear" w:color="auto" w:fill="FFFFCC"/>
            <w:tcMar>
              <w:top w:w="57" w:type="dxa"/>
              <w:bottom w:w="57" w:type="dxa"/>
            </w:tcMar>
          </w:tcPr>
          <w:p w:rsidR="00E523C6" w:rsidRPr="00E523C6" w:rsidRDefault="00E523C6" w:rsidP="00E523C6">
            <w:pPr>
              <w:numPr>
                <w:ilvl w:val="0"/>
                <w:numId w:val="16"/>
              </w:numPr>
              <w:spacing w:after="200" w:line="252" w:lineRule="auto"/>
              <w:contextualSpacing/>
              <w:rPr>
                <w:rFonts w:eastAsia="Times New Roman"/>
                <w:b/>
                <w:sz w:val="20"/>
              </w:rPr>
            </w:pPr>
            <w:r w:rsidRPr="00E523C6">
              <w:rPr>
                <w:rFonts w:eastAsia="Times New Roman"/>
                <w:b/>
                <w:sz w:val="20"/>
              </w:rPr>
              <w:t>Tantárgy neve:  Pedagógiai személyiség- és kommunikáció-   fejlesztés</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2</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szeminárium és száma: 30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gyj.</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3.</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 xml:space="preserve">Előtanulmányi feltételek (ha vannak): </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Tantárgy-leírás</w:t>
            </w:r>
            <w:r w:rsidRPr="00E523C6">
              <w:rPr>
                <w:rFonts w:eastAsia="Times New Roman"/>
                <w:sz w:val="20"/>
              </w:rPr>
              <w:t>: Az önismeret-önnevelés igényének felkeltése és fokozása; a társas viselkedés hatékonyságának növelése. A pedagógus mesterség színvonalas végzéséhez szükséges attitűdök, készségek, képességek fejlesztése a pályaszocializáció sikere érdekében.</w:t>
            </w:r>
          </w:p>
          <w:p w:rsidR="00E523C6" w:rsidRPr="00E523C6" w:rsidRDefault="00E523C6" w:rsidP="00E523C6">
            <w:pPr>
              <w:spacing w:line="252" w:lineRule="auto"/>
              <w:rPr>
                <w:rFonts w:eastAsia="Times New Roman"/>
                <w:b/>
                <w:sz w:val="20"/>
              </w:rPr>
            </w:pPr>
            <w:r w:rsidRPr="00E523C6">
              <w:rPr>
                <w:rFonts w:eastAsia="Times New Roman"/>
                <w:b/>
                <w:sz w:val="20"/>
              </w:rPr>
              <w:t>Tartalom:</w:t>
            </w:r>
          </w:p>
          <w:p w:rsidR="00E523C6" w:rsidRPr="00E523C6" w:rsidRDefault="00E523C6" w:rsidP="00E523C6">
            <w:pPr>
              <w:spacing w:line="252" w:lineRule="auto"/>
              <w:rPr>
                <w:rFonts w:eastAsia="Times New Roman"/>
                <w:sz w:val="20"/>
              </w:rPr>
            </w:pPr>
            <w:r w:rsidRPr="00E523C6">
              <w:rPr>
                <w:rFonts w:eastAsia="Times New Roman"/>
                <w:sz w:val="20"/>
              </w:rPr>
              <w:t>1. Személyiségfejlesztés az egyéni, a társas és a közösségi fejlesztésben</w:t>
            </w:r>
          </w:p>
          <w:p w:rsidR="00E523C6" w:rsidRPr="00E523C6" w:rsidRDefault="00E523C6" w:rsidP="00E523C6">
            <w:pPr>
              <w:spacing w:line="252" w:lineRule="auto"/>
              <w:rPr>
                <w:rFonts w:eastAsia="Times New Roman"/>
                <w:sz w:val="20"/>
              </w:rPr>
            </w:pPr>
            <w:r w:rsidRPr="00E523C6">
              <w:rPr>
                <w:rFonts w:eastAsia="Times New Roman"/>
                <w:sz w:val="20"/>
              </w:rPr>
              <w:t>Ismerkedés, kapcsolatfelvétel, a kommunikáció kezdete, kezdeményezése</w:t>
            </w:r>
          </w:p>
          <w:p w:rsidR="00E523C6" w:rsidRPr="00E523C6" w:rsidRDefault="00E523C6" w:rsidP="00E523C6">
            <w:pPr>
              <w:spacing w:line="252" w:lineRule="auto"/>
              <w:rPr>
                <w:rFonts w:eastAsia="Times New Roman"/>
                <w:sz w:val="20"/>
              </w:rPr>
            </w:pPr>
            <w:r w:rsidRPr="00E523C6">
              <w:rPr>
                <w:rFonts w:eastAsia="Times New Roman"/>
                <w:sz w:val="20"/>
              </w:rPr>
              <w:t>Önismeret, önelfogadás, önkifejezés, autokommunikáció</w:t>
            </w:r>
          </w:p>
          <w:p w:rsidR="00E523C6" w:rsidRPr="00E523C6" w:rsidRDefault="00E523C6" w:rsidP="00E523C6">
            <w:pPr>
              <w:spacing w:line="252" w:lineRule="auto"/>
              <w:rPr>
                <w:rFonts w:eastAsia="Times New Roman"/>
                <w:sz w:val="20"/>
              </w:rPr>
            </w:pPr>
            <w:r w:rsidRPr="00E523C6">
              <w:rPr>
                <w:rFonts w:eastAsia="Times New Roman"/>
                <w:sz w:val="20"/>
              </w:rPr>
              <w:t>Társismereti és kapcsolatfejlesztő gyakorlatok, társas kommunikáció</w:t>
            </w:r>
          </w:p>
          <w:p w:rsidR="00E523C6" w:rsidRPr="00E523C6" w:rsidRDefault="00E523C6" w:rsidP="00E523C6">
            <w:pPr>
              <w:spacing w:line="252" w:lineRule="auto"/>
              <w:rPr>
                <w:rFonts w:eastAsia="Times New Roman"/>
                <w:sz w:val="20"/>
              </w:rPr>
            </w:pPr>
            <w:r w:rsidRPr="00E523C6">
              <w:rPr>
                <w:rFonts w:eastAsia="Times New Roman"/>
                <w:sz w:val="20"/>
              </w:rPr>
              <w:t>Közösségfejlesztés</w:t>
            </w:r>
          </w:p>
          <w:p w:rsidR="00E523C6" w:rsidRPr="00E523C6" w:rsidRDefault="00E523C6" w:rsidP="00E523C6">
            <w:pPr>
              <w:spacing w:line="252" w:lineRule="auto"/>
              <w:rPr>
                <w:rFonts w:eastAsia="Times New Roman"/>
                <w:sz w:val="20"/>
              </w:rPr>
            </w:pPr>
            <w:r w:rsidRPr="00E523C6">
              <w:rPr>
                <w:rFonts w:eastAsia="Times New Roman"/>
                <w:sz w:val="20"/>
              </w:rPr>
              <w:t>2. Nem-verbális kommunikáció</w:t>
            </w:r>
          </w:p>
          <w:p w:rsidR="00E523C6" w:rsidRPr="00E523C6" w:rsidRDefault="00E523C6" w:rsidP="00E523C6">
            <w:pPr>
              <w:spacing w:line="252" w:lineRule="auto"/>
              <w:rPr>
                <w:rFonts w:eastAsia="Times New Roman"/>
                <w:sz w:val="20"/>
              </w:rPr>
            </w:pPr>
            <w:r w:rsidRPr="00E523C6">
              <w:rPr>
                <w:rFonts w:eastAsia="Times New Roman"/>
                <w:sz w:val="20"/>
              </w:rPr>
              <w:t>Érzékelés, emlékezet és fantázia fejlesztése</w:t>
            </w:r>
          </w:p>
          <w:p w:rsidR="00E523C6" w:rsidRPr="00E523C6" w:rsidRDefault="00E523C6" w:rsidP="00E523C6">
            <w:pPr>
              <w:spacing w:line="252" w:lineRule="auto"/>
              <w:rPr>
                <w:rFonts w:eastAsia="Times New Roman"/>
                <w:sz w:val="20"/>
              </w:rPr>
            </w:pPr>
            <w:r w:rsidRPr="00E523C6">
              <w:rPr>
                <w:rFonts w:eastAsia="Times New Roman"/>
                <w:sz w:val="20"/>
              </w:rPr>
              <w:t>Összpontosítás, ügyesség, ritmus- és térérzékelés fejlesztése</w:t>
            </w:r>
          </w:p>
          <w:p w:rsidR="00E523C6" w:rsidRPr="00E523C6" w:rsidRDefault="00E523C6" w:rsidP="00E523C6">
            <w:pPr>
              <w:spacing w:line="252" w:lineRule="auto"/>
              <w:rPr>
                <w:rFonts w:eastAsia="Times New Roman"/>
                <w:sz w:val="20"/>
              </w:rPr>
            </w:pPr>
            <w:r w:rsidRPr="00E523C6">
              <w:rPr>
                <w:rFonts w:eastAsia="Times New Roman"/>
                <w:sz w:val="20"/>
              </w:rPr>
              <w:t>Megjelenítés szavak nélkül, nem-verbális kommunikáció</w:t>
            </w:r>
          </w:p>
          <w:p w:rsidR="00E523C6" w:rsidRPr="00E523C6" w:rsidRDefault="00E523C6" w:rsidP="00E523C6">
            <w:pPr>
              <w:spacing w:line="252" w:lineRule="auto"/>
              <w:rPr>
                <w:rFonts w:eastAsia="Times New Roman"/>
                <w:sz w:val="20"/>
              </w:rPr>
            </w:pPr>
            <w:r w:rsidRPr="00E523C6">
              <w:rPr>
                <w:rFonts w:eastAsia="Times New Roman"/>
                <w:sz w:val="20"/>
              </w:rPr>
              <w:t>3. Verbális kommunikáció</w:t>
            </w:r>
          </w:p>
          <w:p w:rsidR="00E523C6" w:rsidRPr="00E523C6" w:rsidRDefault="00E523C6" w:rsidP="00E523C6">
            <w:pPr>
              <w:spacing w:line="252" w:lineRule="auto"/>
              <w:rPr>
                <w:rFonts w:eastAsia="Times New Roman"/>
                <w:sz w:val="20"/>
              </w:rPr>
            </w:pPr>
            <w:r w:rsidRPr="00E523C6">
              <w:rPr>
                <w:rFonts w:eastAsia="Times New Roman"/>
                <w:sz w:val="20"/>
              </w:rPr>
              <w:t>Megjelenítés szavakkal, verbális kommunikáció</w:t>
            </w:r>
          </w:p>
          <w:p w:rsidR="00E523C6" w:rsidRPr="00E523C6" w:rsidRDefault="00E523C6" w:rsidP="00E523C6">
            <w:pPr>
              <w:spacing w:line="252" w:lineRule="auto"/>
              <w:rPr>
                <w:rFonts w:eastAsia="Times New Roman"/>
                <w:sz w:val="20"/>
              </w:rPr>
            </w:pPr>
            <w:r w:rsidRPr="00E523C6">
              <w:rPr>
                <w:rFonts w:eastAsia="Times New Roman"/>
                <w:sz w:val="20"/>
              </w:rPr>
              <w:t>4. Pedagógiai helyzetgyakorlatok</w:t>
            </w:r>
          </w:p>
          <w:p w:rsidR="00E523C6" w:rsidRPr="00E523C6" w:rsidRDefault="00E523C6" w:rsidP="00E523C6">
            <w:pPr>
              <w:spacing w:line="252" w:lineRule="auto"/>
              <w:rPr>
                <w:rFonts w:eastAsia="Times New Roman"/>
                <w:sz w:val="20"/>
              </w:rPr>
            </w:pPr>
            <w:r w:rsidRPr="00E523C6">
              <w:rPr>
                <w:rFonts w:eastAsia="Times New Roman"/>
                <w:sz w:val="20"/>
              </w:rPr>
              <w:t>Improvizációs gyakorlatok</w:t>
            </w:r>
          </w:p>
          <w:p w:rsidR="00E523C6" w:rsidRPr="00E523C6" w:rsidRDefault="00E523C6" w:rsidP="00E523C6">
            <w:pPr>
              <w:spacing w:line="252" w:lineRule="auto"/>
              <w:rPr>
                <w:rFonts w:eastAsia="Times New Roman"/>
                <w:sz w:val="20"/>
              </w:rPr>
            </w:pPr>
            <w:r w:rsidRPr="00E523C6">
              <w:rPr>
                <w:rFonts w:eastAsia="Times New Roman"/>
                <w:sz w:val="20"/>
              </w:rPr>
              <w:t>Iskolai kommunikációs helyzetgyakorlatok és azok elemzése</w:t>
            </w:r>
          </w:p>
          <w:p w:rsidR="00E523C6" w:rsidRPr="00E523C6" w:rsidRDefault="00E523C6" w:rsidP="00E523C6">
            <w:pPr>
              <w:spacing w:line="252" w:lineRule="auto"/>
              <w:rPr>
                <w:rFonts w:eastAsia="Times New Roman"/>
                <w:i/>
                <w:sz w:val="20"/>
              </w:rPr>
            </w:pPr>
            <w:r w:rsidRPr="00E523C6">
              <w:rPr>
                <w:rFonts w:eastAsia="Times New Roman"/>
                <w:i/>
                <w:sz w:val="20"/>
              </w:rPr>
              <w:t>KÖVETELMÉNYEK:</w:t>
            </w:r>
          </w:p>
          <w:p w:rsidR="00E523C6" w:rsidRPr="00E523C6" w:rsidRDefault="00E523C6" w:rsidP="00E523C6">
            <w:pPr>
              <w:spacing w:line="252" w:lineRule="auto"/>
              <w:rPr>
                <w:rFonts w:eastAsia="Times New Roman"/>
                <w:sz w:val="20"/>
              </w:rPr>
            </w:pPr>
            <w:r w:rsidRPr="00E523C6">
              <w:rPr>
                <w:rFonts w:eastAsia="Times New Roman"/>
                <w:sz w:val="20"/>
              </w:rPr>
              <w:t>legyenek képesek a pedagógiai gyakorlatban várható interperszonális eseményeket hatékonyan kezelni, szimulált helyzeteket és élményeket feldolgozni,</w:t>
            </w:r>
          </w:p>
          <w:p w:rsidR="00E523C6" w:rsidRPr="00E523C6" w:rsidRDefault="00E523C6" w:rsidP="00E523C6">
            <w:pPr>
              <w:spacing w:line="252" w:lineRule="auto"/>
              <w:rPr>
                <w:rFonts w:eastAsia="Times New Roman"/>
                <w:sz w:val="20"/>
              </w:rPr>
            </w:pPr>
            <w:r w:rsidRPr="00E523C6">
              <w:rPr>
                <w:rFonts w:eastAsia="Times New Roman"/>
                <w:sz w:val="20"/>
              </w:rPr>
              <w:t>tudjanak helyesen bánni térrel, idővel, saját adottságaikkal és képességeikkel.</w:t>
            </w:r>
          </w:p>
          <w:p w:rsidR="00E523C6" w:rsidRPr="00E523C6" w:rsidRDefault="00E523C6" w:rsidP="00E523C6">
            <w:pPr>
              <w:spacing w:line="252" w:lineRule="auto"/>
              <w:rPr>
                <w:rFonts w:eastAsia="Times New Roman"/>
                <w:sz w:val="20"/>
              </w:rPr>
            </w:pPr>
            <w:r w:rsidRPr="00E523C6">
              <w:rPr>
                <w:rFonts w:eastAsia="Times New Roman"/>
                <w:sz w:val="20"/>
              </w:rPr>
              <w:t>ismerjék és legyenek jártasak a kommunikáció különböző formáiban</w:t>
            </w:r>
          </w:p>
          <w:p w:rsidR="00E523C6" w:rsidRPr="00E523C6" w:rsidRDefault="00E523C6" w:rsidP="00E523C6">
            <w:pPr>
              <w:spacing w:line="252" w:lineRule="auto"/>
              <w:rPr>
                <w:rFonts w:eastAsia="Times New Roman"/>
                <w:i/>
                <w:sz w:val="20"/>
              </w:rPr>
            </w:pPr>
            <w:r w:rsidRPr="00E523C6">
              <w:rPr>
                <w:rFonts w:eastAsia="Times New Roman"/>
                <w:i/>
                <w:sz w:val="20"/>
              </w:rPr>
              <w:t>A MINŐSÉGBIZTOSÍTÁS SZEMPONTJAI:</w:t>
            </w:r>
          </w:p>
          <w:p w:rsidR="00E523C6" w:rsidRPr="00E523C6" w:rsidRDefault="00E523C6" w:rsidP="00E523C6">
            <w:pPr>
              <w:spacing w:line="252" w:lineRule="auto"/>
              <w:rPr>
                <w:rFonts w:eastAsia="Times New Roman"/>
                <w:sz w:val="20"/>
              </w:rPr>
            </w:pPr>
            <w:r w:rsidRPr="00E523C6">
              <w:rPr>
                <w:rFonts w:eastAsia="Times New Roman"/>
                <w:sz w:val="20"/>
              </w:rPr>
              <w:t>A pedagógiai szakirodalom folyamatos elérhetőségének biztosítása</w:t>
            </w:r>
          </w:p>
          <w:p w:rsidR="00E523C6" w:rsidRPr="00E523C6" w:rsidRDefault="00E523C6" w:rsidP="00E523C6">
            <w:pPr>
              <w:spacing w:line="252" w:lineRule="auto"/>
              <w:rPr>
                <w:rFonts w:eastAsia="Times New Roman"/>
                <w:sz w:val="20"/>
              </w:rPr>
            </w:pPr>
            <w:r w:rsidRPr="00E523C6">
              <w:rPr>
                <w:rFonts w:eastAsia="Times New Roman"/>
                <w:sz w:val="20"/>
              </w:rPr>
              <w:t>A taneszközök, szemléltető anyagok, eszközök biztosítása, bővítése</w:t>
            </w:r>
          </w:p>
          <w:p w:rsidR="00E523C6" w:rsidRPr="00E523C6" w:rsidRDefault="00E523C6" w:rsidP="00E523C6">
            <w:pPr>
              <w:spacing w:line="252" w:lineRule="auto"/>
              <w:rPr>
                <w:rFonts w:eastAsia="Times New Roman"/>
                <w:sz w:val="20"/>
              </w:rPr>
            </w:pPr>
          </w:p>
          <w:p w:rsidR="00E523C6" w:rsidRPr="00E523C6" w:rsidRDefault="00E523C6" w:rsidP="00E523C6">
            <w:pPr>
              <w:spacing w:line="252" w:lineRule="auto"/>
              <w:rPr>
                <w:rFonts w:eastAsia="Calibri"/>
                <w:sz w:val="20"/>
              </w:rPr>
            </w:pPr>
            <w:r w:rsidRPr="00E523C6">
              <w:rPr>
                <w:rFonts w:eastAsia="Calibri"/>
                <w:b/>
                <w:sz w:val="20"/>
              </w:rPr>
              <w:t>Kiemelt kompetenciák</w:t>
            </w:r>
            <w:r w:rsidRPr="00E523C6">
              <w:rPr>
                <w:rFonts w:eastAsia="Calibri"/>
                <w:sz w:val="20"/>
              </w:rPr>
              <w:t xml:space="preserve">: </w:t>
            </w:r>
          </w:p>
          <w:p w:rsidR="00E523C6" w:rsidRPr="00E523C6" w:rsidRDefault="00E523C6" w:rsidP="00E523C6">
            <w:pPr>
              <w:spacing w:line="252" w:lineRule="auto"/>
              <w:rPr>
                <w:rFonts w:eastAsia="Times New Roman"/>
                <w:sz w:val="20"/>
              </w:rPr>
            </w:pPr>
            <w:r w:rsidRPr="00E523C6">
              <w:rPr>
                <w:rFonts w:eastAsia="Calibri"/>
                <w:sz w:val="20"/>
              </w:rPr>
              <w:t>a hallgatók megismerik a gyakorlati tevékenységhez szükséges ismeretek átadásának alkalmazásának módjait; ismerik a különböző korosztályú tanulók, hallgatók személyiségfejlődési sajátosságait</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sz w:val="20"/>
              </w:rPr>
            </w:pPr>
            <w:r w:rsidRPr="00E523C6">
              <w:rPr>
                <w:rFonts w:eastAsia="Times New Roman"/>
                <w:sz w:val="20"/>
              </w:rPr>
              <w:t>Balázs Sándor (2000): A pedagógiai kommunikációs képességek fejlesztésének elméleti és gyakorlati problémái. OKKER Kiadó, Budapest.</w:t>
            </w:r>
          </w:p>
          <w:p w:rsidR="00E523C6" w:rsidRPr="00E523C6" w:rsidRDefault="00E523C6" w:rsidP="00E523C6">
            <w:pPr>
              <w:spacing w:line="252" w:lineRule="auto"/>
              <w:rPr>
                <w:rFonts w:eastAsia="Times New Roman"/>
                <w:sz w:val="20"/>
              </w:rPr>
            </w:pPr>
            <w:r w:rsidRPr="00E523C6">
              <w:rPr>
                <w:rFonts w:eastAsia="Times New Roman"/>
                <w:sz w:val="20"/>
              </w:rPr>
              <w:t>Bús Imre-Péchy Benjamin-Szabó Ernő-Szente István (2003): Játékok a személyiség- és közösségfejlesztés szolgálatában. (szerk. Bús Imre) PTE IGYFK, Budapest.</w:t>
            </w:r>
          </w:p>
          <w:p w:rsidR="00E523C6" w:rsidRPr="00E523C6" w:rsidRDefault="00E523C6" w:rsidP="00E523C6">
            <w:pPr>
              <w:spacing w:line="252" w:lineRule="auto"/>
              <w:rPr>
                <w:rFonts w:eastAsia="Times New Roman"/>
                <w:b/>
                <w:bCs/>
                <w:spacing w:val="-3"/>
                <w:sz w:val="20"/>
              </w:rPr>
            </w:pPr>
            <w:r w:rsidRPr="00E523C6">
              <w:rPr>
                <w:rFonts w:eastAsia="Times New Roman"/>
                <w:b/>
                <w:bCs/>
                <w:spacing w:val="-3"/>
                <w:sz w:val="20"/>
              </w:rPr>
              <w:t>Ajánlott irodalom:</w:t>
            </w:r>
          </w:p>
          <w:p w:rsidR="00E523C6" w:rsidRPr="00E523C6" w:rsidRDefault="00E523C6" w:rsidP="00E523C6">
            <w:pPr>
              <w:spacing w:line="252" w:lineRule="auto"/>
              <w:rPr>
                <w:rFonts w:eastAsia="Times New Roman"/>
                <w:sz w:val="20"/>
              </w:rPr>
            </w:pPr>
            <w:r w:rsidRPr="00E523C6">
              <w:rPr>
                <w:rFonts w:eastAsia="Times New Roman"/>
                <w:sz w:val="20"/>
              </w:rPr>
              <w:t>Bagdy Emőke - Telkes József (2002): Személyiségfejlesztő módszerek az iskolában. Tankönyvkiadó. Budapest.</w:t>
            </w:r>
          </w:p>
          <w:p w:rsidR="00E523C6" w:rsidRPr="00E523C6" w:rsidRDefault="00E523C6" w:rsidP="00E523C6">
            <w:pPr>
              <w:spacing w:line="252" w:lineRule="auto"/>
              <w:rPr>
                <w:rFonts w:eastAsia="Times New Roman"/>
                <w:sz w:val="20"/>
              </w:rPr>
            </w:pPr>
            <w:r w:rsidRPr="00E523C6">
              <w:rPr>
                <w:rFonts w:eastAsia="Times New Roman"/>
                <w:sz w:val="20"/>
              </w:rPr>
              <w:t>Csölle Anita (1995): Osztálytermi környezet. Új Pedagógiai Szemle, 10. sz. 86-94.</w:t>
            </w:r>
          </w:p>
          <w:p w:rsidR="00E523C6" w:rsidRPr="00E523C6" w:rsidRDefault="00E523C6" w:rsidP="00E523C6">
            <w:pPr>
              <w:spacing w:line="252" w:lineRule="auto"/>
              <w:rPr>
                <w:rFonts w:eastAsia="Times New Roman"/>
                <w:sz w:val="20"/>
              </w:rPr>
            </w:pPr>
            <w:r w:rsidRPr="00E523C6">
              <w:rPr>
                <w:rFonts w:eastAsia="Times New Roman"/>
                <w:sz w:val="20"/>
              </w:rPr>
              <w:t>Hall, E. T. (1975): Rejtett dimenziók. Gondolat, Budapest.</w:t>
            </w:r>
          </w:p>
          <w:p w:rsidR="00E523C6" w:rsidRPr="00E523C6" w:rsidRDefault="00E523C6" w:rsidP="00E523C6">
            <w:pPr>
              <w:spacing w:line="252" w:lineRule="auto"/>
              <w:rPr>
                <w:rFonts w:eastAsia="Times New Roman"/>
                <w:sz w:val="20"/>
              </w:rPr>
            </w:pPr>
            <w:r w:rsidRPr="00E523C6">
              <w:rPr>
                <w:rFonts w:eastAsia="Times New Roman"/>
                <w:sz w:val="20"/>
              </w:rPr>
              <w:t>Gabnai Katalin (2011): Drámajátékok – bevezetés a drámapedagógiába. Helikon kiadó, Budapest.</w:t>
            </w:r>
          </w:p>
          <w:p w:rsidR="00E523C6" w:rsidRPr="00E523C6" w:rsidRDefault="00E523C6" w:rsidP="00E523C6">
            <w:pPr>
              <w:spacing w:line="252" w:lineRule="auto"/>
              <w:rPr>
                <w:rFonts w:eastAsia="Times New Roman"/>
                <w:sz w:val="20"/>
              </w:rPr>
            </w:pPr>
            <w:r w:rsidRPr="00E523C6">
              <w:rPr>
                <w:rFonts w:eastAsia="Times New Roman"/>
                <w:sz w:val="20"/>
              </w:rPr>
              <w:t>Kovács Sándor (1993): Kommunikációs viszonyok az osztályban. Új Pedagógiai Szemle, 7-8. 115-118.</w:t>
            </w:r>
          </w:p>
          <w:p w:rsidR="00E523C6" w:rsidRPr="00E523C6" w:rsidRDefault="00E523C6" w:rsidP="00E523C6">
            <w:pPr>
              <w:spacing w:line="252" w:lineRule="auto"/>
              <w:rPr>
                <w:rFonts w:eastAsia="Times New Roman"/>
                <w:sz w:val="20"/>
              </w:rPr>
            </w:pPr>
            <w:r w:rsidRPr="00E523C6">
              <w:rPr>
                <w:rFonts w:eastAsia="Times New Roman"/>
                <w:sz w:val="20"/>
              </w:rPr>
              <w:t>Mohás Lívia (1979): Találkozás önmagunkkal. Móra Könyvkiadó, Budapest.</w:t>
            </w:r>
          </w:p>
          <w:p w:rsidR="00E523C6" w:rsidRPr="00E523C6" w:rsidRDefault="00E523C6" w:rsidP="00E523C6">
            <w:pPr>
              <w:spacing w:line="252" w:lineRule="auto"/>
              <w:rPr>
                <w:rFonts w:eastAsia="Times New Roman"/>
                <w:sz w:val="20"/>
              </w:rPr>
            </w:pPr>
            <w:r w:rsidRPr="00E523C6">
              <w:rPr>
                <w:rFonts w:eastAsia="Times New Roman"/>
                <w:sz w:val="20"/>
              </w:rPr>
              <w:t>Montágh Imre (1985): Mondjam vagy mutassam? Móra Könyvkiadó, Budapest.</w:t>
            </w:r>
          </w:p>
          <w:p w:rsidR="00E523C6" w:rsidRPr="00E523C6" w:rsidRDefault="00E523C6" w:rsidP="00E523C6">
            <w:pPr>
              <w:spacing w:line="252" w:lineRule="auto"/>
              <w:rPr>
                <w:rFonts w:eastAsia="Times New Roman"/>
                <w:sz w:val="20"/>
              </w:rPr>
            </w:pPr>
            <w:r w:rsidRPr="00E523C6">
              <w:rPr>
                <w:rFonts w:eastAsia="Times New Roman"/>
                <w:sz w:val="20"/>
              </w:rPr>
              <w:t>Páskunné Kiss Judit (1997): Kommunikációfejlesztés a tanítási órán. In: Mészáros Aranka (összeáll.): Az iskola szociálpszichológiai jelenségvilága. ELTE Eötvös Kiadó. Budapest. 316-325.</w:t>
            </w:r>
          </w:p>
          <w:p w:rsidR="00E523C6" w:rsidRPr="00E523C6" w:rsidRDefault="00E523C6" w:rsidP="00E523C6">
            <w:pPr>
              <w:spacing w:line="252" w:lineRule="auto"/>
              <w:rPr>
                <w:rFonts w:eastAsia="Times New Roman"/>
                <w:sz w:val="20"/>
              </w:rPr>
            </w:pPr>
            <w:r w:rsidRPr="00E523C6">
              <w:rPr>
                <w:rFonts w:eastAsia="Times New Roman"/>
                <w:sz w:val="20"/>
              </w:rPr>
              <w:t>Pease, Allen (1989): Testbeszéd. Park Könyvkiadó, Budapest.</w:t>
            </w:r>
          </w:p>
          <w:p w:rsidR="00E523C6" w:rsidRPr="00E523C6" w:rsidRDefault="00E523C6" w:rsidP="00E523C6">
            <w:pPr>
              <w:spacing w:line="252" w:lineRule="auto"/>
              <w:rPr>
                <w:rFonts w:eastAsia="Times New Roman"/>
                <w:sz w:val="20"/>
              </w:rPr>
            </w:pPr>
            <w:r w:rsidRPr="00E523C6">
              <w:rPr>
                <w:rFonts w:eastAsia="Times New Roman"/>
                <w:sz w:val="20"/>
              </w:rPr>
              <w:t>Walker, Jamie (1997): Feszültségoldás az iskolában. Nemzeti Tankönyvkiadó, Budapest. 80-112.</w:t>
            </w:r>
          </w:p>
          <w:p w:rsidR="00E523C6" w:rsidRPr="00E523C6" w:rsidRDefault="00E523C6" w:rsidP="00E523C6">
            <w:pPr>
              <w:spacing w:line="252" w:lineRule="auto"/>
              <w:rPr>
                <w:rFonts w:eastAsia="Times New Roman"/>
                <w:b/>
                <w:sz w:val="20"/>
              </w:rPr>
            </w:pPr>
            <w:r w:rsidRPr="00E523C6">
              <w:rPr>
                <w:rFonts w:eastAsia="Times New Roman"/>
                <w:sz w:val="20"/>
              </w:rPr>
              <w:t>Zrinszky László (1993): Bevezetés a pedagógiai kommunikáció elméletébe. Nemzeti Tankönyvkiadó, Budapest.</w:t>
            </w:r>
          </w:p>
        </w:tc>
      </w:tr>
      <w:tr w:rsidR="00E523C6" w:rsidRPr="00E523C6" w:rsidTr="00E523C6">
        <w:trPr>
          <w:trHeight w:val="296"/>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Dr. Bús Imre </w:t>
            </w:r>
            <w:r w:rsidRPr="00E523C6">
              <w:rPr>
                <w:rFonts w:eastAsia="Times New Roman"/>
                <w:sz w:val="20"/>
              </w:rPr>
              <w:t>főiskolai tanár, Ph.D</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bl>
    <w:p w:rsidR="00E523C6" w:rsidRPr="00E523C6" w:rsidRDefault="00E523C6" w:rsidP="00E523C6">
      <w:pPr>
        <w:spacing w:line="252" w:lineRule="auto"/>
        <w:rPr>
          <w:rFonts w:eastAsia="Times New Roman"/>
          <w:sz w:val="20"/>
        </w:rPr>
      </w:pPr>
    </w:p>
    <w:p w:rsidR="00E523C6" w:rsidRPr="00E523C6" w:rsidRDefault="00E523C6" w:rsidP="00E523C6">
      <w:pPr>
        <w:rPr>
          <w:rFonts w:eastAsia="Times New Roman"/>
          <w:sz w:val="20"/>
        </w:rPr>
      </w:pPr>
      <w:r w:rsidRPr="00E523C6">
        <w:rPr>
          <w:rFonts w:eastAsia="Times New Roman"/>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7"/>
        <w:gridCol w:w="2219"/>
      </w:tblGrid>
      <w:tr w:rsidR="00E523C6" w:rsidRPr="00E523C6" w:rsidTr="00E523C6">
        <w:tc>
          <w:tcPr>
            <w:tcW w:w="7088" w:type="dxa"/>
            <w:shd w:val="clear" w:color="auto" w:fill="FFFFCC"/>
            <w:tcMar>
              <w:top w:w="57" w:type="dxa"/>
              <w:bottom w:w="57" w:type="dxa"/>
            </w:tcMar>
          </w:tcPr>
          <w:p w:rsidR="00E523C6" w:rsidRPr="00E523C6" w:rsidRDefault="00E523C6" w:rsidP="00E523C6">
            <w:pPr>
              <w:numPr>
                <w:ilvl w:val="0"/>
                <w:numId w:val="16"/>
              </w:numPr>
              <w:spacing w:after="200" w:line="252" w:lineRule="auto"/>
              <w:contextualSpacing/>
              <w:rPr>
                <w:rFonts w:eastAsia="Times New Roman"/>
                <w:b/>
                <w:sz w:val="20"/>
              </w:rPr>
            </w:pPr>
            <w:r w:rsidRPr="00E523C6">
              <w:rPr>
                <w:rFonts w:eastAsia="Times New Roman"/>
                <w:b/>
                <w:sz w:val="20"/>
              </w:rPr>
              <w:t xml:space="preserve">Tantárgy: </w:t>
            </w:r>
            <w:r w:rsidRPr="00E523C6">
              <w:rPr>
                <w:rFonts w:eastAsia="MS Mincho"/>
                <w:color w:val="000000"/>
                <w:sz w:val="20"/>
                <w:lang w:eastAsia="ja-JP"/>
              </w:rPr>
              <w:br w:type="page"/>
              <w:t xml:space="preserve">           </w:t>
            </w:r>
            <w:r w:rsidRPr="00E523C6">
              <w:rPr>
                <w:rFonts w:eastAsia="Times New Roman"/>
                <w:b/>
                <w:sz w:val="20"/>
              </w:rPr>
              <w:t>Alkalmazott lélektan</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2</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szeminárium és száma: 30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gyakorlati jegy</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4.</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 xml:space="preserve">Előtanulmányi feltételek (ha vannak): </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Tantárgy-leírás</w:t>
            </w:r>
            <w:r w:rsidRPr="00E523C6">
              <w:rPr>
                <w:rFonts w:eastAsia="Times New Roman"/>
                <w:sz w:val="20"/>
              </w:rPr>
              <w:t xml:space="preserve">: </w:t>
            </w:r>
            <w:r w:rsidRPr="00E523C6">
              <w:rPr>
                <w:rFonts w:eastAsia="Times New Roman"/>
                <w:iCs/>
                <w:caps/>
                <w:sz w:val="20"/>
              </w:rPr>
              <w:t xml:space="preserve">A </w:t>
            </w:r>
            <w:r w:rsidRPr="00E523C6">
              <w:rPr>
                <w:rFonts w:eastAsia="Times New Roman"/>
                <w:iCs/>
                <w:sz w:val="20"/>
              </w:rPr>
              <w:t>tantárgy célja</w:t>
            </w:r>
            <w:r w:rsidRPr="00E523C6">
              <w:rPr>
                <w:rFonts w:eastAsia="Times New Roman"/>
                <w:iCs/>
                <w:caps/>
                <w:sz w:val="20"/>
              </w:rPr>
              <w:t>:</w:t>
            </w:r>
            <w:r w:rsidRPr="00E523C6">
              <w:rPr>
                <w:rFonts w:eastAsia="Times New Roman"/>
                <w:i/>
                <w:caps/>
                <w:sz w:val="20"/>
              </w:rPr>
              <w:t xml:space="preserve"> </w:t>
            </w:r>
            <w:r w:rsidRPr="00E523C6">
              <w:rPr>
                <w:rFonts w:eastAsia="Times New Roman"/>
                <w:sz w:val="20"/>
              </w:rPr>
              <w:t>A hallgatók ismerjék meg az alapvető pszichológiai jelenségeket és azok alkalmazásának lehetőségeit a gyakorlatban. Szerezzenek ismereteket az emberi viselkedés alapjairól, a személyiség dinamikájáról, az emberi kapcsolatrendszerek működéséről és a kommunikáció sajátosságairól. A hallgatóknak ismerniük és érteniük kell a pszichés folyamatokat leíró és megmagyarázó modelleket és a különböző alkalmazott pszichológiai magyarázóelveit, paradigmáit. Szerezzenek a hallgatók olyan pszichológiai ismeretanyagot és szemléletmódot, amelynek birtokában gyakorlatban is képesek felhasználni megszerzett tudásukat a lélektan területén.</w:t>
            </w:r>
          </w:p>
          <w:p w:rsidR="00E523C6" w:rsidRPr="00E523C6" w:rsidRDefault="00E523C6" w:rsidP="00E523C6">
            <w:pPr>
              <w:spacing w:line="252" w:lineRule="auto"/>
              <w:rPr>
                <w:rFonts w:eastAsia="Times New Roman"/>
                <w:b/>
                <w:iCs/>
                <w:sz w:val="20"/>
              </w:rPr>
            </w:pPr>
            <w:r w:rsidRPr="00E523C6">
              <w:rPr>
                <w:rFonts w:eastAsia="Times New Roman"/>
                <w:b/>
                <w:iCs/>
                <w:sz w:val="20"/>
              </w:rPr>
              <w:t xml:space="preserve">Tananyag: </w:t>
            </w:r>
          </w:p>
          <w:p w:rsidR="00E523C6" w:rsidRPr="00E523C6" w:rsidRDefault="00E523C6" w:rsidP="00E523C6">
            <w:pPr>
              <w:spacing w:line="252" w:lineRule="auto"/>
              <w:rPr>
                <w:rFonts w:eastAsia="Times New Roman"/>
                <w:sz w:val="20"/>
              </w:rPr>
            </w:pPr>
            <w:r w:rsidRPr="00E523C6">
              <w:rPr>
                <w:rFonts w:eastAsia="Times New Roman"/>
                <w:b/>
                <w:sz w:val="20"/>
              </w:rPr>
              <w:t>Vezetéslélektan.</w:t>
            </w:r>
            <w:r w:rsidRPr="00E523C6">
              <w:rPr>
                <w:rFonts w:eastAsia="Times New Roman"/>
                <w:sz w:val="20"/>
              </w:rPr>
              <w:t xml:space="preserve"> A vezetéslélektan története. A jó vezető tulajdonságai. Vezetési modellek, vezetési stílusok. A vezető szerepei. A vezetői döntések. A csoport összeállításáért felelős vezető.</w:t>
            </w:r>
          </w:p>
          <w:p w:rsidR="00E523C6" w:rsidRPr="00E523C6" w:rsidRDefault="00E523C6" w:rsidP="00E523C6">
            <w:pPr>
              <w:spacing w:line="252" w:lineRule="auto"/>
              <w:rPr>
                <w:rFonts w:eastAsia="Times New Roman"/>
                <w:sz w:val="20"/>
              </w:rPr>
            </w:pPr>
            <w:r w:rsidRPr="00E523C6">
              <w:rPr>
                <w:rFonts w:eastAsia="Times New Roman"/>
                <w:b/>
                <w:sz w:val="20"/>
              </w:rPr>
              <w:t>Környezetpszichológia.</w:t>
            </w:r>
            <w:r w:rsidRPr="00E523C6">
              <w:rPr>
                <w:rFonts w:eastAsia="Times New Roman"/>
                <w:sz w:val="20"/>
              </w:rPr>
              <w:t xml:space="preserve"> Mi a környezetpszichológia? Mi a környezet? Az ember-környezet tranzakció. A környezetpszichológia elméletei. Kutatások és alkalmazások konkrét szociofizikai környezetben.</w:t>
            </w:r>
          </w:p>
          <w:p w:rsidR="00E523C6" w:rsidRPr="00E523C6" w:rsidRDefault="00E523C6" w:rsidP="00E523C6">
            <w:pPr>
              <w:spacing w:line="252" w:lineRule="auto"/>
              <w:rPr>
                <w:rFonts w:eastAsia="Times New Roman"/>
                <w:sz w:val="20"/>
              </w:rPr>
            </w:pPr>
            <w:r w:rsidRPr="00E523C6">
              <w:rPr>
                <w:rFonts w:eastAsia="Times New Roman"/>
                <w:b/>
                <w:sz w:val="20"/>
              </w:rPr>
              <w:t>Valláspszichológia.</w:t>
            </w:r>
            <w:r w:rsidRPr="00E523C6">
              <w:rPr>
                <w:rFonts w:eastAsia="Times New Roman"/>
                <w:sz w:val="20"/>
              </w:rPr>
              <w:t xml:space="preserve"> A valláspszichológia kérdései. Módszerek a valláspszichológiában. Kapcsolat más pszichológiai irányzatokhoz. A valláspszichológia rövid története. A hazai valláspszichológia helyzete.</w:t>
            </w:r>
          </w:p>
          <w:p w:rsidR="00E523C6" w:rsidRPr="00E523C6" w:rsidRDefault="00E523C6" w:rsidP="00E523C6">
            <w:pPr>
              <w:spacing w:line="252" w:lineRule="auto"/>
              <w:rPr>
                <w:rFonts w:eastAsia="Times New Roman"/>
                <w:sz w:val="20"/>
              </w:rPr>
            </w:pPr>
            <w:r w:rsidRPr="00E523C6">
              <w:rPr>
                <w:rFonts w:eastAsia="Times New Roman"/>
                <w:b/>
                <w:sz w:val="20"/>
              </w:rPr>
              <w:t>Művészetpszichológia.</w:t>
            </w:r>
            <w:r w:rsidRPr="00E523C6">
              <w:rPr>
                <w:rFonts w:eastAsia="Times New Roman"/>
                <w:sz w:val="20"/>
              </w:rPr>
              <w:t xml:space="preserve"> A művész. A művész és a vérmérséklet. Öröklöttség szerepe a művész karakterének alakulásában. Az alkotó folyamat. A műbefogadás folyamata. Mi a művészet?</w:t>
            </w:r>
          </w:p>
          <w:p w:rsidR="00E523C6" w:rsidRPr="00E523C6" w:rsidRDefault="00E523C6" w:rsidP="00E523C6">
            <w:pPr>
              <w:spacing w:line="252" w:lineRule="auto"/>
              <w:rPr>
                <w:rFonts w:eastAsia="Times New Roman"/>
                <w:sz w:val="20"/>
              </w:rPr>
            </w:pPr>
            <w:r w:rsidRPr="00E523C6">
              <w:rPr>
                <w:rFonts w:eastAsia="Times New Roman"/>
                <w:b/>
                <w:sz w:val="20"/>
              </w:rPr>
              <w:t>Kriminálpszichológia.</w:t>
            </w:r>
            <w:r w:rsidRPr="00E523C6">
              <w:rPr>
                <w:rFonts w:eastAsia="Times New Roman"/>
                <w:sz w:val="20"/>
              </w:rPr>
              <w:t xml:space="preserve"> A bűnözéssel foglalkozó lélektan főbb témakörei. A kriminalisztika főbb témái. A tanúvallomások megbízhatósága. A kihallgatás technikái. Gyermek az igazságszolgáltatásban. Profilalkotás. Kriminológiai pszichológia. A bűnözés biológiai elméletei. Pszichológiai elméletek. Antiszociális személyiségtípusok.</w:t>
            </w:r>
          </w:p>
          <w:p w:rsidR="00E523C6" w:rsidRPr="00E523C6" w:rsidRDefault="00E523C6" w:rsidP="00E523C6">
            <w:pPr>
              <w:spacing w:line="252" w:lineRule="auto"/>
              <w:rPr>
                <w:rFonts w:eastAsia="Times New Roman"/>
                <w:sz w:val="20"/>
              </w:rPr>
            </w:pPr>
            <w:r w:rsidRPr="00E523C6">
              <w:rPr>
                <w:rFonts w:eastAsia="Times New Roman"/>
                <w:b/>
                <w:sz w:val="20"/>
              </w:rPr>
              <w:t>Addiktológia.</w:t>
            </w:r>
            <w:r w:rsidRPr="00E523C6">
              <w:rPr>
                <w:rFonts w:eastAsia="Times New Roman"/>
                <w:sz w:val="20"/>
              </w:rPr>
              <w:t xml:space="preserve"> Addikció és függőség. Az addikció kialakulása. Addikció és változás. Addikció és személyiség. Az addikciók kezelése. Addikció és megelőzés.</w:t>
            </w:r>
          </w:p>
          <w:p w:rsidR="00E523C6" w:rsidRPr="00E523C6" w:rsidRDefault="00E523C6" w:rsidP="00E523C6">
            <w:pPr>
              <w:spacing w:line="252" w:lineRule="auto"/>
              <w:rPr>
                <w:rFonts w:eastAsia="Times New Roman"/>
                <w:sz w:val="20"/>
              </w:rPr>
            </w:pPr>
            <w:r w:rsidRPr="00E523C6">
              <w:rPr>
                <w:rFonts w:eastAsia="Times New Roman"/>
                <w:b/>
                <w:sz w:val="20"/>
              </w:rPr>
              <w:t>Pedagógiai pszichológia 1.</w:t>
            </w:r>
            <w:r w:rsidRPr="00E523C6">
              <w:rPr>
                <w:rFonts w:eastAsia="Times New Roman"/>
                <w:sz w:val="20"/>
              </w:rPr>
              <w:t xml:space="preserve"> </w:t>
            </w:r>
            <w:r w:rsidRPr="00E523C6">
              <w:rPr>
                <w:rFonts w:eastAsia="Times New Roman"/>
                <w:b/>
                <w:sz w:val="20"/>
              </w:rPr>
              <w:t>Tanulási stratégiák.</w:t>
            </w:r>
            <w:r w:rsidRPr="00E523C6">
              <w:rPr>
                <w:rFonts w:eastAsia="Times New Roman"/>
                <w:sz w:val="20"/>
              </w:rPr>
              <w:t xml:space="preserve"> A hatékony tanulás. Reduktív és elaboratív tanulási technika. A locus-technika (helyek módszere). Értelemszerű tanulás. Szövegek érthetősége. Tanulási stratégiák. Tanulási stílusok. Tanulási módszerek. Tanulási idő beosztása.</w:t>
            </w:r>
          </w:p>
          <w:p w:rsidR="00E523C6" w:rsidRPr="00E523C6" w:rsidRDefault="00E523C6" w:rsidP="00E523C6">
            <w:pPr>
              <w:spacing w:line="252" w:lineRule="auto"/>
              <w:rPr>
                <w:rFonts w:eastAsia="Times New Roman"/>
                <w:sz w:val="20"/>
              </w:rPr>
            </w:pPr>
            <w:r w:rsidRPr="00E523C6">
              <w:rPr>
                <w:rFonts w:eastAsia="Times New Roman"/>
                <w:b/>
                <w:sz w:val="20"/>
              </w:rPr>
              <w:t>Pedagógiai pszichológia 2.</w:t>
            </w:r>
            <w:r w:rsidRPr="00E523C6">
              <w:rPr>
                <w:rFonts w:eastAsia="Times New Roman"/>
                <w:sz w:val="20"/>
              </w:rPr>
              <w:t xml:space="preserve"> </w:t>
            </w:r>
            <w:r w:rsidRPr="00E523C6">
              <w:rPr>
                <w:rFonts w:eastAsia="Times New Roman"/>
                <w:b/>
                <w:sz w:val="20"/>
              </w:rPr>
              <w:t>Pszichológiai és alkalmazkodási zavarok, nehézségek.</w:t>
            </w:r>
            <w:r w:rsidRPr="00E523C6">
              <w:rPr>
                <w:rFonts w:eastAsia="Times New Roman"/>
                <w:sz w:val="20"/>
              </w:rPr>
              <w:t xml:space="preserve"> Normalitás és abnormalitás. Az érzelmi élet zavarai. Funkciózavarok.</w:t>
            </w:r>
          </w:p>
          <w:p w:rsidR="00E523C6" w:rsidRPr="00E523C6" w:rsidRDefault="00E523C6" w:rsidP="00E523C6">
            <w:pPr>
              <w:spacing w:line="252" w:lineRule="auto"/>
              <w:rPr>
                <w:rFonts w:eastAsia="Times New Roman"/>
                <w:sz w:val="20"/>
              </w:rPr>
            </w:pPr>
            <w:r w:rsidRPr="00E523C6">
              <w:rPr>
                <w:rFonts w:eastAsia="Times New Roman"/>
                <w:b/>
                <w:sz w:val="20"/>
              </w:rPr>
              <w:t>Evolúciós pszichológia.</w:t>
            </w:r>
            <w:r w:rsidRPr="00E523C6">
              <w:rPr>
                <w:rFonts w:eastAsia="Times New Roman"/>
                <w:sz w:val="20"/>
              </w:rPr>
              <w:t xml:space="preserve"> Milyen kérdésekkel foglalkozik az evolúciós pszichológia? Az emberi párválasztás sajátosságai. Nemi különbségek a párválasztásban. A szülői ráfordítás elmélete.</w:t>
            </w:r>
          </w:p>
          <w:p w:rsidR="00E523C6" w:rsidRPr="00E523C6" w:rsidRDefault="00E523C6" w:rsidP="00E523C6">
            <w:pPr>
              <w:spacing w:line="252" w:lineRule="auto"/>
              <w:rPr>
                <w:rFonts w:eastAsia="Times New Roman"/>
                <w:sz w:val="20"/>
              </w:rPr>
            </w:pPr>
            <w:r w:rsidRPr="00E523C6">
              <w:rPr>
                <w:rFonts w:eastAsia="Times New Roman"/>
                <w:b/>
                <w:sz w:val="20"/>
              </w:rPr>
              <w:t>Szociálpszichológia 1. Mi is a szociálpszichológia</w:t>
            </w:r>
            <w:r w:rsidRPr="00E523C6">
              <w:rPr>
                <w:rFonts w:eastAsia="Times New Roman"/>
                <w:sz w:val="20"/>
              </w:rPr>
              <w:t>? A társas interakció múltja és jelene. A társas interakció vizsgálati megközelítései. Az emberi természet modelljei és a társas interakciók. Az emberi érintkezés tudományos elméletei.</w:t>
            </w:r>
          </w:p>
          <w:p w:rsidR="00E523C6" w:rsidRPr="00E523C6" w:rsidRDefault="00E523C6" w:rsidP="00E523C6">
            <w:pPr>
              <w:spacing w:line="252" w:lineRule="auto"/>
              <w:rPr>
                <w:rFonts w:eastAsia="Times New Roman"/>
                <w:sz w:val="20"/>
              </w:rPr>
            </w:pPr>
            <w:r w:rsidRPr="00E523C6">
              <w:rPr>
                <w:rFonts w:eastAsia="Times New Roman"/>
                <w:b/>
                <w:sz w:val="20"/>
              </w:rPr>
              <w:t>Szociálpszichológia 2.</w:t>
            </w:r>
            <w:r w:rsidRPr="00E523C6">
              <w:rPr>
                <w:rFonts w:eastAsia="Times New Roman"/>
                <w:sz w:val="20"/>
              </w:rPr>
              <w:t xml:space="preserve"> </w:t>
            </w:r>
            <w:r w:rsidRPr="00E523C6">
              <w:rPr>
                <w:rFonts w:eastAsia="Times New Roman"/>
                <w:b/>
                <w:sz w:val="20"/>
              </w:rPr>
              <w:t>A sztereotípiák.</w:t>
            </w:r>
            <w:r w:rsidRPr="00E523C6">
              <w:rPr>
                <w:rFonts w:eastAsia="Times New Roman"/>
                <w:sz w:val="20"/>
              </w:rPr>
              <w:t xml:space="preserve"> A sztereotípiaképzés módjai. Auto- és heterosztereotípiák. Sztereotípia és logika. Pszichoanalízis és sztereotípiák. Személyészlelés és személytípusok. Mennyire „tipikus” egy adott ember? Mindig könnyebb-e a „tipikus” emberekről ítéletet mondani? Az emberek osztályozásának torzító hatásai.</w:t>
            </w:r>
          </w:p>
          <w:p w:rsidR="00E523C6" w:rsidRPr="00E523C6" w:rsidRDefault="00E523C6" w:rsidP="00E523C6">
            <w:pPr>
              <w:spacing w:line="252" w:lineRule="auto"/>
              <w:rPr>
                <w:rFonts w:eastAsia="Times New Roman"/>
                <w:sz w:val="20"/>
              </w:rPr>
            </w:pPr>
            <w:r w:rsidRPr="00E523C6">
              <w:rPr>
                <w:rFonts w:eastAsia="Times New Roman"/>
                <w:b/>
                <w:sz w:val="20"/>
              </w:rPr>
              <w:t>Szociálpszichológia 2. Segítségnyújtás</w:t>
            </w:r>
            <w:r w:rsidRPr="00E523C6">
              <w:rPr>
                <w:rFonts w:eastAsia="Times New Roman"/>
                <w:sz w:val="20"/>
              </w:rPr>
              <w:t>. Mások megsegítése. A segítségre szoruló személy észlelése. Segíteni akarás: költségek és nyereségek. Létezik-e valódi altruizmus? Az empátia szerepe. A normák és a segítő viselkedés.</w:t>
            </w:r>
          </w:p>
          <w:p w:rsidR="00E523C6" w:rsidRPr="00E523C6" w:rsidRDefault="00E523C6" w:rsidP="00E523C6">
            <w:pPr>
              <w:spacing w:line="252" w:lineRule="auto"/>
              <w:rPr>
                <w:rFonts w:eastAsia="Times New Roman"/>
                <w:sz w:val="20"/>
              </w:rPr>
            </w:pPr>
          </w:p>
          <w:p w:rsidR="00E523C6" w:rsidRPr="00E523C6" w:rsidRDefault="00E523C6" w:rsidP="00E523C6">
            <w:pPr>
              <w:spacing w:line="252" w:lineRule="auto"/>
              <w:rPr>
                <w:rFonts w:eastAsia="Times New Roman"/>
                <w:b/>
                <w:sz w:val="20"/>
              </w:rPr>
            </w:pPr>
            <w:r w:rsidRPr="00E523C6">
              <w:rPr>
                <w:rFonts w:eastAsia="Calibri"/>
                <w:b/>
                <w:sz w:val="20"/>
              </w:rPr>
              <w:t>Kiemelt kompetenciák</w:t>
            </w:r>
            <w:r w:rsidRPr="00E523C6">
              <w:rPr>
                <w:rFonts w:eastAsia="Calibri"/>
                <w:sz w:val="20"/>
              </w:rPr>
              <w:t>: a hallgatók megismerik a gyakorlati tevékenységhez szükséges ismeretek átadásának alkalmazásának módjait; ismerik a különböző korosztályú tanulók, hallgatók személyiségfejlődési sajátosságait</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MS Mincho"/>
                <w:b/>
                <w:bCs/>
                <w:color w:val="000000"/>
                <w:sz w:val="20"/>
                <w:lang w:eastAsia="ja-JP"/>
              </w:rPr>
            </w:pPr>
            <w:r w:rsidRPr="00E523C6">
              <w:rPr>
                <w:rFonts w:eastAsia="MS Mincho"/>
                <w:b/>
                <w:bCs/>
                <w:color w:val="000000"/>
                <w:sz w:val="20"/>
                <w:lang w:eastAsia="ja-JP"/>
              </w:rPr>
              <w:t>Kötelező irodalom:</w:t>
            </w:r>
          </w:p>
          <w:p w:rsidR="00E523C6" w:rsidRPr="00E523C6" w:rsidRDefault="00E523C6" w:rsidP="00E523C6">
            <w:pPr>
              <w:spacing w:line="252" w:lineRule="auto"/>
              <w:rPr>
                <w:rFonts w:eastAsia="Times New Roman"/>
                <w:sz w:val="20"/>
              </w:rPr>
            </w:pPr>
            <w:r w:rsidRPr="00E523C6">
              <w:rPr>
                <w:rFonts w:eastAsia="Times New Roman"/>
                <w:sz w:val="20"/>
              </w:rPr>
              <w:t>Bagdy, E. – Klein, S. (szerk.) (2006) Alkalmazott pszichológia. Edge 2000 Kiadó, Bp.</w:t>
            </w:r>
          </w:p>
          <w:p w:rsidR="00E523C6" w:rsidRPr="00E523C6" w:rsidRDefault="00E523C6" w:rsidP="00E523C6">
            <w:pPr>
              <w:spacing w:line="252" w:lineRule="auto"/>
              <w:rPr>
                <w:rFonts w:eastAsia="Times New Roman"/>
                <w:sz w:val="20"/>
              </w:rPr>
            </w:pPr>
            <w:r w:rsidRPr="00E523C6">
              <w:rPr>
                <w:rFonts w:eastAsia="Times New Roman"/>
                <w:sz w:val="20"/>
              </w:rPr>
              <w:t>N. Kollár K.–Szabó É. (2004): Pszichológia pedagógusoknak. Osiris, Bp.</w:t>
            </w:r>
          </w:p>
          <w:p w:rsidR="00E523C6" w:rsidRPr="00E523C6" w:rsidRDefault="00E523C6" w:rsidP="00E523C6">
            <w:pPr>
              <w:spacing w:line="252" w:lineRule="auto"/>
              <w:rPr>
                <w:rFonts w:eastAsia="Times New Roman"/>
                <w:sz w:val="20"/>
              </w:rPr>
            </w:pPr>
            <w:r w:rsidRPr="00E523C6">
              <w:rPr>
                <w:rFonts w:eastAsia="Times New Roman"/>
                <w:sz w:val="20"/>
              </w:rPr>
              <w:t>Csepeli Gy. (1997): Szociálpszichológia. Osiris, Bp. 97-140.</w:t>
            </w:r>
          </w:p>
          <w:p w:rsidR="00E523C6" w:rsidRPr="00E523C6" w:rsidRDefault="00E523C6" w:rsidP="00E523C6">
            <w:pPr>
              <w:spacing w:line="252" w:lineRule="auto"/>
              <w:rPr>
                <w:rFonts w:eastAsia="Times New Roman"/>
                <w:sz w:val="20"/>
              </w:rPr>
            </w:pPr>
            <w:r w:rsidRPr="00E523C6">
              <w:rPr>
                <w:rFonts w:eastAsia="Times New Roman"/>
                <w:sz w:val="20"/>
              </w:rPr>
              <w:t>Forgács, J. (1989): A társas érintkezés pszichológiája. Gondolat Könyvkiadó, Bp. 294-336 .o.</w:t>
            </w:r>
          </w:p>
          <w:p w:rsidR="00E523C6" w:rsidRPr="00E523C6" w:rsidRDefault="00E523C6" w:rsidP="00E523C6">
            <w:pPr>
              <w:spacing w:line="252" w:lineRule="auto"/>
              <w:rPr>
                <w:rFonts w:eastAsia="Times New Roman"/>
                <w:sz w:val="20"/>
              </w:rPr>
            </w:pPr>
            <w:r w:rsidRPr="00E523C6">
              <w:rPr>
                <w:rFonts w:eastAsia="Times New Roman"/>
                <w:sz w:val="20"/>
              </w:rPr>
              <w:t>Bereczkei T. (2003): Evolúciós pszichológia. Osiris, Bp</w:t>
            </w:r>
          </w:p>
          <w:p w:rsidR="00E523C6" w:rsidRPr="00E523C6" w:rsidRDefault="00E523C6" w:rsidP="00E523C6">
            <w:pPr>
              <w:spacing w:line="252" w:lineRule="auto"/>
              <w:rPr>
                <w:rFonts w:eastAsia="MS Mincho"/>
                <w:b/>
                <w:bCs/>
                <w:color w:val="000000"/>
                <w:sz w:val="20"/>
                <w:lang w:eastAsia="ja-JP"/>
              </w:rPr>
            </w:pPr>
            <w:r w:rsidRPr="00E523C6">
              <w:rPr>
                <w:rFonts w:eastAsia="MS Mincho"/>
                <w:b/>
                <w:bCs/>
                <w:color w:val="000000"/>
                <w:sz w:val="20"/>
                <w:lang w:eastAsia="ja-JP"/>
              </w:rPr>
              <w:t>Ajánlott irodalom:</w:t>
            </w:r>
          </w:p>
          <w:p w:rsidR="00E523C6" w:rsidRPr="00E523C6" w:rsidRDefault="00E523C6" w:rsidP="00E523C6">
            <w:pPr>
              <w:spacing w:line="252" w:lineRule="auto"/>
              <w:rPr>
                <w:rFonts w:eastAsia="Times New Roman"/>
                <w:sz w:val="20"/>
              </w:rPr>
            </w:pPr>
            <w:r w:rsidRPr="00E523C6">
              <w:rPr>
                <w:rFonts w:eastAsia="Times New Roman"/>
                <w:sz w:val="20"/>
              </w:rPr>
              <w:t xml:space="preserve">Atkinson R.L. és Atkinson R.C. (1995). Pszichológia, Budapest: Osiris. </w:t>
            </w:r>
          </w:p>
          <w:p w:rsidR="00E523C6" w:rsidRPr="00E523C6" w:rsidRDefault="00E523C6" w:rsidP="00E523C6">
            <w:pPr>
              <w:spacing w:line="252" w:lineRule="auto"/>
              <w:rPr>
                <w:rFonts w:eastAsia="Times New Roman"/>
                <w:sz w:val="20"/>
              </w:rPr>
            </w:pPr>
            <w:r w:rsidRPr="00E523C6">
              <w:rPr>
                <w:rFonts w:eastAsia="Times New Roman"/>
                <w:sz w:val="20"/>
              </w:rPr>
              <w:t>Bernáth L. és Révész Gy.: (1988). A pszichológia alapjai, Budapest: Tertia.</w:t>
            </w:r>
          </w:p>
          <w:p w:rsidR="00E523C6" w:rsidRPr="00E523C6" w:rsidRDefault="00E523C6" w:rsidP="00E523C6">
            <w:pPr>
              <w:spacing w:line="252" w:lineRule="auto"/>
              <w:rPr>
                <w:rFonts w:eastAsia="Times New Roman"/>
                <w:sz w:val="20"/>
              </w:rPr>
            </w:pPr>
            <w:r w:rsidRPr="00E523C6">
              <w:rPr>
                <w:rFonts w:eastAsia="Times New Roman"/>
                <w:sz w:val="20"/>
              </w:rPr>
              <w:t>Cole M. és Cole Sh. R. (1997). Fejlődéslélektan. Budapest: Osiris Kiadó.</w:t>
            </w:r>
          </w:p>
          <w:p w:rsidR="00E523C6" w:rsidRPr="00E523C6" w:rsidRDefault="00E523C6" w:rsidP="00E523C6">
            <w:pPr>
              <w:spacing w:line="252" w:lineRule="auto"/>
              <w:rPr>
                <w:rFonts w:eastAsia="Times New Roman"/>
                <w:sz w:val="20"/>
              </w:rPr>
            </w:pPr>
            <w:r w:rsidRPr="00E523C6">
              <w:rPr>
                <w:rFonts w:eastAsia="Times New Roman"/>
                <w:sz w:val="20"/>
              </w:rPr>
              <w:t>Mönks, F. J. és Knoers, A. M. P. (2004). Fejlődéslélektan. Budapest: Urbis Könyvkiadó.</w:t>
            </w:r>
          </w:p>
          <w:p w:rsidR="00E523C6" w:rsidRPr="00E523C6" w:rsidRDefault="00E523C6" w:rsidP="00E523C6">
            <w:pPr>
              <w:spacing w:line="252" w:lineRule="auto"/>
              <w:rPr>
                <w:rFonts w:eastAsia="Times New Roman"/>
                <w:b/>
                <w:sz w:val="20"/>
              </w:rPr>
            </w:pPr>
            <w:r w:rsidRPr="00E523C6">
              <w:rPr>
                <w:rFonts w:eastAsia="Times New Roman"/>
                <w:sz w:val="20"/>
              </w:rPr>
              <w:t>Forgas, J. P. és Williams, K. D. (szerk) (2006). A társas én. Az önmegismerés szociálpszichológiája. Budapest: Kairosz Kiadó</w:t>
            </w:r>
          </w:p>
        </w:tc>
      </w:tr>
      <w:tr w:rsidR="00E523C6" w:rsidRPr="00E523C6" w:rsidTr="00E523C6">
        <w:trPr>
          <w:trHeight w:val="296"/>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dr. Meskó Norbert </w:t>
            </w:r>
            <w:r w:rsidRPr="00E523C6">
              <w:rPr>
                <w:rFonts w:eastAsia="Times New Roman"/>
                <w:sz w:val="20"/>
              </w:rPr>
              <w:t>főiskolai docens, Ph.D</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bl>
    <w:p w:rsidR="00E523C6" w:rsidRPr="00E523C6" w:rsidRDefault="00E523C6" w:rsidP="00E523C6">
      <w:pPr>
        <w:spacing w:line="252" w:lineRule="auto"/>
        <w:rPr>
          <w:rFonts w:eastAsia="Times New Roman"/>
          <w:sz w:val="20"/>
        </w:rPr>
      </w:pPr>
    </w:p>
    <w:p w:rsidR="00E523C6" w:rsidRPr="00E523C6" w:rsidRDefault="00E523C6" w:rsidP="00E523C6">
      <w:pPr>
        <w:rPr>
          <w:rFonts w:eastAsia="Times New Roman"/>
          <w:sz w:val="20"/>
        </w:rPr>
      </w:pPr>
      <w:r w:rsidRPr="00E523C6">
        <w:rPr>
          <w:rFonts w:eastAsia="Times New Roman"/>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6"/>
        <w:gridCol w:w="2220"/>
      </w:tblGrid>
      <w:tr w:rsidR="00E523C6" w:rsidRPr="00E523C6" w:rsidTr="00E523C6">
        <w:tc>
          <w:tcPr>
            <w:tcW w:w="7088" w:type="dxa"/>
            <w:shd w:val="clear" w:color="auto" w:fill="FFFFCC"/>
            <w:tcMar>
              <w:top w:w="57" w:type="dxa"/>
              <w:bottom w:w="57" w:type="dxa"/>
            </w:tcMar>
          </w:tcPr>
          <w:p w:rsidR="00E523C6" w:rsidRPr="00E523C6" w:rsidRDefault="00E523C6" w:rsidP="00E523C6">
            <w:pPr>
              <w:numPr>
                <w:ilvl w:val="0"/>
                <w:numId w:val="16"/>
              </w:numPr>
              <w:spacing w:after="200" w:line="252" w:lineRule="auto"/>
              <w:contextualSpacing/>
              <w:rPr>
                <w:rFonts w:eastAsia="Times New Roman"/>
                <w:b/>
                <w:sz w:val="20"/>
              </w:rPr>
            </w:pPr>
            <w:r w:rsidRPr="00E523C6">
              <w:rPr>
                <w:rFonts w:eastAsia="Times New Roman"/>
                <w:b/>
                <w:sz w:val="20"/>
              </w:rPr>
              <w:t>Tantárgy neve:      Összefüggő pedagógiai gyakorlat</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12</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gyakorlat és száma: 150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Gyakorlati jegy</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6</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Oktatásszervezés és iskolai (tanüzemi) gyak.</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rPr>
                <w:rFonts w:eastAsia="Times New Roman"/>
                <w:sz w:val="20"/>
              </w:rPr>
            </w:pPr>
            <w:r w:rsidRPr="00E523C6">
              <w:rPr>
                <w:rFonts w:eastAsia="Times New Roman"/>
                <w:b/>
                <w:sz w:val="20"/>
              </w:rPr>
              <w:t>Tantárgy-leírás</w:t>
            </w:r>
            <w:r w:rsidRPr="00E523C6">
              <w:rPr>
                <w:rFonts w:eastAsia="Times New Roman"/>
                <w:sz w:val="20"/>
              </w:rPr>
              <w:t>: A tárgy lehetőséget biztosít arra, hogy az elméleti ismeretek elsajátítását követően a hallgató képes legyen a képzőhelyeken megvalósuló gyakorlati felkészítésre, munkatapasztalat szerzésének segítésére, gyakorlati tudásközvetítésre. A gyakorlati képzésben legyen képes hatékonyan segíteni a szakképző intézmény (iskola) és a gazdálkodó szervezet (üzemi gyakorlóhely) tudásközvetítő munkáját!</w:t>
            </w:r>
          </w:p>
          <w:p w:rsidR="00E523C6" w:rsidRPr="00E523C6" w:rsidRDefault="00E523C6" w:rsidP="00E523C6">
            <w:pPr>
              <w:rPr>
                <w:rFonts w:eastAsia="Times New Roman"/>
                <w:sz w:val="20"/>
              </w:rPr>
            </w:pPr>
            <w:r w:rsidRPr="00E523C6">
              <w:rPr>
                <w:rFonts w:eastAsia="Times New Roman"/>
                <w:sz w:val="20"/>
              </w:rPr>
              <w:t>A hallgató a diákok szakmai gyakorlatának előkészítésétől a gyakorlat teljes folyamatát átívelően gyűjt tapasztalatot a gyakorlatot vezető oktató tervező, szervező, irányító, ellenőrző, értékelő tevékenységéről. Komplex módon tájékozódik a szakmai gyakorlat szabályozásáról, a tanulók jogosultságairól, a biztonsági előírásokig, stb.. Megfigyeli a foglalkozások szervezését, a diákok szakmai képességének fejlesztési stratégiáját. Tanulmányozza a munkavégzéshez kötődő dokumentumokat, iratokat. A hallgató tutorálására kijelölt szakember bevonja a hallgatót, a kompetenciák figyelembevételével (jogosultság, felelősség, munkavégzés rendje stb.) a diákok gyakorlati felkészítésébe, foglalkozások tartásába. A gyakorlat szabályozása az „Együttműködési megállapodásban” foglaltak alapján történik. A hallgató a tevékenységét köteles dokumentálja, a napi tevékenységről gyakorlati képzési naplót vezet. Az utóbbiban igazoltatja jelenlétét gyakorlatot vezető szakoktatóval, vagy a külső szervezet képviselőjével.</w:t>
            </w:r>
          </w:p>
          <w:p w:rsidR="00E523C6" w:rsidRPr="00E523C6" w:rsidRDefault="00E523C6" w:rsidP="00E523C6">
            <w:pPr>
              <w:rPr>
                <w:rFonts w:eastAsia="Times New Roman"/>
                <w:sz w:val="20"/>
              </w:rPr>
            </w:pPr>
            <w:r w:rsidRPr="00E523C6">
              <w:rPr>
                <w:rFonts w:eastAsia="Times New Roman"/>
                <w:sz w:val="20"/>
              </w:rPr>
              <w:t>A gyakorlat időtartama a hallgató önálló felkészülésével, a megfigyelései alapján készített</w:t>
            </w:r>
          </w:p>
          <w:p w:rsidR="00E523C6" w:rsidRPr="00E523C6" w:rsidRDefault="00E523C6" w:rsidP="00E523C6">
            <w:pPr>
              <w:rPr>
                <w:rFonts w:eastAsia="Times New Roman"/>
                <w:sz w:val="20"/>
              </w:rPr>
            </w:pPr>
            <w:r w:rsidRPr="00E523C6">
              <w:rPr>
                <w:rFonts w:eastAsia="Times New Roman"/>
                <w:sz w:val="20"/>
              </w:rPr>
              <w:t>összefoglaló elemzéssel együtt 150 óra, ezt összefüggően, öthetes időtartamban kell teljesíteni. Az iskola, a gyakorlóhely által kiadott teljesítés igazolását és a gyakorlati naplót március végéig kell beadni a gyakorlat koordinálásával megbízott főiskolai oktatónak. A gyakorlati jegyet a főiskolai oktató a gyakorlatvezető ajánlásának figyelembevételével határozza meg.</w:t>
            </w:r>
          </w:p>
          <w:p w:rsidR="00E523C6" w:rsidRPr="00E523C6" w:rsidRDefault="00E523C6" w:rsidP="00E523C6">
            <w:pPr>
              <w:rPr>
                <w:rFonts w:eastAsia="Times New Roman"/>
                <w:sz w:val="20"/>
              </w:rPr>
            </w:pPr>
            <w:r w:rsidRPr="00E523C6">
              <w:rPr>
                <w:rFonts w:eastAsia="Times New Roman"/>
                <w:sz w:val="20"/>
              </w:rPr>
              <w:t>Kompetenciafejlesztés területe: szakmai elméleti, mely megalapozza a szakmai módszertani kompetenciák kialakulását. A hallgatók rendelkezzen hatékony együttműködési kompetenciával és demokratikus vezetői képességekkel!</w:t>
            </w:r>
          </w:p>
          <w:p w:rsidR="00E523C6" w:rsidRPr="00E523C6" w:rsidRDefault="00E523C6" w:rsidP="00E523C6">
            <w:pPr>
              <w:autoSpaceDE w:val="0"/>
              <w:autoSpaceDN w:val="0"/>
              <w:adjustRightInd w:val="0"/>
              <w:jc w:val="both"/>
              <w:rPr>
                <w:rFonts w:eastAsia="Calibri"/>
                <w:sz w:val="20"/>
              </w:rPr>
            </w:pPr>
            <w:r w:rsidRPr="00E523C6">
              <w:rPr>
                <w:rFonts w:eastAsia="Calibri"/>
                <w:b/>
                <w:sz w:val="20"/>
              </w:rPr>
              <w:t>Kiemelt kompetenciák</w:t>
            </w:r>
            <w:r w:rsidRPr="00E523C6">
              <w:rPr>
                <w:rFonts w:eastAsia="Calibri"/>
                <w:sz w:val="20"/>
              </w:rPr>
              <w:t>: a hallgatók alkalmasak az iskolai és a vállalati képzőhelyeken folytatott szakmai gyakorlatok lebonyolítására és az általuk oktatottakkal szembeni munkaerő-piaci</w:t>
            </w:r>
          </w:p>
          <w:p w:rsidR="00E523C6" w:rsidRPr="00E523C6" w:rsidRDefault="00E523C6" w:rsidP="00E523C6">
            <w:pPr>
              <w:rPr>
                <w:rFonts w:eastAsia="Times New Roman"/>
                <w:b/>
                <w:sz w:val="20"/>
              </w:rPr>
            </w:pPr>
            <w:r w:rsidRPr="00E523C6">
              <w:rPr>
                <w:rFonts w:eastAsia="Calibri"/>
                <w:sz w:val="20"/>
              </w:rPr>
              <w:t>igények kielégítésére</w:t>
            </w: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sz w:val="20"/>
              </w:rPr>
            </w:pPr>
            <w:r w:rsidRPr="00E523C6">
              <w:rPr>
                <w:rFonts w:eastAsia="Times New Roman"/>
                <w:b/>
                <w:bCs/>
                <w:sz w:val="20"/>
              </w:rPr>
              <w:t xml:space="preserve">Kötelező irodalom: </w:t>
            </w:r>
            <w:r w:rsidRPr="00E523C6">
              <w:rPr>
                <w:rFonts w:eastAsia="Times New Roman"/>
                <w:sz w:val="20"/>
              </w:rPr>
              <w:t>Emőkey András-Rakaczkiné Tóth Katalin (2005): A gyakorlati oktatás. Módszertani kézikönyv a gyakorlati képzést végzők számára. Szaktudás Kiadó Ház, Budapest</w:t>
            </w:r>
          </w:p>
          <w:p w:rsidR="00E523C6" w:rsidRPr="00E523C6" w:rsidRDefault="00E523C6" w:rsidP="00E523C6">
            <w:pPr>
              <w:spacing w:line="252" w:lineRule="auto"/>
              <w:rPr>
                <w:rFonts w:eastAsia="Times New Roman"/>
                <w:color w:val="000000"/>
                <w:sz w:val="20"/>
              </w:rPr>
            </w:pPr>
            <w:r w:rsidRPr="00E523C6">
              <w:rPr>
                <w:rFonts w:eastAsia="Times New Roman"/>
                <w:sz w:val="20"/>
              </w:rPr>
              <w:t xml:space="preserve">Darázs Andor (2007): A gyakorlati képzés kézikönyve MKIK Budapest </w:t>
            </w:r>
          </w:p>
          <w:p w:rsidR="00E523C6" w:rsidRPr="00E523C6" w:rsidRDefault="00E523C6" w:rsidP="00E523C6">
            <w:pPr>
              <w:spacing w:line="252" w:lineRule="auto"/>
              <w:rPr>
                <w:rFonts w:eastAsia="Times New Roman"/>
                <w:color w:val="000000"/>
                <w:sz w:val="20"/>
              </w:rPr>
            </w:pPr>
            <w:r w:rsidRPr="00E523C6">
              <w:rPr>
                <w:rFonts w:eastAsia="Times New Roman"/>
                <w:sz w:val="20"/>
              </w:rPr>
              <w:t>Lükő István (2007): Szakképzés-pedagógia Műszaki Kiadó, Budapest</w:t>
            </w:r>
          </w:p>
          <w:p w:rsidR="00E523C6" w:rsidRPr="00E523C6" w:rsidRDefault="00E523C6" w:rsidP="00E523C6">
            <w:pPr>
              <w:spacing w:line="252" w:lineRule="auto"/>
              <w:rPr>
                <w:rFonts w:eastAsia="Times New Roman"/>
                <w:b/>
                <w:sz w:val="20"/>
              </w:rPr>
            </w:pPr>
            <w:r w:rsidRPr="00E523C6">
              <w:rPr>
                <w:rFonts w:eastAsia="Times New Roman"/>
                <w:b/>
                <w:bCs/>
                <w:spacing w:val="-3"/>
                <w:sz w:val="20"/>
              </w:rPr>
              <w:t xml:space="preserve">Ajánlott irodalom: </w:t>
            </w:r>
            <w:r w:rsidRPr="00E523C6">
              <w:rPr>
                <w:rFonts w:eastAsia="Times New Roman"/>
                <w:sz w:val="20"/>
              </w:rPr>
              <w:t>Benedek András (szerk., 2006): Szakképzés-pedagógia. Baccalaureus Scientiae sorozat BME Typotex Kiadó, Budapest</w:t>
            </w:r>
          </w:p>
        </w:tc>
      </w:tr>
      <w:tr w:rsidR="00E523C6" w:rsidRPr="00E523C6" w:rsidTr="00E523C6">
        <w:trPr>
          <w:trHeight w:val="296"/>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Dr. Hegedűs Gábor Imre, </w:t>
            </w:r>
            <w:r w:rsidRPr="00E523C6">
              <w:rPr>
                <w:rFonts w:eastAsia="Times New Roman"/>
                <w:sz w:val="20"/>
              </w:rPr>
              <w:t>főiskolai tanár, Ph.D</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w:t>
            </w:r>
          </w:p>
        </w:tc>
      </w:tr>
      <w:tr w:rsidR="00E523C6" w:rsidRPr="00E523C6" w:rsidTr="00E523C6">
        <w:tc>
          <w:tcPr>
            <w:tcW w:w="7088" w:type="dxa"/>
            <w:shd w:val="clear" w:color="auto" w:fill="FFFFCC"/>
            <w:tcMar>
              <w:top w:w="57" w:type="dxa"/>
              <w:bottom w:w="57" w:type="dxa"/>
            </w:tcMar>
          </w:tcPr>
          <w:p w:rsidR="00E523C6" w:rsidRPr="00E523C6" w:rsidRDefault="00E523C6" w:rsidP="00E523C6">
            <w:pPr>
              <w:pageBreakBefore/>
              <w:numPr>
                <w:ilvl w:val="0"/>
                <w:numId w:val="17"/>
              </w:numPr>
              <w:spacing w:line="252" w:lineRule="auto"/>
              <w:ind w:left="0" w:firstLine="0"/>
              <w:rPr>
                <w:rFonts w:eastAsia="Times New Roman"/>
                <w:b/>
                <w:sz w:val="20"/>
              </w:rPr>
            </w:pPr>
            <w:r w:rsidRPr="00E523C6">
              <w:rPr>
                <w:rFonts w:eastAsia="Times New Roman"/>
                <w:sz w:val="20"/>
              </w:rPr>
              <w:br w:type="page"/>
            </w:r>
            <w:r w:rsidRPr="00E523C6">
              <w:rPr>
                <w:rFonts w:eastAsia="Times New Roman"/>
                <w:b/>
                <w:sz w:val="20"/>
              </w:rPr>
              <w:t xml:space="preserve">Tantárgy neve:        </w:t>
            </w:r>
            <w:r w:rsidRPr="00E523C6">
              <w:rPr>
                <w:rFonts w:eastAsia="MS Mincho"/>
                <w:b/>
                <w:sz w:val="20"/>
                <w:lang w:eastAsia="ja-JP"/>
              </w:rPr>
              <w:t>Élelmi - anyagismeret I.</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előadás és száma: 30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kollokvium</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 xml:space="preserve">A tantárgy tantervi helye (hányadik félév): 5. </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b/>
                <w:bCs/>
                <w:sz w:val="20"/>
              </w:rPr>
            </w:pPr>
            <w:r w:rsidRPr="00E523C6">
              <w:rPr>
                <w:rFonts w:eastAsia="Times New Roman"/>
                <w:b/>
                <w:sz w:val="20"/>
              </w:rPr>
              <w:t>Tantárgy-leírás</w:t>
            </w:r>
            <w:r w:rsidRPr="00E523C6">
              <w:rPr>
                <w:rFonts w:eastAsia="Times New Roman"/>
                <w:sz w:val="20"/>
              </w:rPr>
              <w:t xml:space="preserve">: </w:t>
            </w:r>
            <w:r w:rsidRPr="00E523C6">
              <w:rPr>
                <w:rFonts w:eastAsia="Times New Roman"/>
                <w:b/>
                <w:sz w:val="20"/>
              </w:rPr>
              <w:t xml:space="preserve">A tantárgy célja: </w:t>
            </w:r>
            <w:r w:rsidRPr="00E523C6">
              <w:rPr>
                <w:rFonts w:eastAsia="Times New Roman"/>
                <w:bCs/>
                <w:sz w:val="20"/>
              </w:rPr>
              <w:t xml:space="preserve">A tantárgy célja az </w:t>
            </w:r>
            <w:r w:rsidRPr="00E523C6">
              <w:rPr>
                <w:rFonts w:eastAsia="Times New Roman"/>
                <w:sz w:val="20"/>
              </w:rPr>
              <w:t>étel- és italismeret megtanítása, elsősorban a hazai jellegzetességekkel a középpontban, de a tantárgy kitér az egyes nemzetek étkezési szokásaira is. A hallgatók sajátítsák el az egyes ételek elkészítési technikáit. Rövid áttekintést kapnak a hallgatók a korszerű táplálkozási követelményekről is. A gyakorlatok lehetőséget teremtenek a munkavédelmi szabályok megismerésére, a fontosabb higiénés ismeretek elsajátítására.</w:t>
            </w:r>
          </w:p>
          <w:p w:rsidR="00E523C6" w:rsidRPr="00E523C6" w:rsidRDefault="00E523C6" w:rsidP="00E523C6">
            <w:pPr>
              <w:spacing w:line="252" w:lineRule="auto"/>
              <w:rPr>
                <w:rFonts w:eastAsia="Times New Roman"/>
                <w:sz w:val="20"/>
              </w:rPr>
            </w:pPr>
            <w:r w:rsidRPr="00E523C6">
              <w:rPr>
                <w:rFonts w:eastAsia="Times New Roman"/>
                <w:b/>
                <w:sz w:val="20"/>
              </w:rPr>
              <w:t xml:space="preserve">Tartalom: </w:t>
            </w:r>
            <w:r w:rsidRPr="00E523C6">
              <w:rPr>
                <w:rFonts w:eastAsia="Times New Roman"/>
                <w:sz w:val="20"/>
              </w:rPr>
              <w:t>Tápanyagok csoportosítása, élelmiszer-alapanyagok (növényi eredetű, állati eredetű), fűszerek, élvezeti szerek, italfajták. Alkoholos italok típusai, előállításuk jellegzetességei: bor, sör, pezsgő, kevert italok, stb. élettani hatásuk. Magyarországi borvidékek, főbb külföldi borvidékek. Alkoholmentes italok: üdítők, ásványvizek. Ásvány- és gyógyvizek lelőhelye, élettani hatásuk. Ételek típusai, menüösszeállítás: előételek, főételek, főzelékek, köretek, desszertek. Speciális és diétás ételek. Ételkészítés folyamata, kémiai alapismeretek. Ételkészítés konyhai műveletei. Étel- és italfogyasztás harmóniája. Ízek kémiája. Szín- és ízharmónia. Konyhai munkavédelem. A konyha higiéniája. Hazai tájegységek jellegzetes ételei, italai, fogyasztási szokásai. Nemzetek étkezési szokásai. Étkezési idők.</w:t>
            </w:r>
          </w:p>
          <w:p w:rsidR="00E523C6" w:rsidRPr="00E523C6" w:rsidRDefault="00E523C6" w:rsidP="00E523C6">
            <w:pPr>
              <w:spacing w:line="252" w:lineRule="auto"/>
              <w:rPr>
                <w:rFonts w:eastAsia="Times New Roman"/>
                <w:b/>
                <w:sz w:val="20"/>
              </w:rPr>
            </w:pPr>
            <w:r w:rsidRPr="00E523C6">
              <w:rPr>
                <w:rFonts w:eastAsia="Calibri"/>
                <w:b/>
                <w:sz w:val="20"/>
              </w:rPr>
              <w:t>Kiemelt kompetenciák</w:t>
            </w:r>
            <w:r w:rsidRPr="00E523C6">
              <w:rPr>
                <w:rFonts w:eastAsia="Calibri"/>
                <w:sz w:val="20"/>
              </w:rPr>
              <w:t>: a hallgatók megismerik az alapvető élelmezéstudományi, táplálkozástani összefüggéseket, követelményeket; a szükséges higiénés szabályokat; a nemzeti étkezési, élelmezési igényeket, szokásokat</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bCs/>
                <w:sz w:val="20"/>
              </w:rPr>
            </w:pPr>
            <w:r w:rsidRPr="00E523C6">
              <w:rPr>
                <w:rFonts w:eastAsia="Times New Roman"/>
                <w:bCs/>
                <w:sz w:val="20"/>
              </w:rPr>
              <w:t>Seregi Andrásné: Italismeret. Budapest : BGF KVIFK, 2003.</w:t>
            </w:r>
          </w:p>
          <w:p w:rsidR="00E523C6" w:rsidRPr="00E523C6" w:rsidRDefault="00E523C6" w:rsidP="00E523C6">
            <w:pPr>
              <w:spacing w:line="252" w:lineRule="auto"/>
              <w:rPr>
                <w:rFonts w:eastAsia="Times New Roman"/>
                <w:b/>
                <w:bCs/>
                <w:spacing w:val="-3"/>
                <w:sz w:val="20"/>
              </w:rPr>
            </w:pPr>
            <w:r w:rsidRPr="00E523C6">
              <w:rPr>
                <w:rFonts w:eastAsia="Times New Roman"/>
                <w:b/>
                <w:bCs/>
                <w:spacing w:val="-3"/>
                <w:sz w:val="20"/>
              </w:rPr>
              <w:t>Ajánlott irodalom:</w:t>
            </w:r>
          </w:p>
          <w:p w:rsidR="00E523C6" w:rsidRPr="00E523C6" w:rsidRDefault="00E523C6" w:rsidP="00E523C6">
            <w:pPr>
              <w:spacing w:line="252" w:lineRule="auto"/>
              <w:rPr>
                <w:rFonts w:eastAsia="Times New Roman"/>
                <w:bCs/>
                <w:sz w:val="20"/>
              </w:rPr>
            </w:pPr>
            <w:r w:rsidRPr="00E523C6">
              <w:rPr>
                <w:rFonts w:eastAsia="Times New Roman"/>
                <w:bCs/>
                <w:sz w:val="20"/>
              </w:rPr>
              <w:t>Magyar Élelmiszerkönyv (Codex Alimentarius Hungaricus) aktuális fejezetei http:</w:t>
            </w:r>
            <w:r w:rsidRPr="00E523C6">
              <w:rPr>
                <w:rFonts w:eastAsia="Times New Roman"/>
                <w:bCs/>
                <w:sz w:val="20"/>
              </w:rPr>
              <w:sym w:font="Symbol" w:char="F02F"/>
            </w:r>
            <w:r w:rsidRPr="00E523C6">
              <w:rPr>
                <w:rFonts w:eastAsia="Times New Roman"/>
                <w:bCs/>
                <w:sz w:val="20"/>
              </w:rPr>
              <w:sym w:font="Symbol" w:char="F02F"/>
            </w:r>
            <w:r w:rsidRPr="00E523C6">
              <w:rPr>
                <w:rFonts w:eastAsia="Times New Roman"/>
                <w:bCs/>
                <w:sz w:val="20"/>
              </w:rPr>
              <w:t>www.omgk.hu</w:t>
            </w:r>
          </w:p>
          <w:p w:rsidR="00E523C6" w:rsidRPr="00E523C6" w:rsidRDefault="00E523C6" w:rsidP="00E523C6">
            <w:pPr>
              <w:spacing w:line="252" w:lineRule="auto"/>
              <w:rPr>
                <w:rFonts w:eastAsia="Times New Roman"/>
                <w:bCs/>
                <w:sz w:val="20"/>
              </w:rPr>
            </w:pPr>
            <w:r w:rsidRPr="00E523C6">
              <w:rPr>
                <w:rFonts w:eastAsia="Times New Roman"/>
                <w:bCs/>
                <w:sz w:val="20"/>
              </w:rPr>
              <w:t>Christiane Ingram: Zöldségek enciklopédiája. Glória Kiadó, 2002</w:t>
            </w:r>
          </w:p>
          <w:p w:rsidR="00E523C6" w:rsidRPr="00E523C6" w:rsidRDefault="00E523C6" w:rsidP="00E523C6">
            <w:pPr>
              <w:spacing w:line="252" w:lineRule="auto"/>
              <w:rPr>
                <w:rFonts w:eastAsia="Times New Roman"/>
                <w:bCs/>
                <w:sz w:val="20"/>
              </w:rPr>
            </w:pPr>
            <w:r w:rsidRPr="00E523C6">
              <w:rPr>
                <w:rFonts w:eastAsia="Times New Roman"/>
                <w:bCs/>
                <w:sz w:val="20"/>
              </w:rPr>
              <w:t>Kate Whiteman - Maggie Mayhew: Gyümölcsök enciklopédiája. Glória Kiadó, 2000</w:t>
            </w:r>
          </w:p>
          <w:p w:rsidR="00E523C6" w:rsidRPr="00E523C6" w:rsidRDefault="00E523C6" w:rsidP="00E523C6">
            <w:pPr>
              <w:spacing w:line="252" w:lineRule="auto"/>
              <w:rPr>
                <w:rFonts w:eastAsia="Times New Roman"/>
                <w:bCs/>
                <w:sz w:val="20"/>
              </w:rPr>
            </w:pPr>
            <w:r w:rsidRPr="00E523C6">
              <w:rPr>
                <w:rFonts w:eastAsia="Times New Roman"/>
                <w:bCs/>
                <w:sz w:val="20"/>
              </w:rPr>
              <w:t>Nova Szakácskönyvek: Halak, rákok és a tenger gyümölcsei. 1993</w:t>
            </w:r>
          </w:p>
          <w:p w:rsidR="00E523C6" w:rsidRPr="00E523C6" w:rsidRDefault="00E523C6" w:rsidP="00E523C6">
            <w:pPr>
              <w:spacing w:line="252" w:lineRule="auto"/>
              <w:rPr>
                <w:rFonts w:eastAsia="Times New Roman"/>
                <w:bCs/>
                <w:sz w:val="20"/>
              </w:rPr>
            </w:pPr>
            <w:r w:rsidRPr="00E523C6">
              <w:rPr>
                <w:rFonts w:eastAsia="Times New Roman"/>
                <w:bCs/>
                <w:sz w:val="20"/>
              </w:rPr>
              <w:t>Élelmezési ipar c. folyóirat ide vonatkozó cikkei</w:t>
            </w:r>
          </w:p>
          <w:p w:rsidR="00E523C6" w:rsidRPr="00E523C6" w:rsidRDefault="00E523C6" w:rsidP="00E523C6">
            <w:pPr>
              <w:spacing w:line="252" w:lineRule="auto"/>
              <w:rPr>
                <w:rFonts w:eastAsia="Times New Roman"/>
                <w:bCs/>
                <w:sz w:val="20"/>
              </w:rPr>
            </w:pPr>
            <w:r w:rsidRPr="00E523C6">
              <w:rPr>
                <w:rFonts w:eastAsia="Times New Roman"/>
                <w:bCs/>
                <w:sz w:val="20"/>
              </w:rPr>
              <w:t>Szakály Sándor: Tejgazdaságtan. Dinasztia kiadó, 2001</w:t>
            </w:r>
          </w:p>
          <w:p w:rsidR="00E523C6" w:rsidRPr="00E523C6" w:rsidRDefault="00E523C6" w:rsidP="00E523C6">
            <w:pPr>
              <w:spacing w:line="252" w:lineRule="auto"/>
              <w:rPr>
                <w:rFonts w:eastAsia="Times New Roman"/>
                <w:bCs/>
                <w:sz w:val="20"/>
              </w:rPr>
            </w:pPr>
            <w:r w:rsidRPr="00E523C6">
              <w:rPr>
                <w:rFonts w:eastAsia="Times New Roman"/>
                <w:bCs/>
                <w:sz w:val="20"/>
              </w:rPr>
              <w:t>Rodler Imre (szerk.): Új tápanyagtáblázat. Budapest, Medicina Könyvkiadó Rt., 2005</w:t>
            </w:r>
          </w:p>
          <w:p w:rsidR="00E523C6" w:rsidRPr="00E523C6" w:rsidRDefault="00E523C6" w:rsidP="00E523C6">
            <w:pPr>
              <w:spacing w:line="252" w:lineRule="auto"/>
              <w:rPr>
                <w:rFonts w:eastAsia="Times New Roman"/>
                <w:bCs/>
                <w:sz w:val="20"/>
              </w:rPr>
            </w:pPr>
            <w:r w:rsidRPr="00E523C6">
              <w:rPr>
                <w:rFonts w:eastAsia="Times New Roman"/>
                <w:bCs/>
                <w:sz w:val="20"/>
              </w:rPr>
              <w:t>Dr. Ladocsi Teréz : Élelmianyagismeret I. jegyzet I. melléklete. Definíciók és idegen kifejezések értelmező szótára. Budapest, BGF-KVIFK Távoktatás, 2004</w:t>
            </w:r>
          </w:p>
          <w:p w:rsidR="00E523C6" w:rsidRPr="00E523C6" w:rsidRDefault="00E523C6" w:rsidP="00E523C6">
            <w:pPr>
              <w:spacing w:line="252" w:lineRule="auto"/>
              <w:rPr>
                <w:rFonts w:eastAsia="Times New Roman"/>
                <w:bCs/>
                <w:sz w:val="20"/>
              </w:rPr>
            </w:pPr>
            <w:r w:rsidRPr="00E523C6">
              <w:rPr>
                <w:rFonts w:eastAsia="Times New Roman"/>
                <w:bCs/>
                <w:sz w:val="20"/>
              </w:rPr>
              <w:t>Hagyományok Ízek Régiók (CD és nyomtatott anyag). Budapest, FVM-AMC, 2004</w:t>
            </w:r>
          </w:p>
          <w:p w:rsidR="00E523C6" w:rsidRPr="00E523C6" w:rsidRDefault="00E523C6" w:rsidP="00E523C6">
            <w:pPr>
              <w:spacing w:line="252" w:lineRule="auto"/>
              <w:rPr>
                <w:rFonts w:eastAsia="Times New Roman"/>
                <w:b/>
                <w:sz w:val="20"/>
              </w:rPr>
            </w:pPr>
            <w:r w:rsidRPr="00E523C6">
              <w:rPr>
                <w:rFonts w:eastAsia="Times New Roman"/>
                <w:bCs/>
                <w:sz w:val="20"/>
              </w:rPr>
              <w:t>Ladocsi T. - Bihari Gy.: Különleges zöldségek, gyümölcsök és fűszernövények. Budapest, BGF-KVIFK Távoktatás, 2007</w:t>
            </w:r>
          </w:p>
        </w:tc>
      </w:tr>
      <w:tr w:rsidR="00E523C6" w:rsidRPr="00E523C6" w:rsidTr="00E523C6">
        <w:trPr>
          <w:trHeight w:val="296"/>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Borders>
              <w:bottom w:val="single" w:sz="4" w:space="0" w:color="auto"/>
            </w:tcBorders>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Dr. Horváth Zoltán, Ph.D, adjunktus</w:t>
            </w:r>
          </w:p>
        </w:tc>
      </w:tr>
      <w:tr w:rsidR="00E523C6" w:rsidRPr="00E523C6" w:rsidTr="00E523C6">
        <w:trPr>
          <w:trHeight w:val="337"/>
        </w:trPr>
        <w:tc>
          <w:tcPr>
            <w:tcW w:w="9356" w:type="dxa"/>
            <w:gridSpan w:val="2"/>
            <w:tcBorders>
              <w:bottom w:val="single" w:sz="4" w:space="0" w:color="auto"/>
            </w:tcBorders>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 </w:t>
            </w:r>
          </w:p>
        </w:tc>
      </w:tr>
      <w:tr w:rsidR="00E523C6" w:rsidRPr="00E523C6" w:rsidTr="00E523C6">
        <w:trPr>
          <w:trHeight w:val="444"/>
        </w:trPr>
        <w:tc>
          <w:tcPr>
            <w:tcW w:w="7088" w:type="dxa"/>
            <w:tcBorders>
              <w:top w:val="single" w:sz="4" w:space="0" w:color="auto"/>
              <w:left w:val="single" w:sz="4" w:space="0" w:color="auto"/>
              <w:bottom w:val="single" w:sz="4" w:space="0" w:color="auto"/>
              <w:right w:val="single" w:sz="4" w:space="0" w:color="auto"/>
            </w:tcBorders>
            <w:shd w:val="clear" w:color="auto" w:fill="FFFFCC"/>
            <w:tcMar>
              <w:top w:w="57" w:type="dxa"/>
              <w:left w:w="108" w:type="dxa"/>
              <w:bottom w:w="57" w:type="dxa"/>
              <w:right w:w="108" w:type="dxa"/>
            </w:tcMar>
            <w:hideMark/>
          </w:tcPr>
          <w:p w:rsidR="00E523C6" w:rsidRPr="00E523C6" w:rsidRDefault="00E523C6" w:rsidP="00E523C6">
            <w:pPr>
              <w:pageBreakBefore/>
              <w:numPr>
                <w:ilvl w:val="0"/>
                <w:numId w:val="17"/>
              </w:numPr>
              <w:spacing w:line="252" w:lineRule="auto"/>
              <w:ind w:left="0" w:firstLine="0"/>
              <w:rPr>
                <w:rFonts w:eastAsia="Times New Roman"/>
                <w:b/>
                <w:sz w:val="20"/>
              </w:rPr>
            </w:pPr>
            <w:r w:rsidRPr="00E523C6">
              <w:rPr>
                <w:rFonts w:eastAsia="Times New Roman"/>
                <w:b/>
                <w:bCs/>
                <w:sz w:val="20"/>
              </w:rPr>
              <w:t>Tantárgy neve:        Élelmi - anyagismeret II.</w:t>
            </w:r>
          </w:p>
        </w:tc>
        <w:tc>
          <w:tcPr>
            <w:tcW w:w="2268" w:type="dxa"/>
            <w:tcBorders>
              <w:top w:val="single" w:sz="4" w:space="0" w:color="auto"/>
              <w:left w:val="single" w:sz="4" w:space="0" w:color="auto"/>
              <w:bottom w:val="single" w:sz="4" w:space="0" w:color="auto"/>
              <w:right w:val="single" w:sz="4" w:space="0" w:color="auto"/>
            </w:tcBorders>
            <w:shd w:val="clear" w:color="auto" w:fill="FFFFCC"/>
            <w:tcMar>
              <w:top w:w="57" w:type="dxa"/>
              <w:left w:w="108" w:type="dxa"/>
              <w:bottom w:w="57" w:type="dxa"/>
              <w:right w:w="108" w:type="dxa"/>
            </w:tcMar>
            <w:hideMark/>
          </w:tcPr>
          <w:p w:rsidR="00E523C6" w:rsidRPr="00E523C6" w:rsidRDefault="00E523C6" w:rsidP="00E523C6">
            <w:pPr>
              <w:spacing w:before="60"/>
              <w:jc w:val="both"/>
              <w:rPr>
                <w:rFonts w:eastAsia="Times New Roman"/>
                <w:b/>
                <w:sz w:val="20"/>
              </w:rPr>
            </w:pPr>
            <w:r w:rsidRPr="00E523C6">
              <w:rPr>
                <w:rFonts w:eastAsia="Times New Roman"/>
                <w:b/>
                <w:sz w:val="20"/>
              </w:rPr>
              <w:t>Kreditszáma: 3</w:t>
            </w:r>
          </w:p>
        </w:tc>
      </w:tr>
      <w:tr w:rsidR="00E523C6" w:rsidRPr="00E523C6" w:rsidTr="00E523C6">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E523C6" w:rsidRPr="00E523C6" w:rsidRDefault="00E523C6" w:rsidP="00E523C6">
            <w:pPr>
              <w:rPr>
                <w:rFonts w:eastAsia="Times New Roman"/>
                <w:sz w:val="20"/>
              </w:rPr>
            </w:pPr>
            <w:r w:rsidRPr="00E523C6">
              <w:rPr>
                <w:rFonts w:eastAsia="Times New Roman"/>
                <w:sz w:val="20"/>
              </w:rPr>
              <w:t>A tanóra típusa: előadás.. és száma: 30</w:t>
            </w:r>
          </w:p>
        </w:tc>
      </w:tr>
      <w:tr w:rsidR="00E523C6" w:rsidRPr="00E523C6" w:rsidTr="00E523C6">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E523C6" w:rsidRPr="00E523C6" w:rsidRDefault="00E523C6" w:rsidP="00E523C6">
            <w:pPr>
              <w:rPr>
                <w:rFonts w:eastAsia="Times New Roman"/>
                <w:sz w:val="20"/>
              </w:rPr>
            </w:pPr>
            <w:r w:rsidRPr="00E523C6">
              <w:rPr>
                <w:rFonts w:eastAsia="Times New Roman"/>
                <w:sz w:val="20"/>
              </w:rPr>
              <w:t>A számonkérés módja (koll. / gyj. / egyéb): kollokvium</w:t>
            </w:r>
          </w:p>
        </w:tc>
      </w:tr>
      <w:tr w:rsidR="00E523C6" w:rsidRPr="00E523C6" w:rsidTr="00E523C6">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E523C6" w:rsidRPr="00E523C6" w:rsidRDefault="00E523C6" w:rsidP="00E523C6">
            <w:pPr>
              <w:rPr>
                <w:rFonts w:eastAsia="Times New Roman"/>
                <w:sz w:val="20"/>
              </w:rPr>
            </w:pPr>
            <w:r w:rsidRPr="00E523C6">
              <w:rPr>
                <w:rFonts w:eastAsia="Times New Roman"/>
                <w:sz w:val="20"/>
              </w:rPr>
              <w:t>A tantárgy tantervi helye (hányadik félév): 6.</w:t>
            </w:r>
          </w:p>
        </w:tc>
      </w:tr>
      <w:tr w:rsidR="00E523C6" w:rsidRPr="00E523C6" w:rsidTr="00E523C6">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hideMark/>
          </w:tcPr>
          <w:p w:rsidR="00E523C6" w:rsidRPr="00E523C6" w:rsidRDefault="00E523C6" w:rsidP="00E523C6">
            <w:pPr>
              <w:jc w:val="both"/>
              <w:rPr>
                <w:rFonts w:eastAsia="Times New Roman"/>
                <w:sz w:val="20"/>
              </w:rPr>
            </w:pPr>
            <w:r w:rsidRPr="00E523C6">
              <w:rPr>
                <w:rFonts w:eastAsia="Times New Roman"/>
                <w:b/>
                <w:sz w:val="20"/>
              </w:rPr>
              <w:t>Tantárgy-leírás</w:t>
            </w:r>
            <w:r w:rsidRPr="00E523C6">
              <w:rPr>
                <w:rFonts w:eastAsia="Times New Roman"/>
                <w:sz w:val="20"/>
              </w:rPr>
              <w:t xml:space="preserve">: </w:t>
            </w:r>
          </w:p>
          <w:p w:rsidR="00E523C6" w:rsidRPr="00E523C6" w:rsidRDefault="00E523C6" w:rsidP="00E523C6">
            <w:pPr>
              <w:jc w:val="both"/>
              <w:rPr>
                <w:rFonts w:eastAsia="Times New Roman"/>
                <w:sz w:val="20"/>
              </w:rPr>
            </w:pPr>
            <w:r w:rsidRPr="00E523C6">
              <w:rPr>
                <w:rFonts w:eastAsia="Times New Roman"/>
                <w:bCs/>
                <w:sz w:val="20"/>
              </w:rPr>
              <w:t xml:space="preserve">A tantárgy célja az </w:t>
            </w:r>
            <w:r w:rsidRPr="00E523C6">
              <w:rPr>
                <w:rFonts w:eastAsia="Times New Roman"/>
                <w:sz w:val="20"/>
              </w:rPr>
              <w:t>étel- és italismeret megtanítása, elsősorban a hazai jellegzetességekkel a középpontban, de a tantárgy kitér az egyes nemzetek étkezési szokásaira is. A hallgatók sajátítsák el az egyes ételek elkészítési technikáit. Rövid áttekintést kapnak a hallgatók a korszerű táplálkozási követelményekről is. A gyakorlatok lehetőséget teremtenek a munkavédelmi szabályok megismerésére, a fontosabb higiénés ismeretek elsajátítására.</w:t>
            </w:r>
          </w:p>
          <w:p w:rsidR="00E523C6" w:rsidRPr="00E523C6" w:rsidRDefault="00E523C6" w:rsidP="00E523C6">
            <w:pPr>
              <w:jc w:val="both"/>
              <w:rPr>
                <w:rFonts w:eastAsia="Times New Roman"/>
                <w:b/>
                <w:bCs/>
                <w:sz w:val="20"/>
              </w:rPr>
            </w:pPr>
          </w:p>
          <w:p w:rsidR="00E523C6" w:rsidRPr="00E523C6" w:rsidRDefault="00E523C6" w:rsidP="00E523C6">
            <w:pPr>
              <w:tabs>
                <w:tab w:val="num" w:pos="709"/>
              </w:tabs>
              <w:jc w:val="both"/>
              <w:rPr>
                <w:rFonts w:eastAsia="Times New Roman"/>
                <w:b/>
                <w:sz w:val="20"/>
              </w:rPr>
            </w:pPr>
            <w:r w:rsidRPr="00E523C6">
              <w:rPr>
                <w:rFonts w:eastAsia="Times New Roman"/>
                <w:b/>
                <w:sz w:val="20"/>
              </w:rPr>
              <w:t xml:space="preserve">Tartalom: </w:t>
            </w:r>
          </w:p>
          <w:p w:rsidR="00E523C6" w:rsidRPr="00E523C6" w:rsidRDefault="00E523C6" w:rsidP="00E523C6">
            <w:pPr>
              <w:tabs>
                <w:tab w:val="num" w:pos="709"/>
              </w:tabs>
              <w:jc w:val="both"/>
              <w:rPr>
                <w:rFonts w:eastAsia="Times New Roman"/>
                <w:sz w:val="20"/>
              </w:rPr>
            </w:pPr>
            <w:r w:rsidRPr="00E523C6">
              <w:rPr>
                <w:rFonts w:eastAsia="Times New Roman"/>
                <w:sz w:val="20"/>
              </w:rPr>
              <w:t xml:space="preserve">Tápanyagok csoportosítása, élelmiszer-alapanyagok (növényi eredetű, állati eredetű), fűszerek, élvezeti szerek, italfajták. Alkoholos italok típusai, előállításuk jellegzetességei: bor, sör, pezsgő, kevert italok, stb. élettani hatásuk. Magyarországi borvidékek, főbb külföldi borvidékek. Alkoholmentes italok: üdítők, ásványvizek. Ásvány- és gyógyvizek lelőhelye, élettani hatásuk. Ételek típusai, menüösszeállítás: előételek, főételek, főzelékek, köretek, desszertek. Speciális és diétás ételek. Ételkészítés folyamata, kémiai alapismeretek. Ételkészítés konyhai műveletei. Étel- és italfogyasztás harmóniája. Ízek kémiája. Szín- és ízharmónia. Konyhai munkavédelem. A konyha higiéniája. Hazai tájegységek jellegzetes ételei, italai, fogyasztási szokásai. Nemzetek étkezési szokásai. </w:t>
            </w:r>
          </w:p>
          <w:p w:rsidR="00E523C6" w:rsidRPr="00E523C6" w:rsidRDefault="00E523C6" w:rsidP="00E523C6">
            <w:pPr>
              <w:tabs>
                <w:tab w:val="num" w:pos="709"/>
              </w:tabs>
              <w:jc w:val="both"/>
              <w:rPr>
                <w:rFonts w:eastAsia="Times New Roman"/>
                <w:sz w:val="20"/>
              </w:rPr>
            </w:pPr>
          </w:p>
          <w:p w:rsidR="00E523C6" w:rsidRPr="00E523C6" w:rsidRDefault="00E523C6" w:rsidP="00E523C6">
            <w:pPr>
              <w:tabs>
                <w:tab w:val="num" w:pos="709"/>
              </w:tabs>
              <w:jc w:val="both"/>
              <w:rPr>
                <w:rFonts w:eastAsia="Calibri"/>
                <w:sz w:val="20"/>
              </w:rPr>
            </w:pPr>
            <w:r w:rsidRPr="00E523C6">
              <w:rPr>
                <w:rFonts w:eastAsia="Calibri"/>
                <w:b/>
                <w:sz w:val="20"/>
              </w:rPr>
              <w:t>Kiemelt kompetenciák</w:t>
            </w:r>
            <w:r w:rsidRPr="00E523C6">
              <w:rPr>
                <w:rFonts w:eastAsia="Calibri"/>
                <w:sz w:val="20"/>
              </w:rPr>
              <w:t xml:space="preserve">: </w:t>
            </w:r>
          </w:p>
          <w:p w:rsidR="00E523C6" w:rsidRPr="00E523C6" w:rsidRDefault="00E523C6" w:rsidP="00E523C6">
            <w:pPr>
              <w:tabs>
                <w:tab w:val="num" w:pos="709"/>
              </w:tabs>
              <w:jc w:val="both"/>
              <w:rPr>
                <w:rFonts w:eastAsia="Times New Roman"/>
                <w:b/>
                <w:sz w:val="20"/>
              </w:rPr>
            </w:pPr>
            <w:r w:rsidRPr="00E523C6">
              <w:rPr>
                <w:rFonts w:eastAsia="Calibri"/>
                <w:sz w:val="20"/>
              </w:rPr>
              <w:t>A hallgatók megismerik az alapvető élelmezéstudományi, táplálkozástani összefüggéseket, követelményeket; a szükséges higiénés szabályokat; a nemzeti étkezési, élelmezési igényeket, szokásokat</w:t>
            </w:r>
          </w:p>
        </w:tc>
      </w:tr>
      <w:tr w:rsidR="00E523C6" w:rsidRPr="00E523C6" w:rsidTr="00E523C6">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vAlign w:val="center"/>
            <w:hideMark/>
          </w:tcPr>
          <w:p w:rsidR="00E523C6" w:rsidRPr="00E523C6" w:rsidRDefault="00E523C6" w:rsidP="00E523C6">
            <w:pPr>
              <w:suppressAutoHyphens/>
              <w:ind w:left="34"/>
              <w:rPr>
                <w:rFonts w:eastAsia="Times New Roman"/>
                <w:sz w:val="20"/>
              </w:rPr>
            </w:pPr>
            <w:r w:rsidRPr="00E523C6">
              <w:rPr>
                <w:rFonts w:eastAsia="Times New Roman"/>
                <w:b/>
                <w:sz w:val="20"/>
              </w:rPr>
              <w:t>Kötelező irodalom</w:t>
            </w:r>
            <w:r w:rsidRPr="00E523C6">
              <w:rPr>
                <w:rFonts w:eastAsia="Times New Roman"/>
                <w:sz w:val="20"/>
              </w:rPr>
              <w:t xml:space="preserve">: </w:t>
            </w:r>
          </w:p>
          <w:p w:rsidR="00E523C6" w:rsidRPr="00E523C6" w:rsidRDefault="00E523C6" w:rsidP="00E523C6">
            <w:pPr>
              <w:suppressAutoHyphens/>
              <w:ind w:left="34"/>
              <w:rPr>
                <w:rFonts w:eastAsia="Times New Roman"/>
                <w:sz w:val="20"/>
              </w:rPr>
            </w:pPr>
          </w:p>
          <w:p w:rsidR="00E523C6" w:rsidRPr="00E523C6" w:rsidRDefault="00E523C6" w:rsidP="00E523C6">
            <w:pPr>
              <w:suppressAutoHyphens/>
              <w:ind w:left="34"/>
              <w:rPr>
                <w:rFonts w:eastAsia="Times New Roman"/>
                <w:sz w:val="20"/>
              </w:rPr>
            </w:pPr>
            <w:r w:rsidRPr="00E523C6">
              <w:rPr>
                <w:rFonts w:eastAsia="Times New Roman"/>
                <w:sz w:val="20"/>
              </w:rPr>
              <w:t>Seregi Andrásné: Italismeret. Budapest : BGF KVIFK, 2003.</w:t>
            </w:r>
          </w:p>
          <w:p w:rsidR="00E523C6" w:rsidRPr="00E523C6" w:rsidRDefault="00E523C6" w:rsidP="00E523C6">
            <w:pPr>
              <w:suppressAutoHyphens/>
              <w:ind w:left="34"/>
              <w:rPr>
                <w:rFonts w:eastAsia="Times New Roman"/>
                <w:sz w:val="20"/>
              </w:rPr>
            </w:pPr>
          </w:p>
          <w:p w:rsidR="00E523C6" w:rsidRPr="00E523C6" w:rsidRDefault="00E523C6" w:rsidP="00E523C6">
            <w:pPr>
              <w:suppressAutoHyphens/>
              <w:ind w:left="34"/>
              <w:rPr>
                <w:rFonts w:eastAsia="Times New Roman"/>
                <w:sz w:val="20"/>
              </w:rPr>
            </w:pPr>
            <w:r w:rsidRPr="00E523C6">
              <w:rPr>
                <w:rFonts w:eastAsia="Times New Roman"/>
                <w:b/>
                <w:sz w:val="20"/>
              </w:rPr>
              <w:t>Ajánlott irodalom</w:t>
            </w:r>
            <w:r w:rsidRPr="00E523C6">
              <w:rPr>
                <w:rFonts w:eastAsia="Times New Roman"/>
                <w:sz w:val="20"/>
              </w:rPr>
              <w:t>:</w:t>
            </w:r>
          </w:p>
          <w:p w:rsidR="00E523C6" w:rsidRPr="00E523C6" w:rsidRDefault="00E523C6" w:rsidP="00E523C6">
            <w:pPr>
              <w:suppressAutoHyphens/>
              <w:ind w:left="34"/>
              <w:rPr>
                <w:rFonts w:eastAsia="Times New Roman"/>
                <w:sz w:val="20"/>
              </w:rPr>
            </w:pPr>
          </w:p>
          <w:p w:rsidR="00E523C6" w:rsidRPr="00E523C6" w:rsidRDefault="00E523C6" w:rsidP="00E523C6">
            <w:pPr>
              <w:ind w:left="34"/>
              <w:jc w:val="both"/>
              <w:rPr>
                <w:rFonts w:eastAsia="Times New Roman"/>
                <w:sz w:val="20"/>
              </w:rPr>
            </w:pPr>
            <w:r w:rsidRPr="00E523C6">
              <w:rPr>
                <w:rFonts w:eastAsia="Times New Roman"/>
                <w:sz w:val="20"/>
              </w:rPr>
              <w:t>Magyar Élelmiszerkönyv (Codex Alimentarius Hungaricus) aktuális fejezetei http:www.omgk.hu</w:t>
            </w:r>
          </w:p>
          <w:p w:rsidR="00E523C6" w:rsidRPr="00E523C6" w:rsidRDefault="00E523C6" w:rsidP="00E523C6">
            <w:pPr>
              <w:ind w:left="34"/>
              <w:jc w:val="both"/>
              <w:rPr>
                <w:rFonts w:eastAsia="Times New Roman"/>
                <w:sz w:val="20"/>
              </w:rPr>
            </w:pPr>
            <w:r w:rsidRPr="00E523C6">
              <w:rPr>
                <w:rFonts w:eastAsia="Times New Roman"/>
                <w:sz w:val="20"/>
              </w:rPr>
              <w:t>Christiane Ingram: Zöldségek enciklopédiája. Glória Kiadó, 2002</w:t>
            </w:r>
          </w:p>
          <w:p w:rsidR="00E523C6" w:rsidRPr="00E523C6" w:rsidRDefault="00E523C6" w:rsidP="00E523C6">
            <w:pPr>
              <w:ind w:left="34"/>
              <w:jc w:val="both"/>
              <w:rPr>
                <w:rFonts w:eastAsia="Times New Roman"/>
                <w:sz w:val="20"/>
              </w:rPr>
            </w:pPr>
            <w:r w:rsidRPr="00E523C6">
              <w:rPr>
                <w:rFonts w:eastAsia="Times New Roman"/>
                <w:sz w:val="20"/>
              </w:rPr>
              <w:t>Kate Whiteman - Maggie Mayhew: Gyümölcsök enciklopédiája. Glória Kiadó, 2000</w:t>
            </w:r>
          </w:p>
          <w:p w:rsidR="00E523C6" w:rsidRPr="00E523C6" w:rsidRDefault="00E523C6" w:rsidP="00E523C6">
            <w:pPr>
              <w:ind w:left="34"/>
              <w:jc w:val="both"/>
              <w:rPr>
                <w:rFonts w:eastAsia="Times New Roman"/>
                <w:sz w:val="20"/>
              </w:rPr>
            </w:pPr>
            <w:r w:rsidRPr="00E523C6">
              <w:rPr>
                <w:rFonts w:eastAsia="Times New Roman"/>
                <w:sz w:val="20"/>
              </w:rPr>
              <w:t>Nova Szakácskönyvek: Halak, rákok és a tenger gyümölcsei. 1993</w:t>
            </w:r>
          </w:p>
          <w:p w:rsidR="00E523C6" w:rsidRPr="00E523C6" w:rsidRDefault="00E523C6" w:rsidP="00E523C6">
            <w:pPr>
              <w:ind w:left="34"/>
              <w:jc w:val="both"/>
              <w:rPr>
                <w:rFonts w:eastAsia="Times New Roman"/>
                <w:sz w:val="20"/>
              </w:rPr>
            </w:pPr>
            <w:r w:rsidRPr="00E523C6">
              <w:rPr>
                <w:rFonts w:eastAsia="Times New Roman"/>
                <w:sz w:val="20"/>
              </w:rPr>
              <w:t>Élelmezési ipar c. folyóirat ide vonatkozó cikkei</w:t>
            </w:r>
          </w:p>
          <w:p w:rsidR="00E523C6" w:rsidRPr="00E523C6" w:rsidRDefault="00E523C6" w:rsidP="00E523C6">
            <w:pPr>
              <w:ind w:left="34"/>
              <w:jc w:val="both"/>
              <w:rPr>
                <w:rFonts w:eastAsia="Times New Roman"/>
                <w:sz w:val="20"/>
              </w:rPr>
            </w:pPr>
            <w:r w:rsidRPr="00E523C6">
              <w:rPr>
                <w:rFonts w:eastAsia="Times New Roman"/>
                <w:sz w:val="20"/>
              </w:rPr>
              <w:t>Szakály Sándor: Tejgazdaságtan. Dinasztia kiadó, 2001</w:t>
            </w:r>
          </w:p>
          <w:p w:rsidR="00E523C6" w:rsidRPr="00E523C6" w:rsidRDefault="00E523C6" w:rsidP="00E523C6">
            <w:pPr>
              <w:ind w:left="34"/>
              <w:jc w:val="both"/>
              <w:rPr>
                <w:rFonts w:eastAsia="Times New Roman"/>
                <w:sz w:val="20"/>
              </w:rPr>
            </w:pPr>
            <w:r w:rsidRPr="00E523C6">
              <w:rPr>
                <w:rFonts w:eastAsia="Times New Roman"/>
                <w:sz w:val="20"/>
              </w:rPr>
              <w:t>Rodler Imre (szerk.):  Új tápanyagtáblázat. Budapest, Medicina Könyvkiadó Rt., 2005</w:t>
            </w:r>
          </w:p>
          <w:p w:rsidR="00E523C6" w:rsidRPr="00E523C6" w:rsidRDefault="00E523C6" w:rsidP="00E523C6">
            <w:pPr>
              <w:ind w:left="34"/>
              <w:jc w:val="both"/>
              <w:rPr>
                <w:rFonts w:eastAsia="Times New Roman"/>
                <w:sz w:val="20"/>
              </w:rPr>
            </w:pPr>
            <w:r w:rsidRPr="00E523C6">
              <w:rPr>
                <w:rFonts w:eastAsia="Times New Roman"/>
                <w:sz w:val="20"/>
              </w:rPr>
              <w:t>Dr. Ladocsi Teréz : Élelmianyagismeret I. jegyzet I. melléklete. Definíciók és idegen kifejezések értelmező szótára. Budapest, BGF-KVIFK Távoktatás, 2004</w:t>
            </w:r>
          </w:p>
          <w:p w:rsidR="00E523C6" w:rsidRPr="00E523C6" w:rsidRDefault="00E523C6" w:rsidP="00E523C6">
            <w:pPr>
              <w:ind w:left="34"/>
              <w:jc w:val="both"/>
              <w:rPr>
                <w:rFonts w:eastAsia="Times New Roman"/>
                <w:sz w:val="20"/>
              </w:rPr>
            </w:pPr>
            <w:r w:rsidRPr="00E523C6">
              <w:rPr>
                <w:rFonts w:eastAsia="Times New Roman"/>
                <w:sz w:val="20"/>
              </w:rPr>
              <w:t>Hagyományok Ízek Régiók (CD és nyomtatott anyag). Budapest, FVM-AMC, 2004</w:t>
            </w:r>
          </w:p>
          <w:p w:rsidR="00E523C6" w:rsidRPr="00E523C6" w:rsidRDefault="00E523C6" w:rsidP="00E523C6">
            <w:pPr>
              <w:ind w:left="34"/>
              <w:jc w:val="both"/>
              <w:rPr>
                <w:rFonts w:eastAsia="Times New Roman"/>
                <w:b/>
                <w:sz w:val="20"/>
              </w:rPr>
            </w:pPr>
            <w:r w:rsidRPr="00E523C6">
              <w:rPr>
                <w:rFonts w:eastAsia="Times New Roman"/>
                <w:sz w:val="20"/>
              </w:rPr>
              <w:t>Ladocsi T. - Bihari Gy.: Különleges zöldségek, gyümölcsök és fűszernövények. Budapest, BGF-KVIFK Távoktatás, 2007</w:t>
            </w:r>
          </w:p>
        </w:tc>
      </w:tr>
      <w:tr w:rsidR="00E523C6" w:rsidRPr="00E523C6" w:rsidTr="00E523C6">
        <w:trPr>
          <w:trHeight w:val="296"/>
        </w:trPr>
        <w:tc>
          <w:tcPr>
            <w:tcW w:w="9356" w:type="dxa"/>
            <w:gridSpan w:val="2"/>
            <w:tcBorders>
              <w:top w:val="dotted" w:sz="4" w:space="0" w:color="auto"/>
              <w:left w:val="single" w:sz="4" w:space="0" w:color="auto"/>
              <w:bottom w:val="single" w:sz="4" w:space="0" w:color="auto"/>
              <w:right w:val="single" w:sz="4" w:space="0" w:color="auto"/>
            </w:tcBorders>
            <w:shd w:val="clear" w:color="auto" w:fill="FFFFCC"/>
            <w:tcMar>
              <w:top w:w="57" w:type="dxa"/>
              <w:left w:w="108" w:type="dxa"/>
              <w:bottom w:w="57" w:type="dxa"/>
              <w:right w:w="108" w:type="dxa"/>
            </w:tcMar>
          </w:tcPr>
          <w:p w:rsidR="00E523C6" w:rsidRPr="00E523C6" w:rsidRDefault="00E523C6" w:rsidP="00E523C6">
            <w:pPr>
              <w:ind w:left="34"/>
              <w:rPr>
                <w:rFonts w:eastAsia="Times New Roman"/>
                <w:sz w:val="20"/>
              </w:rPr>
            </w:pPr>
          </w:p>
        </w:tc>
      </w:tr>
      <w:tr w:rsidR="00E523C6" w:rsidRPr="00E523C6" w:rsidTr="00E523C6">
        <w:trPr>
          <w:trHeight w:val="338"/>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E523C6" w:rsidRPr="00E523C6" w:rsidRDefault="00E523C6" w:rsidP="00E523C6">
            <w:pPr>
              <w:spacing w:before="60"/>
              <w:jc w:val="both"/>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Dr. Horváth Zoltán, Ph.D, adjunktus</w:t>
            </w:r>
          </w:p>
        </w:tc>
      </w:tr>
      <w:tr w:rsidR="00E523C6" w:rsidRPr="00E523C6" w:rsidTr="00E523C6">
        <w:trPr>
          <w:trHeight w:val="337"/>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E523C6" w:rsidRPr="00E523C6" w:rsidRDefault="00E523C6" w:rsidP="00E523C6">
            <w:pPr>
              <w:spacing w:before="60"/>
              <w:jc w:val="both"/>
              <w:rPr>
                <w:rFonts w:eastAsia="Times New Roman"/>
                <w:b/>
                <w:sz w:val="20"/>
              </w:rPr>
            </w:pPr>
            <w:r w:rsidRPr="00E523C6">
              <w:rPr>
                <w:rFonts w:eastAsia="Times New Roman"/>
                <w:b/>
                <w:sz w:val="20"/>
              </w:rPr>
              <w:t xml:space="preserve">Tantárgy oktatásába bevont oktató: </w:t>
            </w:r>
          </w:p>
          <w:p w:rsidR="00E523C6" w:rsidRPr="00E523C6" w:rsidRDefault="00E523C6" w:rsidP="00E523C6">
            <w:pPr>
              <w:spacing w:before="60"/>
              <w:jc w:val="both"/>
              <w:rPr>
                <w:rFonts w:eastAsia="Times New Roman"/>
                <w:b/>
                <w:sz w:val="20"/>
              </w:rPr>
            </w:pPr>
          </w:p>
        </w:tc>
      </w:tr>
    </w:tbl>
    <w:p w:rsidR="00E523C6" w:rsidRPr="00E523C6" w:rsidRDefault="00E523C6" w:rsidP="00E523C6">
      <w:pPr>
        <w:rPr>
          <w:sz w:val="20"/>
        </w:rPr>
      </w:pPr>
      <w:r w:rsidRPr="00E523C6">
        <w:rPr>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6"/>
        <w:gridCol w:w="2220"/>
      </w:tblGrid>
      <w:tr w:rsidR="00E523C6" w:rsidRPr="00E523C6" w:rsidTr="00E523C6">
        <w:tc>
          <w:tcPr>
            <w:tcW w:w="7088" w:type="dxa"/>
            <w:shd w:val="clear" w:color="auto" w:fill="FFFFCC"/>
            <w:tcMar>
              <w:top w:w="57" w:type="dxa"/>
              <w:bottom w:w="57" w:type="dxa"/>
            </w:tcMar>
          </w:tcPr>
          <w:p w:rsidR="00E523C6" w:rsidRPr="00E523C6" w:rsidRDefault="00E523C6" w:rsidP="00E523C6">
            <w:pPr>
              <w:numPr>
                <w:ilvl w:val="0"/>
                <w:numId w:val="17"/>
              </w:numPr>
              <w:spacing w:line="252" w:lineRule="auto"/>
              <w:contextualSpacing/>
              <w:rPr>
                <w:rFonts w:eastAsia="Times New Roman"/>
                <w:b/>
                <w:sz w:val="20"/>
              </w:rPr>
            </w:pPr>
            <w:r w:rsidRPr="00E523C6">
              <w:rPr>
                <w:rFonts w:eastAsia="Times New Roman"/>
                <w:b/>
                <w:sz w:val="20"/>
              </w:rPr>
              <w:t xml:space="preserve">Tantárgy neve:        </w:t>
            </w:r>
            <w:r w:rsidRPr="00E523C6">
              <w:rPr>
                <w:rFonts w:eastAsia="MS Mincho"/>
                <w:b/>
                <w:sz w:val="20"/>
                <w:lang w:eastAsia="ja-JP"/>
              </w:rPr>
              <w:t>Ételkészítés I.</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3+2</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előadás + szeminárium és száma: 30+30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kollokvium és gyakorlati jegy</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5.</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Tantárgy-leírás</w:t>
            </w:r>
            <w:r w:rsidRPr="00E523C6">
              <w:rPr>
                <w:rFonts w:eastAsia="Times New Roman"/>
                <w:sz w:val="20"/>
              </w:rPr>
              <w:t>:.</w:t>
            </w:r>
            <w:r w:rsidRPr="00E523C6">
              <w:rPr>
                <w:rFonts w:eastAsia="Times New Roman"/>
                <w:bCs/>
                <w:sz w:val="20"/>
              </w:rPr>
              <w:t xml:space="preserve"> A tantárgy célja az </w:t>
            </w:r>
            <w:r w:rsidRPr="00E523C6">
              <w:rPr>
                <w:rFonts w:eastAsia="Times New Roman"/>
                <w:sz w:val="20"/>
              </w:rPr>
              <w:t>ételismeret megtanítása, elsősorban a hazai jellegzetességekkel a középpontban, de a tantárgy kitér az egyes nemzetek étkezési szokásaira is. A hallgatók sajátítsák el az egyes ételek elkészítési technikáit. Rövid áttekintést kapnak a hallgatók a korszerű táplálkozási követelményekről is. A gyakorlatok lehetőséget teremtenek a munkavédelmi szabályok megismerésére, a fontosabb higiénés ismeretek elsajátítására.</w:t>
            </w:r>
          </w:p>
          <w:p w:rsidR="00E523C6" w:rsidRPr="00E523C6" w:rsidRDefault="00E523C6" w:rsidP="00E523C6">
            <w:pPr>
              <w:spacing w:line="252" w:lineRule="auto"/>
              <w:rPr>
                <w:rFonts w:eastAsia="Times New Roman"/>
                <w:sz w:val="20"/>
              </w:rPr>
            </w:pPr>
            <w:r w:rsidRPr="00E523C6">
              <w:rPr>
                <w:rFonts w:eastAsia="Times New Roman"/>
                <w:b/>
                <w:bCs/>
                <w:sz w:val="20"/>
              </w:rPr>
              <w:t>Tananyag</w:t>
            </w:r>
            <w:r w:rsidRPr="00E523C6">
              <w:rPr>
                <w:rFonts w:eastAsia="Times New Roman"/>
                <w:bCs/>
                <w:sz w:val="20"/>
              </w:rPr>
              <w:t>:</w:t>
            </w:r>
            <w:r w:rsidRPr="00E523C6">
              <w:rPr>
                <w:rFonts w:eastAsia="Times New Roman"/>
                <w:sz w:val="20"/>
              </w:rPr>
              <w:t>Tápanyagok csoportosítása, élelmiszer-alapanyagok (növényi eredetű, állati eredetű), fűszerek, élvezeti szerek, italfajták. Ételek típusai, menüösszeállítás: előételek, főételek, főzelékek, köretek, desszertek. Speciális és diétás ételek. Ételkészítés folyamata, kémiai alapismeretek. Ételkészítés konyhai műveletei. Étel- és italfogyasztás harmóniája. Ízek kémiája. Szín- és ízharmónia. A konyha felszerelése. Konyhai munkavédelem. A konyha higiéniája. Hazai tájegységek jellegzetes ételei, italai, fogyasztási szokásai. Nemzetek étkezési szokásai, jellegzetes nemzetközi konyhák. Étkezési idők. Az egészséges táplálkozás alapjai, a táplálékbevitel és az egészség összefüggései. A szabad tűzön történő ételkészítés (grillezés, bográcsozás, nyárson sütés) legfontosabb ismeretei. Szezonális étkezés, az egyes évszakok jellegzetes ételei. Tartósított és félkész élelmiszerek (fagyasztott, szárított, konzerv stb.) felhasználása.</w:t>
            </w:r>
          </w:p>
          <w:p w:rsidR="00E523C6" w:rsidRPr="00E523C6" w:rsidRDefault="00E523C6" w:rsidP="00E523C6">
            <w:pPr>
              <w:spacing w:line="252" w:lineRule="auto"/>
              <w:rPr>
                <w:rFonts w:eastAsia="Times New Roman"/>
                <w:sz w:val="20"/>
              </w:rPr>
            </w:pPr>
            <w:r w:rsidRPr="00E523C6">
              <w:rPr>
                <w:rFonts w:eastAsia="Calibri"/>
                <w:b/>
                <w:sz w:val="20"/>
              </w:rPr>
              <w:t>Kiemelt kompetenciák</w:t>
            </w:r>
            <w:r w:rsidRPr="00E523C6">
              <w:rPr>
                <w:rFonts w:eastAsia="Calibri"/>
                <w:sz w:val="20"/>
              </w:rPr>
              <w:t>: a hallgatók megismerik az alapvető élelmezéstudományi, táplálkozástani összefüggéseket, követelményeket; a szükséges higiénés szabályokat; a nemzeti étkezési, élelmezési igényeket, szokásokat</w:t>
            </w:r>
          </w:p>
        </w:tc>
      </w:tr>
      <w:tr w:rsidR="00E523C6" w:rsidRPr="00E523C6" w:rsidTr="00E523C6">
        <w:trPr>
          <w:trHeight w:val="287"/>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sz w:val="20"/>
              </w:rPr>
            </w:pPr>
            <w:r w:rsidRPr="00E523C6">
              <w:rPr>
                <w:rFonts w:eastAsia="Times New Roman"/>
                <w:b/>
                <w:sz w:val="20"/>
              </w:rPr>
              <w:t>Kötelező irodalom:</w:t>
            </w:r>
          </w:p>
          <w:p w:rsidR="00E523C6" w:rsidRPr="00E523C6" w:rsidRDefault="00E523C6" w:rsidP="00E523C6">
            <w:pPr>
              <w:spacing w:line="252" w:lineRule="auto"/>
              <w:rPr>
                <w:rFonts w:eastAsia="Times New Roman"/>
                <w:sz w:val="20"/>
              </w:rPr>
            </w:pPr>
            <w:r w:rsidRPr="00E523C6">
              <w:rPr>
                <w:rFonts w:eastAsia="Times New Roman"/>
                <w:bCs/>
                <w:sz w:val="20"/>
              </w:rPr>
              <w:t xml:space="preserve">Pető Gyula: </w:t>
            </w:r>
            <w:r w:rsidRPr="00E523C6">
              <w:rPr>
                <w:rFonts w:eastAsia="Times New Roman"/>
                <w:sz w:val="20"/>
              </w:rPr>
              <w:t>Ételkészítési ismeretek: vendéglátóipari szakközép- és szakképző iskolák számára. 13. kiad. Budapest: Műszaki Kvk. cop. 2006. 1008 p.</w:t>
            </w:r>
          </w:p>
          <w:p w:rsidR="00E523C6" w:rsidRPr="00E523C6" w:rsidRDefault="00E523C6" w:rsidP="00E523C6">
            <w:pPr>
              <w:spacing w:line="252" w:lineRule="auto"/>
              <w:rPr>
                <w:rFonts w:eastAsia="Times New Roman"/>
                <w:sz w:val="20"/>
              </w:rPr>
            </w:pPr>
            <w:r w:rsidRPr="00E523C6">
              <w:rPr>
                <w:rFonts w:eastAsia="Times New Roman"/>
                <w:sz w:val="20"/>
              </w:rPr>
              <w:t>Ételkészítési ismeretek. Lukács [et al.] ; [... szerk. Tusor András] 3. jav. kiad. [Budapest]: Képzőműv. K., 2005. 383 p.</w:t>
            </w:r>
          </w:p>
          <w:p w:rsidR="00E523C6" w:rsidRPr="00E523C6" w:rsidRDefault="00E523C6" w:rsidP="00E523C6">
            <w:pPr>
              <w:spacing w:line="252" w:lineRule="auto"/>
              <w:rPr>
                <w:rFonts w:eastAsia="Times New Roman"/>
                <w:b/>
                <w:bCs/>
                <w:spacing w:val="-3"/>
                <w:sz w:val="20"/>
              </w:rPr>
            </w:pPr>
            <w:r w:rsidRPr="00E523C6">
              <w:rPr>
                <w:rFonts w:eastAsia="Times New Roman"/>
                <w:b/>
                <w:bCs/>
                <w:spacing w:val="-3"/>
                <w:sz w:val="20"/>
              </w:rPr>
              <w:t>Ajánlott irodalom:</w:t>
            </w:r>
          </w:p>
          <w:p w:rsidR="00E523C6" w:rsidRPr="00E523C6" w:rsidRDefault="00E523C6" w:rsidP="00E523C6">
            <w:pPr>
              <w:spacing w:line="252" w:lineRule="auto"/>
              <w:rPr>
                <w:rFonts w:eastAsia="Times New Roman"/>
                <w:bCs/>
                <w:sz w:val="20"/>
              </w:rPr>
            </w:pPr>
            <w:r w:rsidRPr="00E523C6">
              <w:rPr>
                <w:rFonts w:eastAsia="Times New Roman"/>
                <w:bCs/>
                <w:sz w:val="20"/>
              </w:rPr>
              <w:t xml:space="preserve">Csizmadia László: Vendéglátás ételei és nemzetek konyhája. [Budapest]: Keresk., Vendéglátóipari és Idegenforgalmi Főiskola, [1997]. 1-2. kötet </w:t>
            </w:r>
          </w:p>
          <w:p w:rsidR="00E523C6" w:rsidRPr="00E523C6" w:rsidRDefault="00E523C6" w:rsidP="00E523C6">
            <w:pPr>
              <w:spacing w:line="252" w:lineRule="auto"/>
              <w:rPr>
                <w:rFonts w:eastAsia="Times New Roman"/>
                <w:bCs/>
                <w:sz w:val="20"/>
              </w:rPr>
            </w:pPr>
            <w:r w:rsidRPr="00E523C6">
              <w:rPr>
                <w:rFonts w:eastAsia="Times New Roman"/>
                <w:bCs/>
                <w:sz w:val="20"/>
              </w:rPr>
              <w:t>Seregi Andrásné: Italismeret a félfőiskolai képzés hallgatói számára Budapest: Kereskedelmi, Vendéglátóipari és Idegenforgalmi Főiskola, 1997. 142 p.</w:t>
            </w:r>
          </w:p>
          <w:p w:rsidR="00E523C6" w:rsidRPr="00E523C6" w:rsidRDefault="00E523C6" w:rsidP="00E523C6">
            <w:pPr>
              <w:spacing w:line="252" w:lineRule="auto"/>
              <w:rPr>
                <w:rFonts w:eastAsia="Times New Roman"/>
                <w:bCs/>
                <w:sz w:val="20"/>
              </w:rPr>
            </w:pPr>
            <w:r w:rsidRPr="00E523C6">
              <w:rPr>
                <w:rFonts w:eastAsia="Times New Roman"/>
                <w:bCs/>
                <w:sz w:val="20"/>
              </w:rPr>
              <w:t xml:space="preserve">Buzás Gizella - B. Kiss Andrásné - Sahin-Tóth Gyula: Italismeret: a vendéglátó szakképzés számára. 5. jav. kiad. Budapest: Képzőműv. K., 2005. 204 p. </w:t>
            </w:r>
          </w:p>
          <w:p w:rsidR="00E523C6" w:rsidRPr="00E523C6" w:rsidRDefault="00E523C6" w:rsidP="00E523C6">
            <w:pPr>
              <w:spacing w:line="252" w:lineRule="auto"/>
              <w:rPr>
                <w:rFonts w:eastAsia="Times New Roman"/>
                <w:bCs/>
                <w:sz w:val="20"/>
              </w:rPr>
            </w:pPr>
            <w:r w:rsidRPr="00E523C6">
              <w:rPr>
                <w:rFonts w:eastAsia="Times New Roman"/>
                <w:bCs/>
                <w:sz w:val="20"/>
              </w:rPr>
              <w:t>Stahl Judit: Végre otthon!: családi ebédek, baráti vacsorák, ünnepi ételek. Budapest: Kulinária, cop. 2006. 207 p.;Stahl Judit: Gyorsan, valami finomat!: 35 perces ételek. Budapest: Park, 2003. 224 p</w:t>
            </w:r>
          </w:p>
        </w:tc>
      </w:tr>
      <w:tr w:rsidR="00E523C6" w:rsidRPr="00E523C6" w:rsidTr="00E523C6">
        <w:trPr>
          <w:trHeight w:val="428"/>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Dr. Horváth Zoltán, Ph.D, adjunktus</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 </w:t>
            </w:r>
          </w:p>
        </w:tc>
      </w:tr>
      <w:tr w:rsidR="00E523C6" w:rsidRPr="00E523C6" w:rsidTr="00E523C6">
        <w:trPr>
          <w:trHeight w:val="522"/>
        </w:trPr>
        <w:tc>
          <w:tcPr>
            <w:tcW w:w="7088" w:type="dxa"/>
            <w:tcBorders>
              <w:top w:val="single" w:sz="4" w:space="0" w:color="auto"/>
              <w:left w:val="single" w:sz="4" w:space="0" w:color="auto"/>
              <w:bottom w:val="single" w:sz="4" w:space="0" w:color="auto"/>
              <w:right w:val="single" w:sz="4" w:space="0" w:color="auto"/>
            </w:tcBorders>
            <w:shd w:val="clear" w:color="auto" w:fill="FFFFCC"/>
            <w:tcMar>
              <w:top w:w="57" w:type="dxa"/>
              <w:left w:w="108" w:type="dxa"/>
              <w:bottom w:w="57" w:type="dxa"/>
              <w:right w:w="108" w:type="dxa"/>
            </w:tcMar>
            <w:hideMark/>
          </w:tcPr>
          <w:p w:rsidR="00E523C6" w:rsidRPr="00E523C6" w:rsidRDefault="00E523C6" w:rsidP="00E523C6">
            <w:pPr>
              <w:pageBreakBefore/>
              <w:numPr>
                <w:ilvl w:val="0"/>
                <w:numId w:val="17"/>
              </w:numPr>
              <w:spacing w:line="252" w:lineRule="auto"/>
              <w:ind w:left="0" w:firstLine="0"/>
              <w:rPr>
                <w:rFonts w:eastAsia="Times New Roman"/>
                <w:b/>
                <w:sz w:val="20"/>
              </w:rPr>
            </w:pPr>
            <w:r w:rsidRPr="00E523C6">
              <w:rPr>
                <w:rFonts w:eastAsia="MS Mincho"/>
                <w:b/>
                <w:sz w:val="20"/>
                <w:lang w:eastAsia="ja-JP"/>
              </w:rPr>
              <w:br w:type="page"/>
              <w:t xml:space="preserve"> </w:t>
            </w:r>
            <w:r w:rsidRPr="00E523C6">
              <w:rPr>
                <w:rFonts w:eastAsia="Times New Roman"/>
                <w:b/>
                <w:sz w:val="20"/>
              </w:rPr>
              <w:t>Tantárgy neve:         Ételkészítés II.</w:t>
            </w:r>
          </w:p>
        </w:tc>
        <w:tc>
          <w:tcPr>
            <w:tcW w:w="2268" w:type="dxa"/>
            <w:tcBorders>
              <w:top w:val="single" w:sz="4" w:space="0" w:color="auto"/>
              <w:left w:val="single" w:sz="4" w:space="0" w:color="auto"/>
              <w:bottom w:val="single" w:sz="4" w:space="0" w:color="auto"/>
              <w:right w:val="single" w:sz="4" w:space="0" w:color="auto"/>
            </w:tcBorders>
            <w:shd w:val="clear" w:color="auto" w:fill="FFFFCC"/>
            <w:tcMar>
              <w:top w:w="57" w:type="dxa"/>
              <w:left w:w="108" w:type="dxa"/>
              <w:bottom w:w="57" w:type="dxa"/>
              <w:right w:w="108" w:type="dxa"/>
            </w:tcMar>
            <w:hideMark/>
          </w:tcPr>
          <w:p w:rsidR="00E523C6" w:rsidRPr="00E523C6" w:rsidRDefault="00E523C6" w:rsidP="00E523C6">
            <w:pPr>
              <w:spacing w:before="60"/>
              <w:jc w:val="both"/>
              <w:rPr>
                <w:rFonts w:eastAsia="Times New Roman"/>
                <w:b/>
                <w:sz w:val="20"/>
              </w:rPr>
            </w:pPr>
            <w:r w:rsidRPr="00E523C6">
              <w:rPr>
                <w:rFonts w:eastAsia="Times New Roman"/>
                <w:b/>
                <w:sz w:val="20"/>
              </w:rPr>
              <w:t>Kreditszáma: 3+2</w:t>
            </w:r>
          </w:p>
        </w:tc>
      </w:tr>
      <w:tr w:rsidR="00E523C6" w:rsidRPr="00E523C6" w:rsidTr="00E523C6">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E523C6" w:rsidRPr="00E523C6" w:rsidRDefault="00E523C6" w:rsidP="00E523C6">
            <w:pPr>
              <w:rPr>
                <w:rFonts w:eastAsia="Times New Roman"/>
                <w:sz w:val="20"/>
              </w:rPr>
            </w:pPr>
            <w:r w:rsidRPr="00E523C6">
              <w:rPr>
                <w:rFonts w:eastAsia="Times New Roman"/>
                <w:sz w:val="20"/>
              </w:rPr>
              <w:t>A tanóra típusa: előadás és szeminárium.. és száma: 30+30</w:t>
            </w:r>
          </w:p>
        </w:tc>
      </w:tr>
      <w:tr w:rsidR="00E523C6" w:rsidRPr="00E523C6" w:rsidTr="00E523C6">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E523C6" w:rsidRPr="00E523C6" w:rsidRDefault="00E523C6" w:rsidP="00E523C6">
            <w:pPr>
              <w:rPr>
                <w:rFonts w:eastAsia="Times New Roman"/>
                <w:sz w:val="20"/>
              </w:rPr>
            </w:pPr>
            <w:r w:rsidRPr="00E523C6">
              <w:rPr>
                <w:rFonts w:eastAsia="Times New Roman"/>
                <w:sz w:val="20"/>
              </w:rPr>
              <w:t>A számonkérés módja (koll. / gyj. / egyéb): kollokvium, gyakorlati vizsga</w:t>
            </w:r>
          </w:p>
        </w:tc>
      </w:tr>
      <w:tr w:rsidR="00E523C6" w:rsidRPr="00E523C6" w:rsidTr="00E523C6">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E523C6" w:rsidRPr="00E523C6" w:rsidRDefault="00E523C6" w:rsidP="00E523C6">
            <w:pPr>
              <w:rPr>
                <w:rFonts w:eastAsia="Times New Roman"/>
                <w:sz w:val="20"/>
              </w:rPr>
            </w:pPr>
            <w:r w:rsidRPr="00E523C6">
              <w:rPr>
                <w:rFonts w:eastAsia="Times New Roman"/>
                <w:sz w:val="20"/>
              </w:rPr>
              <w:t>A tantárgy tantervi helye (hányadik félév): 6.</w:t>
            </w:r>
          </w:p>
        </w:tc>
      </w:tr>
      <w:tr w:rsidR="00E523C6" w:rsidRPr="00E523C6" w:rsidTr="00E523C6">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hideMark/>
          </w:tcPr>
          <w:p w:rsidR="00E523C6" w:rsidRPr="00E523C6" w:rsidRDefault="00E523C6" w:rsidP="00E523C6">
            <w:pPr>
              <w:rPr>
                <w:rFonts w:eastAsia="Times New Roman"/>
                <w:bCs/>
                <w:sz w:val="20"/>
              </w:rPr>
            </w:pPr>
            <w:r w:rsidRPr="00E523C6">
              <w:rPr>
                <w:rFonts w:eastAsia="Times New Roman"/>
                <w:b/>
                <w:sz w:val="20"/>
              </w:rPr>
              <w:t>Tantárgy-leírás</w:t>
            </w:r>
            <w:r w:rsidRPr="00E523C6">
              <w:rPr>
                <w:rFonts w:eastAsia="Times New Roman"/>
                <w:sz w:val="20"/>
              </w:rPr>
              <w:t>:..</w:t>
            </w:r>
            <w:r w:rsidRPr="00E523C6">
              <w:rPr>
                <w:rFonts w:eastAsia="Times New Roman"/>
                <w:bCs/>
                <w:sz w:val="20"/>
              </w:rPr>
              <w:t xml:space="preserve"> Konyhaüzem bemutatása: munkahelyei, berendezései, gépei, felszerelései és egyéb eszközei. Munkavédelmi szabályok, baleset megelőzési tudnivalók ismertetése. Alapvető konyhai higiénés elvárások megismerése. HACCP ismertetése. Tanüzemi és személyi higiénés követelmények. Kéziszerszámok. Öltözők </w:t>
            </w:r>
          </w:p>
          <w:p w:rsidR="00E523C6" w:rsidRPr="00E523C6" w:rsidRDefault="00E523C6" w:rsidP="00E523C6">
            <w:pPr>
              <w:rPr>
                <w:rFonts w:eastAsia="Times New Roman"/>
                <w:bCs/>
                <w:sz w:val="20"/>
              </w:rPr>
            </w:pPr>
            <w:r w:rsidRPr="00E523C6">
              <w:rPr>
                <w:rFonts w:eastAsia="Times New Roman"/>
                <w:bCs/>
                <w:sz w:val="20"/>
              </w:rPr>
              <w:t>Növényi anyagok előkészítő műveletei (Mise en place), Hideg előételek, Levesek, Meleg előételek és Vegetárius ételek</w:t>
            </w:r>
            <w:r w:rsidRPr="00E523C6">
              <w:rPr>
                <w:rFonts w:eastAsia="Times New Roman"/>
                <w:sz w:val="20"/>
              </w:rPr>
              <w:t xml:space="preserve">, </w:t>
            </w:r>
            <w:r w:rsidRPr="00E523C6">
              <w:rPr>
                <w:rFonts w:eastAsia="Times New Roman"/>
                <w:bCs/>
                <w:sz w:val="20"/>
              </w:rPr>
              <w:t>Halételek</w:t>
            </w:r>
            <w:r w:rsidRPr="00E523C6">
              <w:rPr>
                <w:rFonts w:eastAsia="Times New Roman"/>
                <w:sz w:val="20"/>
              </w:rPr>
              <w:t xml:space="preserve">, </w:t>
            </w:r>
            <w:r w:rsidRPr="00E523C6">
              <w:rPr>
                <w:rFonts w:eastAsia="Times New Roman"/>
                <w:bCs/>
                <w:sz w:val="20"/>
              </w:rPr>
              <w:t>Szárnyas ételek</w:t>
            </w:r>
            <w:r w:rsidRPr="00E523C6">
              <w:rPr>
                <w:rFonts w:eastAsia="Times New Roman"/>
                <w:sz w:val="20"/>
              </w:rPr>
              <w:t xml:space="preserve">, </w:t>
            </w:r>
            <w:r w:rsidRPr="00E523C6">
              <w:rPr>
                <w:rFonts w:eastAsia="Times New Roman"/>
                <w:bCs/>
                <w:sz w:val="20"/>
              </w:rPr>
              <w:t>Borjúhús ételek</w:t>
            </w:r>
            <w:r w:rsidRPr="00E523C6">
              <w:rPr>
                <w:rFonts w:eastAsia="Times New Roman"/>
                <w:sz w:val="20"/>
              </w:rPr>
              <w:t xml:space="preserve">, </w:t>
            </w:r>
            <w:r w:rsidRPr="00E523C6">
              <w:rPr>
                <w:rFonts w:eastAsia="Times New Roman"/>
                <w:bCs/>
                <w:sz w:val="20"/>
              </w:rPr>
              <w:t>Sertéshús ételek</w:t>
            </w:r>
            <w:r w:rsidRPr="00E523C6">
              <w:rPr>
                <w:rFonts w:eastAsia="Times New Roman"/>
                <w:sz w:val="20"/>
              </w:rPr>
              <w:t xml:space="preserve">, </w:t>
            </w:r>
            <w:r w:rsidRPr="00E523C6">
              <w:rPr>
                <w:rFonts w:eastAsia="Times New Roman"/>
                <w:bCs/>
                <w:sz w:val="20"/>
              </w:rPr>
              <w:t>Marhahús ételek</w:t>
            </w:r>
            <w:r w:rsidRPr="00E523C6">
              <w:rPr>
                <w:rFonts w:eastAsia="Times New Roman"/>
                <w:sz w:val="20"/>
              </w:rPr>
              <w:t xml:space="preserve">, </w:t>
            </w:r>
            <w:r w:rsidRPr="00E523C6">
              <w:rPr>
                <w:rFonts w:eastAsia="Times New Roman"/>
                <w:bCs/>
                <w:sz w:val="20"/>
              </w:rPr>
              <w:t>Befejező fogások; Gyakorlati vizsga</w:t>
            </w:r>
          </w:p>
          <w:p w:rsidR="00E523C6" w:rsidRPr="00E523C6" w:rsidRDefault="00E523C6" w:rsidP="00E523C6">
            <w:pPr>
              <w:rPr>
                <w:rFonts w:eastAsia="Times New Roman"/>
                <w:bCs/>
                <w:sz w:val="20"/>
              </w:rPr>
            </w:pPr>
            <w:r w:rsidRPr="00E523C6">
              <w:rPr>
                <w:rFonts w:eastAsia="Calibri"/>
                <w:b/>
                <w:sz w:val="20"/>
              </w:rPr>
              <w:t>Kiemelt kompetenciák</w:t>
            </w:r>
            <w:r w:rsidRPr="00E523C6">
              <w:rPr>
                <w:rFonts w:eastAsia="Calibri"/>
                <w:sz w:val="20"/>
              </w:rPr>
              <w:t xml:space="preserve">: </w:t>
            </w:r>
            <w:r w:rsidRPr="00E523C6">
              <w:rPr>
                <w:rFonts w:eastAsia="Times New Roman"/>
                <w:bCs/>
                <w:sz w:val="20"/>
              </w:rPr>
              <w:t>a hallgatók megismerik az alapvető élelmezéstudományi, táplálkozástani összefüggéseket, követelményeket; a szükséges higiénés szabályokat; a nemzeti étkezési, élelmezési igényeket, szokásokat</w:t>
            </w:r>
          </w:p>
        </w:tc>
      </w:tr>
      <w:tr w:rsidR="00E523C6" w:rsidRPr="00E523C6" w:rsidTr="00E523C6">
        <w:trPr>
          <w:trHeight w:val="366"/>
        </w:trPr>
        <w:tc>
          <w:tcPr>
            <w:tcW w:w="9356" w:type="dxa"/>
            <w:gridSpan w:val="2"/>
            <w:tcBorders>
              <w:top w:val="dotted" w:sz="4" w:space="0" w:color="auto"/>
              <w:left w:val="single" w:sz="4" w:space="0" w:color="auto"/>
              <w:bottom w:val="single" w:sz="4" w:space="0" w:color="auto"/>
              <w:right w:val="single" w:sz="4" w:space="0" w:color="auto"/>
            </w:tcBorders>
            <w:shd w:val="clear" w:color="auto" w:fill="FFFFCC"/>
            <w:tcMar>
              <w:top w:w="57" w:type="dxa"/>
              <w:left w:w="108" w:type="dxa"/>
              <w:bottom w:w="57" w:type="dxa"/>
              <w:right w:w="108" w:type="dxa"/>
            </w:tcMar>
          </w:tcPr>
          <w:p w:rsidR="00E523C6" w:rsidRPr="00E523C6" w:rsidRDefault="00E523C6" w:rsidP="00E523C6">
            <w:pPr>
              <w:jc w:val="both"/>
              <w:rPr>
                <w:rFonts w:eastAsia="Times New Roman"/>
                <w:bCs/>
                <w:sz w:val="20"/>
              </w:rPr>
            </w:pPr>
          </w:p>
        </w:tc>
      </w:tr>
      <w:tr w:rsidR="00E523C6" w:rsidRPr="00E523C6" w:rsidTr="00E523C6">
        <w:tc>
          <w:tcPr>
            <w:tcW w:w="9356" w:type="dxa"/>
            <w:gridSpan w:val="2"/>
            <w:tcBorders>
              <w:top w:val="single" w:sz="4" w:space="0" w:color="auto"/>
              <w:left w:val="single" w:sz="4" w:space="0" w:color="auto"/>
              <w:bottom w:val="dotted" w:sz="4" w:space="0" w:color="auto"/>
              <w:right w:val="single" w:sz="4" w:space="0" w:color="auto"/>
            </w:tcBorders>
            <w:tcMar>
              <w:top w:w="57" w:type="dxa"/>
              <w:left w:w="108" w:type="dxa"/>
              <w:bottom w:w="57" w:type="dxa"/>
              <w:right w:w="108" w:type="dxa"/>
            </w:tcMar>
            <w:vAlign w:val="center"/>
            <w:hideMark/>
          </w:tcPr>
          <w:p w:rsidR="00E523C6" w:rsidRPr="00E523C6" w:rsidRDefault="00E523C6" w:rsidP="00E523C6">
            <w:pPr>
              <w:ind w:left="176"/>
              <w:jc w:val="both"/>
              <w:rPr>
                <w:rFonts w:eastAsia="Times New Roman"/>
                <w:sz w:val="20"/>
              </w:rPr>
            </w:pPr>
            <w:r w:rsidRPr="00E523C6">
              <w:rPr>
                <w:rFonts w:eastAsia="Times New Roman"/>
                <w:b/>
                <w:sz w:val="20"/>
              </w:rPr>
              <w:t>Kötelező irodalom</w:t>
            </w:r>
            <w:r w:rsidRPr="00E523C6">
              <w:rPr>
                <w:rFonts w:eastAsia="Times New Roman"/>
                <w:sz w:val="20"/>
              </w:rPr>
              <w:t>:</w:t>
            </w:r>
          </w:p>
          <w:p w:rsidR="00E523C6" w:rsidRPr="00E523C6" w:rsidRDefault="00E523C6" w:rsidP="00E523C6">
            <w:pPr>
              <w:ind w:left="176"/>
              <w:jc w:val="both"/>
              <w:rPr>
                <w:rFonts w:eastAsia="Times New Roman"/>
                <w:bCs/>
                <w:sz w:val="20"/>
              </w:rPr>
            </w:pPr>
            <w:r w:rsidRPr="00E523C6">
              <w:rPr>
                <w:rFonts w:eastAsia="Times New Roman"/>
                <w:bCs/>
                <w:sz w:val="20"/>
              </w:rPr>
              <w:t>Pető Gyula: Ételkészítési ismeretek: vendéglátóipari szakközép- és szakképző iskolák számára. 13. kiad. Budapest: Műszaki Kvk. cop. 2006. 1008 p.</w:t>
            </w:r>
          </w:p>
          <w:p w:rsidR="00E523C6" w:rsidRPr="00E523C6" w:rsidRDefault="00E523C6" w:rsidP="00E523C6">
            <w:pPr>
              <w:ind w:left="176"/>
              <w:jc w:val="both"/>
              <w:rPr>
                <w:rFonts w:eastAsia="Times New Roman"/>
                <w:bCs/>
                <w:sz w:val="20"/>
              </w:rPr>
            </w:pPr>
            <w:r w:rsidRPr="00E523C6">
              <w:rPr>
                <w:rFonts w:eastAsia="Times New Roman"/>
                <w:bCs/>
                <w:sz w:val="20"/>
              </w:rPr>
              <w:t>Ételkészítési ismeretek. Lukács [et al.] ; [... szerk. Tusor András] 3. jav. kiad. [Budapest]: Képzőműv. K., 2005. 383 p.</w:t>
            </w:r>
          </w:p>
          <w:p w:rsidR="00E523C6" w:rsidRPr="00E523C6" w:rsidRDefault="00E523C6" w:rsidP="00E523C6">
            <w:pPr>
              <w:suppressAutoHyphens/>
              <w:ind w:left="176"/>
              <w:rPr>
                <w:rFonts w:eastAsia="Times New Roman"/>
                <w:b/>
                <w:bCs/>
                <w:spacing w:val="-3"/>
                <w:sz w:val="20"/>
              </w:rPr>
            </w:pPr>
            <w:r w:rsidRPr="00E523C6">
              <w:rPr>
                <w:rFonts w:eastAsia="Times New Roman"/>
                <w:b/>
                <w:bCs/>
                <w:spacing w:val="-3"/>
                <w:sz w:val="20"/>
              </w:rPr>
              <w:t>Ajánlott irodalom:</w:t>
            </w:r>
          </w:p>
          <w:p w:rsidR="00E523C6" w:rsidRPr="00E523C6" w:rsidRDefault="00E523C6" w:rsidP="00E523C6">
            <w:pPr>
              <w:ind w:left="176"/>
              <w:jc w:val="both"/>
              <w:rPr>
                <w:rFonts w:eastAsia="Times New Roman"/>
                <w:bCs/>
                <w:sz w:val="20"/>
              </w:rPr>
            </w:pPr>
            <w:r w:rsidRPr="00E523C6">
              <w:rPr>
                <w:rFonts w:eastAsia="Times New Roman"/>
                <w:bCs/>
                <w:sz w:val="20"/>
              </w:rPr>
              <w:t xml:space="preserve">Csizmadia László: Vendéglátás ételei és nemzetek konyhája. [Budapest]: Keresk., Vendéglátóipari és Idegenforgalmi Főiskola, [1997]. 1-2. kötet </w:t>
            </w:r>
          </w:p>
          <w:p w:rsidR="00E523C6" w:rsidRPr="00E523C6" w:rsidRDefault="00E523C6" w:rsidP="00E523C6">
            <w:pPr>
              <w:ind w:left="176"/>
              <w:jc w:val="both"/>
              <w:rPr>
                <w:rFonts w:eastAsia="Times New Roman"/>
                <w:bCs/>
                <w:sz w:val="20"/>
              </w:rPr>
            </w:pPr>
            <w:r w:rsidRPr="00E523C6">
              <w:rPr>
                <w:rFonts w:eastAsia="Times New Roman"/>
                <w:bCs/>
                <w:sz w:val="20"/>
              </w:rPr>
              <w:t>Seregi Andrásné: Italismeret a félfőiskolai képzés hallgatói számára Budapest: Kereskedelmi, Vendéglátóipari és Idegenforgalmi Főiskola, 1997. 142 p.</w:t>
            </w:r>
          </w:p>
          <w:p w:rsidR="00E523C6" w:rsidRPr="00E523C6" w:rsidRDefault="00E523C6" w:rsidP="00E523C6">
            <w:pPr>
              <w:ind w:left="176"/>
              <w:jc w:val="both"/>
              <w:rPr>
                <w:rFonts w:eastAsia="Times New Roman"/>
                <w:bCs/>
                <w:sz w:val="20"/>
              </w:rPr>
            </w:pPr>
            <w:r w:rsidRPr="00E523C6">
              <w:rPr>
                <w:rFonts w:eastAsia="Times New Roman"/>
                <w:bCs/>
                <w:sz w:val="20"/>
              </w:rPr>
              <w:t xml:space="preserve">Buzás Gizella - B. Kiss Andrásné - Sahin-Tóth Gyula: Italismeret: a vendéglátó szakképzés számára. 5. jav. kiad. Budapest: Képzőműv. K., 2005. 204 p. </w:t>
            </w:r>
          </w:p>
          <w:p w:rsidR="00E523C6" w:rsidRPr="00E523C6" w:rsidRDefault="00E523C6" w:rsidP="00E523C6">
            <w:pPr>
              <w:ind w:left="176"/>
              <w:jc w:val="both"/>
              <w:rPr>
                <w:rFonts w:eastAsia="Times New Roman"/>
                <w:bCs/>
                <w:sz w:val="20"/>
              </w:rPr>
            </w:pPr>
            <w:r w:rsidRPr="00E523C6">
              <w:rPr>
                <w:rFonts w:eastAsia="Times New Roman"/>
                <w:bCs/>
                <w:sz w:val="20"/>
              </w:rPr>
              <w:t>Stahl Judit: Végre otthon!: családi ebédek, baráti vacsorák, ünnepi ételek. Budapest: Kulinária, cop. 2006. 207 p.</w:t>
            </w:r>
          </w:p>
          <w:p w:rsidR="00E523C6" w:rsidRPr="00E523C6" w:rsidRDefault="00E523C6" w:rsidP="00E523C6">
            <w:pPr>
              <w:ind w:left="176"/>
              <w:jc w:val="both"/>
              <w:rPr>
                <w:rFonts w:eastAsia="Times New Roman"/>
                <w:sz w:val="20"/>
              </w:rPr>
            </w:pPr>
            <w:r w:rsidRPr="00E523C6">
              <w:rPr>
                <w:rFonts w:eastAsia="Times New Roman"/>
                <w:bCs/>
                <w:sz w:val="20"/>
              </w:rPr>
              <w:t>Stahl Judit: Gyorsan, valami finomat!: 35 perces ételek. Budapest: Park, 2003. 224 p</w:t>
            </w:r>
          </w:p>
        </w:tc>
      </w:tr>
      <w:tr w:rsidR="00E523C6" w:rsidRPr="00E523C6" w:rsidTr="00E523C6">
        <w:trPr>
          <w:trHeight w:val="542"/>
        </w:trPr>
        <w:tc>
          <w:tcPr>
            <w:tcW w:w="9356" w:type="dxa"/>
            <w:gridSpan w:val="2"/>
            <w:tcBorders>
              <w:top w:val="dotted" w:sz="4" w:space="0" w:color="auto"/>
              <w:left w:val="single" w:sz="4" w:space="0" w:color="auto"/>
              <w:bottom w:val="single" w:sz="4" w:space="0" w:color="auto"/>
              <w:right w:val="single" w:sz="4" w:space="0" w:color="auto"/>
            </w:tcBorders>
            <w:shd w:val="clear" w:color="auto" w:fill="FFFFCC"/>
            <w:tcMar>
              <w:top w:w="57" w:type="dxa"/>
              <w:left w:w="108" w:type="dxa"/>
              <w:bottom w:w="57" w:type="dxa"/>
              <w:right w:w="108" w:type="dxa"/>
            </w:tcMar>
          </w:tcPr>
          <w:p w:rsidR="00E523C6" w:rsidRPr="00E523C6" w:rsidRDefault="00E523C6" w:rsidP="00E523C6">
            <w:pPr>
              <w:ind w:left="34"/>
              <w:rPr>
                <w:rFonts w:eastAsia="Times New Roman"/>
                <w:sz w:val="20"/>
              </w:rPr>
            </w:pPr>
          </w:p>
        </w:tc>
      </w:tr>
      <w:tr w:rsidR="00E523C6" w:rsidRPr="00E523C6" w:rsidTr="00E523C6">
        <w:trPr>
          <w:trHeight w:val="338"/>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E523C6" w:rsidRPr="00E523C6" w:rsidRDefault="00E523C6" w:rsidP="00E523C6">
            <w:pPr>
              <w:jc w:val="both"/>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Dr. Horváth Zoltán, Ph.D, adjunktus</w:t>
            </w:r>
          </w:p>
        </w:tc>
      </w:tr>
      <w:tr w:rsidR="00E523C6" w:rsidRPr="00E523C6" w:rsidTr="00E523C6">
        <w:trPr>
          <w:trHeight w:val="337"/>
        </w:trPr>
        <w:tc>
          <w:tcPr>
            <w:tcW w:w="9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rsidR="00E523C6" w:rsidRPr="00E523C6" w:rsidRDefault="00E523C6" w:rsidP="00E523C6">
            <w:pPr>
              <w:spacing w:before="60"/>
              <w:jc w:val="both"/>
              <w:rPr>
                <w:rFonts w:eastAsia="Times New Roman"/>
                <w:b/>
                <w:sz w:val="20"/>
              </w:rPr>
            </w:pPr>
            <w:r w:rsidRPr="00E523C6">
              <w:rPr>
                <w:rFonts w:eastAsia="Times New Roman"/>
                <w:b/>
                <w:sz w:val="20"/>
              </w:rPr>
              <w:t xml:space="preserve">Tantárgy oktatásába bevont oktató: </w:t>
            </w:r>
          </w:p>
        </w:tc>
      </w:tr>
    </w:tbl>
    <w:p w:rsidR="00E523C6" w:rsidRPr="00E523C6" w:rsidRDefault="00E523C6" w:rsidP="00E523C6">
      <w:pPr>
        <w:spacing w:line="252" w:lineRule="auto"/>
        <w:rPr>
          <w:rFonts w:eastAsia="MS Mincho"/>
          <w:sz w:val="20"/>
          <w:lang w:eastAsia="ja-JP"/>
        </w:rPr>
      </w:pPr>
    </w:p>
    <w:p w:rsidR="00E523C6" w:rsidRPr="00E523C6" w:rsidRDefault="00E523C6" w:rsidP="00E523C6">
      <w:pPr>
        <w:rPr>
          <w:rFonts w:eastAsia="MS Mincho"/>
          <w:sz w:val="20"/>
          <w:lang w:eastAsia="ja-JP"/>
        </w:rPr>
      </w:pPr>
      <w:r w:rsidRPr="00E523C6">
        <w:rPr>
          <w:rFonts w:eastAsia="MS Mincho"/>
          <w:sz w:val="20"/>
          <w:lang w:eastAsia="ja-JP"/>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
        <w:gridCol w:w="6304"/>
        <w:gridCol w:w="519"/>
        <w:gridCol w:w="1670"/>
        <w:gridCol w:w="556"/>
      </w:tblGrid>
      <w:tr w:rsidR="00E523C6" w:rsidRPr="00E523C6" w:rsidTr="00E523C6">
        <w:trPr>
          <w:gridBefore w:val="1"/>
          <w:wBefore w:w="250" w:type="dxa"/>
        </w:trPr>
        <w:tc>
          <w:tcPr>
            <w:tcW w:w="7088" w:type="dxa"/>
            <w:gridSpan w:val="2"/>
            <w:shd w:val="clear" w:color="auto" w:fill="FFFFCC"/>
            <w:tcMar>
              <w:top w:w="57" w:type="dxa"/>
              <w:bottom w:w="57" w:type="dxa"/>
            </w:tcMar>
          </w:tcPr>
          <w:p w:rsidR="00E523C6" w:rsidRPr="00E523C6" w:rsidRDefault="00E523C6" w:rsidP="00E523C6">
            <w:pPr>
              <w:numPr>
                <w:ilvl w:val="0"/>
                <w:numId w:val="17"/>
              </w:numPr>
              <w:spacing w:after="200" w:line="252" w:lineRule="auto"/>
              <w:ind w:hanging="261"/>
              <w:contextualSpacing/>
              <w:rPr>
                <w:rFonts w:eastAsia="Times New Roman"/>
                <w:b/>
                <w:sz w:val="20"/>
              </w:rPr>
            </w:pPr>
            <w:r w:rsidRPr="00E523C6">
              <w:rPr>
                <w:rFonts w:eastAsia="Times New Roman"/>
                <w:b/>
                <w:sz w:val="20"/>
              </w:rPr>
              <w:t xml:space="preserve">Tantárgy neve:           </w:t>
            </w:r>
            <w:r w:rsidRPr="00E523C6">
              <w:rPr>
                <w:rFonts w:eastAsia="Times New Roman"/>
                <w:b/>
                <w:bCs/>
                <w:sz w:val="20"/>
              </w:rPr>
              <w:t xml:space="preserve">Értékesítés </w:t>
            </w:r>
          </w:p>
        </w:tc>
        <w:tc>
          <w:tcPr>
            <w:tcW w:w="2268" w:type="dxa"/>
            <w:gridSpan w:val="2"/>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3+4</w:t>
            </w:r>
          </w:p>
        </w:tc>
      </w:tr>
      <w:tr w:rsidR="00E523C6" w:rsidRPr="00E523C6" w:rsidTr="00E523C6">
        <w:trPr>
          <w:gridBefore w:val="1"/>
          <w:wBefore w:w="250" w:type="dxa"/>
        </w:trPr>
        <w:tc>
          <w:tcPr>
            <w:tcW w:w="9356" w:type="dxa"/>
            <w:gridSpan w:val="4"/>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előadás + szeminárium és száma: 30+30</w:t>
            </w:r>
          </w:p>
        </w:tc>
      </w:tr>
      <w:tr w:rsidR="00E523C6" w:rsidRPr="00E523C6" w:rsidTr="00E523C6">
        <w:trPr>
          <w:gridBefore w:val="1"/>
          <w:wBefore w:w="250" w:type="dxa"/>
        </w:trPr>
        <w:tc>
          <w:tcPr>
            <w:tcW w:w="9356" w:type="dxa"/>
            <w:gridSpan w:val="4"/>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kollokvium, gyakorlati jegy</w:t>
            </w:r>
          </w:p>
        </w:tc>
      </w:tr>
      <w:tr w:rsidR="00E523C6" w:rsidRPr="00E523C6" w:rsidTr="00E523C6">
        <w:trPr>
          <w:gridBefore w:val="1"/>
          <w:wBefore w:w="250" w:type="dxa"/>
        </w:trPr>
        <w:tc>
          <w:tcPr>
            <w:tcW w:w="9356" w:type="dxa"/>
            <w:gridSpan w:val="4"/>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5.</w:t>
            </w:r>
          </w:p>
        </w:tc>
      </w:tr>
      <w:tr w:rsidR="00E523C6" w:rsidRPr="00E523C6" w:rsidTr="00E523C6">
        <w:trPr>
          <w:gridBefore w:val="1"/>
          <w:wBefore w:w="250" w:type="dxa"/>
        </w:trPr>
        <w:tc>
          <w:tcPr>
            <w:tcW w:w="9356" w:type="dxa"/>
            <w:gridSpan w:val="4"/>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rPr>
          <w:gridBefore w:val="1"/>
          <w:wBefore w:w="250" w:type="dxa"/>
        </w:trPr>
        <w:tc>
          <w:tcPr>
            <w:tcW w:w="9356" w:type="dxa"/>
            <w:gridSpan w:val="4"/>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Tantárgy-leírás</w:t>
            </w:r>
            <w:r w:rsidRPr="00E523C6">
              <w:rPr>
                <w:rFonts w:eastAsia="Times New Roman"/>
                <w:sz w:val="20"/>
              </w:rPr>
              <w:t xml:space="preserve">: A tananyag az alábbi gyakorlati jártasságot biztosítja: Az értékesítő helyek eszközeinek ismeretét, az éttermi terítés lehetőségeit különböző alkalmakra, a felszolgálási módok ismeretét a gyakorlatban, étlap, itallap ismeretét, az ételek és italok ajánlásának szempontjait és jártasságot ezen a téren. Az ételek és italok felszolgálásának szabályait, ismeretét, a társas étkezések, rendezvények felszolgálásának szabályait. A különböző értékesítő helyek sajátosságait, az elszámoltatás módját. </w:t>
            </w:r>
          </w:p>
          <w:p w:rsidR="00E523C6" w:rsidRPr="00E523C6" w:rsidRDefault="00E523C6" w:rsidP="00E523C6">
            <w:pPr>
              <w:spacing w:line="252" w:lineRule="auto"/>
              <w:rPr>
                <w:rFonts w:eastAsia="Times New Roman"/>
                <w:bCs/>
                <w:sz w:val="20"/>
              </w:rPr>
            </w:pPr>
            <w:r w:rsidRPr="00E523C6">
              <w:rPr>
                <w:rFonts w:eastAsia="Times New Roman"/>
                <w:bCs/>
                <w:sz w:val="20"/>
              </w:rPr>
              <w:t>Az értékesítési dolgozókkal szemben támasztott követelmények</w:t>
            </w:r>
          </w:p>
          <w:p w:rsidR="00E523C6" w:rsidRPr="00E523C6" w:rsidRDefault="00E523C6" w:rsidP="00E523C6">
            <w:pPr>
              <w:spacing w:line="252" w:lineRule="auto"/>
              <w:rPr>
                <w:rFonts w:eastAsia="Times New Roman"/>
                <w:bCs/>
                <w:sz w:val="20"/>
              </w:rPr>
            </w:pPr>
            <w:r w:rsidRPr="00E523C6">
              <w:rPr>
                <w:rFonts w:eastAsia="Times New Roman"/>
                <w:bCs/>
                <w:sz w:val="20"/>
              </w:rPr>
              <w:t>Felszerelések, eszközök megismerése, eszközök anyagok szerinti csoportosítása</w:t>
            </w:r>
          </w:p>
          <w:p w:rsidR="00E523C6" w:rsidRPr="00E523C6" w:rsidRDefault="00E523C6" w:rsidP="00E523C6">
            <w:pPr>
              <w:spacing w:line="252" w:lineRule="auto"/>
              <w:rPr>
                <w:rFonts w:eastAsia="Times New Roman"/>
                <w:bCs/>
                <w:sz w:val="20"/>
              </w:rPr>
            </w:pPr>
            <w:r w:rsidRPr="00E523C6">
              <w:rPr>
                <w:rFonts w:eastAsia="Times New Roman"/>
                <w:bCs/>
                <w:sz w:val="20"/>
              </w:rPr>
              <w:t>Az éttermi terítés, előkészületi munkák, felszolgálási szabályok, felszolgálási módok</w:t>
            </w:r>
          </w:p>
          <w:p w:rsidR="00E523C6" w:rsidRPr="00E523C6" w:rsidRDefault="00E523C6" w:rsidP="00E523C6">
            <w:pPr>
              <w:spacing w:line="252" w:lineRule="auto"/>
              <w:rPr>
                <w:rFonts w:eastAsia="Times New Roman"/>
                <w:bCs/>
                <w:sz w:val="20"/>
              </w:rPr>
            </w:pPr>
            <w:r w:rsidRPr="00E523C6">
              <w:rPr>
                <w:rFonts w:eastAsia="Times New Roman"/>
                <w:bCs/>
                <w:sz w:val="20"/>
              </w:rPr>
              <w:t>Vendég fogadás, rendelés felvétel, ajánlás</w:t>
            </w:r>
          </w:p>
          <w:p w:rsidR="00E523C6" w:rsidRPr="00E523C6" w:rsidRDefault="00E523C6" w:rsidP="00E523C6">
            <w:pPr>
              <w:spacing w:line="252" w:lineRule="auto"/>
              <w:rPr>
                <w:rFonts w:eastAsia="Times New Roman"/>
                <w:bCs/>
                <w:sz w:val="20"/>
              </w:rPr>
            </w:pPr>
            <w:r w:rsidRPr="00E523C6">
              <w:rPr>
                <w:rFonts w:eastAsia="Times New Roman"/>
                <w:bCs/>
                <w:sz w:val="20"/>
              </w:rPr>
              <w:t>Az italok felszolgálása, az ital ajánlás szempontjai, az italok kiválasztása, szeszmentes italok felszolgálása, szeszes italok felszolgálása</w:t>
            </w:r>
          </w:p>
          <w:p w:rsidR="00E523C6" w:rsidRPr="00E523C6" w:rsidRDefault="00E523C6" w:rsidP="00E523C6">
            <w:pPr>
              <w:spacing w:line="252" w:lineRule="auto"/>
              <w:rPr>
                <w:rFonts w:eastAsia="Times New Roman"/>
                <w:bCs/>
                <w:sz w:val="20"/>
              </w:rPr>
            </w:pPr>
            <w:r w:rsidRPr="00E523C6">
              <w:rPr>
                <w:rFonts w:eastAsia="Times New Roman"/>
                <w:bCs/>
                <w:sz w:val="20"/>
              </w:rPr>
              <w:t>Reggeli, uzsonna felszolgálása, különböző reggeli fajták és felszolgálásuk</w:t>
            </w:r>
          </w:p>
          <w:p w:rsidR="00E523C6" w:rsidRPr="00E523C6" w:rsidRDefault="00E523C6" w:rsidP="00E523C6">
            <w:pPr>
              <w:spacing w:line="252" w:lineRule="auto"/>
              <w:rPr>
                <w:rFonts w:eastAsia="Times New Roman"/>
                <w:bCs/>
                <w:sz w:val="20"/>
              </w:rPr>
            </w:pPr>
            <w:r w:rsidRPr="00E523C6">
              <w:rPr>
                <w:rFonts w:eastAsia="Times New Roman"/>
                <w:bCs/>
                <w:sz w:val="20"/>
              </w:rPr>
              <w:t>Ételek felszolgálása, A-la carte felszolgálás, a hideg és meleg ételek felszolgálása</w:t>
            </w:r>
          </w:p>
          <w:p w:rsidR="00E523C6" w:rsidRPr="00E523C6" w:rsidRDefault="00E523C6" w:rsidP="00E523C6">
            <w:pPr>
              <w:spacing w:line="252" w:lineRule="auto"/>
              <w:rPr>
                <w:rFonts w:eastAsia="Times New Roman"/>
                <w:bCs/>
                <w:sz w:val="20"/>
              </w:rPr>
            </w:pPr>
            <w:r w:rsidRPr="00E523C6">
              <w:rPr>
                <w:rFonts w:eastAsia="Times New Roman"/>
                <w:bCs/>
                <w:sz w:val="20"/>
              </w:rPr>
              <w:t>Osztályon felüli éttermekben való felszolgálás, ételkészítés a vendég asztalánál, decantálás</w:t>
            </w:r>
          </w:p>
          <w:p w:rsidR="00E523C6" w:rsidRPr="00E523C6" w:rsidRDefault="00E523C6" w:rsidP="00E523C6">
            <w:pPr>
              <w:spacing w:line="252" w:lineRule="auto"/>
              <w:rPr>
                <w:rFonts w:eastAsia="Times New Roman"/>
                <w:bCs/>
                <w:sz w:val="20"/>
              </w:rPr>
            </w:pPr>
            <w:r w:rsidRPr="00E523C6">
              <w:rPr>
                <w:rFonts w:eastAsia="Times New Roman"/>
                <w:bCs/>
                <w:sz w:val="20"/>
              </w:rPr>
              <w:t>Rendezvények, fajtái, asztalformák, előkészületek, kitelepülés feladatai, koktélpartik lebonyolítása</w:t>
            </w:r>
          </w:p>
          <w:p w:rsidR="00E523C6" w:rsidRPr="00E523C6" w:rsidRDefault="00E523C6" w:rsidP="00E523C6">
            <w:pPr>
              <w:spacing w:line="252" w:lineRule="auto"/>
              <w:rPr>
                <w:rFonts w:eastAsia="Times New Roman"/>
                <w:bCs/>
                <w:sz w:val="20"/>
              </w:rPr>
            </w:pPr>
            <w:r w:rsidRPr="00E523C6">
              <w:rPr>
                <w:rFonts w:eastAsia="Times New Roman"/>
                <w:bCs/>
                <w:sz w:val="20"/>
              </w:rPr>
              <w:t>A különböző értékesítési formákban működő üzletek, bár jellegű üzletek, büfé jellegű üzletek, kávéház jellegű üzletek. Az elszámoltatás műveletei, bizonylati elv, érétkesítés bizonylatai, áruforgalommal kapcsolatos bizonylatok</w:t>
            </w:r>
          </w:p>
          <w:p w:rsidR="00E523C6" w:rsidRPr="00E523C6" w:rsidRDefault="00E523C6" w:rsidP="00E523C6">
            <w:pPr>
              <w:spacing w:line="252" w:lineRule="auto"/>
              <w:rPr>
                <w:rFonts w:eastAsia="Times New Roman"/>
                <w:bCs/>
                <w:sz w:val="20"/>
              </w:rPr>
            </w:pPr>
          </w:p>
          <w:p w:rsidR="00E523C6" w:rsidRPr="00E523C6" w:rsidRDefault="00E523C6" w:rsidP="00E523C6">
            <w:pPr>
              <w:spacing w:line="252" w:lineRule="auto"/>
              <w:rPr>
                <w:rFonts w:eastAsia="Times New Roman"/>
                <w:bCs/>
                <w:sz w:val="20"/>
              </w:rPr>
            </w:pPr>
            <w:r w:rsidRPr="00E523C6">
              <w:rPr>
                <w:rFonts w:eastAsia="Calibri"/>
                <w:b/>
                <w:sz w:val="20"/>
              </w:rPr>
              <w:t>Kiemelt kompetenciák</w:t>
            </w:r>
            <w:r w:rsidRPr="00E523C6">
              <w:rPr>
                <w:rFonts w:eastAsia="Calibri"/>
                <w:sz w:val="20"/>
              </w:rPr>
              <w:t>: a hallgatók megismerik a vendégek fogadásának, kiszolgálásának alapvető udvariassági, protokoll és üzleti szabályait</w:t>
            </w:r>
          </w:p>
        </w:tc>
      </w:tr>
      <w:tr w:rsidR="00E523C6" w:rsidRPr="00E523C6" w:rsidTr="00E523C6">
        <w:trPr>
          <w:gridBefore w:val="1"/>
          <w:wBefore w:w="250" w:type="dxa"/>
          <w:trHeight w:val="280"/>
        </w:trPr>
        <w:tc>
          <w:tcPr>
            <w:tcW w:w="9356" w:type="dxa"/>
            <w:gridSpan w:val="4"/>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rPr>
          <w:gridBefore w:val="1"/>
          <w:wBefore w:w="250" w:type="dxa"/>
        </w:trPr>
        <w:tc>
          <w:tcPr>
            <w:tcW w:w="9356" w:type="dxa"/>
            <w:gridSpan w:val="4"/>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spacing w:val="-3"/>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spacing w:val="-3"/>
                <w:sz w:val="20"/>
              </w:rPr>
            </w:pPr>
            <w:r w:rsidRPr="00E523C6">
              <w:rPr>
                <w:rFonts w:eastAsia="Times New Roman"/>
                <w:spacing w:val="-3"/>
                <w:sz w:val="20"/>
              </w:rPr>
              <w:t>Dr. Csizmadia László: Vendéglátás ételei és nemzetek konyhái</w:t>
            </w:r>
          </w:p>
          <w:p w:rsidR="00E523C6" w:rsidRPr="00E523C6" w:rsidRDefault="00E523C6" w:rsidP="00E523C6">
            <w:pPr>
              <w:spacing w:line="252" w:lineRule="auto"/>
              <w:rPr>
                <w:rFonts w:eastAsia="Times New Roman"/>
                <w:spacing w:val="-3"/>
                <w:sz w:val="20"/>
              </w:rPr>
            </w:pPr>
            <w:r w:rsidRPr="00E523C6">
              <w:rPr>
                <w:rFonts w:eastAsia="Times New Roman"/>
                <w:spacing w:val="-3"/>
                <w:sz w:val="20"/>
              </w:rPr>
              <w:t>Dr. Csizmadia László: a vendéglátás értékesítési alap ismeretei</w:t>
            </w:r>
          </w:p>
          <w:p w:rsidR="00E523C6" w:rsidRPr="00E523C6" w:rsidRDefault="00E523C6" w:rsidP="00E523C6">
            <w:pPr>
              <w:spacing w:line="252" w:lineRule="auto"/>
              <w:rPr>
                <w:rFonts w:eastAsia="Times New Roman"/>
                <w:spacing w:val="-3"/>
                <w:sz w:val="20"/>
              </w:rPr>
            </w:pPr>
            <w:r w:rsidRPr="00E523C6">
              <w:rPr>
                <w:rFonts w:eastAsia="Times New Roman"/>
                <w:spacing w:val="-3"/>
                <w:sz w:val="20"/>
              </w:rPr>
              <w:t>Gundel Károly: A vendéglátás mestersége</w:t>
            </w:r>
          </w:p>
          <w:p w:rsidR="00E523C6" w:rsidRPr="00E523C6" w:rsidRDefault="00E523C6" w:rsidP="00E523C6">
            <w:pPr>
              <w:spacing w:line="252" w:lineRule="auto"/>
              <w:rPr>
                <w:rFonts w:eastAsia="Times New Roman"/>
                <w:spacing w:val="-3"/>
                <w:sz w:val="20"/>
              </w:rPr>
            </w:pPr>
            <w:r w:rsidRPr="00E523C6">
              <w:rPr>
                <w:rFonts w:eastAsia="Times New Roman"/>
                <w:spacing w:val="-3"/>
                <w:sz w:val="20"/>
              </w:rPr>
              <w:t>Voleszák Zoltán: Pincér ismeretek</w:t>
            </w:r>
          </w:p>
          <w:p w:rsidR="00E523C6" w:rsidRPr="00E523C6" w:rsidRDefault="00E523C6" w:rsidP="00E523C6">
            <w:pPr>
              <w:spacing w:line="252" w:lineRule="auto"/>
              <w:rPr>
                <w:rFonts w:eastAsia="Times New Roman"/>
                <w:spacing w:val="-3"/>
                <w:sz w:val="20"/>
              </w:rPr>
            </w:pPr>
            <w:r w:rsidRPr="00E523C6">
              <w:rPr>
                <w:rFonts w:eastAsia="Times New Roman"/>
                <w:b/>
                <w:bCs/>
                <w:spacing w:val="-3"/>
                <w:sz w:val="20"/>
              </w:rPr>
              <w:t>Ajánlott irodalom:</w:t>
            </w:r>
            <w:r w:rsidRPr="00E523C6">
              <w:rPr>
                <w:rFonts w:eastAsia="Times New Roman"/>
                <w:spacing w:val="-3"/>
                <w:sz w:val="20"/>
              </w:rPr>
              <w:t xml:space="preserve"> </w:t>
            </w:r>
          </w:p>
          <w:p w:rsidR="00E523C6" w:rsidRPr="00E523C6" w:rsidRDefault="00E523C6" w:rsidP="00E523C6">
            <w:pPr>
              <w:spacing w:line="252" w:lineRule="auto"/>
              <w:rPr>
                <w:rFonts w:eastAsia="Times New Roman"/>
                <w:b/>
                <w:sz w:val="20"/>
              </w:rPr>
            </w:pPr>
            <w:r w:rsidRPr="00E523C6">
              <w:rPr>
                <w:rFonts w:eastAsia="Times New Roman"/>
                <w:spacing w:val="-3"/>
                <w:sz w:val="20"/>
              </w:rPr>
              <w:t>Szakfolyóiratok, Internet</w:t>
            </w:r>
          </w:p>
        </w:tc>
      </w:tr>
      <w:tr w:rsidR="00E523C6" w:rsidRPr="00E523C6" w:rsidTr="00E523C6">
        <w:trPr>
          <w:gridBefore w:val="1"/>
          <w:wBefore w:w="250" w:type="dxa"/>
          <w:trHeight w:val="296"/>
        </w:trPr>
        <w:tc>
          <w:tcPr>
            <w:tcW w:w="9356" w:type="dxa"/>
            <w:gridSpan w:val="4"/>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gridBefore w:val="1"/>
          <w:wBefore w:w="250" w:type="dxa"/>
          <w:trHeight w:val="338"/>
        </w:trPr>
        <w:tc>
          <w:tcPr>
            <w:tcW w:w="9356" w:type="dxa"/>
            <w:gridSpan w:val="4"/>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b/>
                <w:bCs/>
                <w:sz w:val="20"/>
              </w:rPr>
              <w:t xml:space="preserve">dr. Slezák-Bartos Zsuzsanna, </w:t>
            </w:r>
            <w:r w:rsidRPr="00E523C6">
              <w:rPr>
                <w:rFonts w:eastAsia="Times New Roman"/>
                <w:bCs/>
                <w:sz w:val="20"/>
              </w:rPr>
              <w:t>f. adjunktus, Ph.D</w:t>
            </w:r>
          </w:p>
        </w:tc>
      </w:tr>
      <w:tr w:rsidR="00E523C6" w:rsidRPr="00E523C6" w:rsidTr="00E523C6">
        <w:trPr>
          <w:gridBefore w:val="1"/>
          <w:wBefore w:w="250" w:type="dxa"/>
          <w:trHeight w:val="530"/>
        </w:trPr>
        <w:tc>
          <w:tcPr>
            <w:tcW w:w="9356" w:type="dxa"/>
            <w:gridSpan w:val="4"/>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 dr. Horváth Zoltán, </w:t>
            </w:r>
            <w:r w:rsidRPr="00E523C6">
              <w:rPr>
                <w:rFonts w:eastAsia="Times New Roman"/>
                <w:sz w:val="20"/>
              </w:rPr>
              <w:t>adjunktus, Ph.D</w:t>
            </w:r>
          </w:p>
        </w:tc>
      </w:tr>
      <w:tr w:rsidR="00E523C6" w:rsidRPr="00E523C6" w:rsidTr="00E523C6">
        <w:trPr>
          <w:gridAfter w:val="1"/>
          <w:wAfter w:w="568" w:type="dxa"/>
        </w:trPr>
        <w:tc>
          <w:tcPr>
            <w:tcW w:w="6802" w:type="dxa"/>
            <w:gridSpan w:val="2"/>
            <w:tcBorders>
              <w:top w:val="single" w:sz="4" w:space="0" w:color="auto"/>
              <w:left w:val="single" w:sz="4" w:space="0" w:color="auto"/>
              <w:bottom w:val="single" w:sz="4" w:space="0" w:color="auto"/>
              <w:right w:val="single" w:sz="4" w:space="0" w:color="auto"/>
            </w:tcBorders>
            <w:shd w:val="clear" w:color="auto" w:fill="FFFFCC"/>
            <w:tcMar>
              <w:top w:w="57" w:type="dxa"/>
              <w:bottom w:w="57" w:type="dxa"/>
            </w:tcMar>
          </w:tcPr>
          <w:p w:rsidR="00E523C6" w:rsidRPr="00E523C6" w:rsidRDefault="00E523C6" w:rsidP="00E523C6">
            <w:pPr>
              <w:pageBreakBefore/>
              <w:numPr>
                <w:ilvl w:val="0"/>
                <w:numId w:val="17"/>
              </w:numPr>
              <w:spacing w:line="252" w:lineRule="auto"/>
              <w:ind w:left="0" w:firstLine="0"/>
              <w:rPr>
                <w:rFonts w:eastAsia="Times New Roman"/>
                <w:b/>
                <w:sz w:val="20"/>
              </w:rPr>
            </w:pPr>
            <w:r w:rsidRPr="00E523C6">
              <w:rPr>
                <w:rFonts w:eastAsia="Times New Roman"/>
                <w:b/>
                <w:sz w:val="20"/>
              </w:rPr>
              <w:t>Tantárgy neve: Különleges ételek és italok -italismeret</w:t>
            </w:r>
          </w:p>
        </w:tc>
        <w:tc>
          <w:tcPr>
            <w:tcW w:w="2236" w:type="dxa"/>
            <w:gridSpan w:val="2"/>
            <w:tcBorders>
              <w:top w:val="single" w:sz="4" w:space="0" w:color="auto"/>
              <w:left w:val="single" w:sz="4" w:space="0" w:color="auto"/>
              <w:bottom w:val="single" w:sz="4" w:space="0" w:color="auto"/>
              <w:right w:val="single"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4</w:t>
            </w:r>
          </w:p>
        </w:tc>
      </w:tr>
      <w:tr w:rsidR="00E523C6" w:rsidRPr="00E523C6" w:rsidTr="00E523C6">
        <w:trPr>
          <w:gridAfter w:val="1"/>
          <w:wAfter w:w="568" w:type="dxa"/>
        </w:trPr>
        <w:tc>
          <w:tcPr>
            <w:tcW w:w="9038" w:type="dxa"/>
            <w:gridSpan w:val="4"/>
            <w:tcBorders>
              <w:top w:val="single" w:sz="4" w:space="0" w:color="auto"/>
              <w:left w:val="single" w:sz="4" w:space="0" w:color="auto"/>
              <w:bottom w:val="single" w:sz="4" w:space="0" w:color="auto"/>
              <w:right w:val="single" w:sz="4" w:space="0" w:color="auto"/>
            </w:tcBorders>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előadás és száma: 30</w:t>
            </w:r>
          </w:p>
        </w:tc>
      </w:tr>
      <w:tr w:rsidR="00E523C6" w:rsidRPr="00E523C6" w:rsidTr="00E523C6">
        <w:trPr>
          <w:gridAfter w:val="1"/>
          <w:wAfter w:w="568" w:type="dxa"/>
        </w:trPr>
        <w:tc>
          <w:tcPr>
            <w:tcW w:w="9038" w:type="dxa"/>
            <w:gridSpan w:val="4"/>
            <w:tcBorders>
              <w:top w:val="single" w:sz="4" w:space="0" w:color="auto"/>
              <w:left w:val="single" w:sz="4" w:space="0" w:color="auto"/>
              <w:bottom w:val="single" w:sz="4" w:space="0" w:color="auto"/>
              <w:right w:val="single" w:sz="4" w:space="0" w:color="auto"/>
            </w:tcBorders>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kollokvium</w:t>
            </w:r>
          </w:p>
        </w:tc>
      </w:tr>
      <w:tr w:rsidR="00E523C6" w:rsidRPr="00E523C6" w:rsidTr="00E523C6">
        <w:trPr>
          <w:gridAfter w:val="1"/>
          <w:wAfter w:w="568" w:type="dxa"/>
        </w:trPr>
        <w:tc>
          <w:tcPr>
            <w:tcW w:w="9038" w:type="dxa"/>
            <w:gridSpan w:val="4"/>
            <w:tcBorders>
              <w:top w:val="single" w:sz="4" w:space="0" w:color="auto"/>
              <w:left w:val="single" w:sz="4" w:space="0" w:color="auto"/>
              <w:bottom w:val="single" w:sz="4" w:space="0" w:color="auto"/>
              <w:right w:val="single" w:sz="4" w:space="0" w:color="auto"/>
            </w:tcBorders>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5</w:t>
            </w:r>
          </w:p>
        </w:tc>
      </w:tr>
      <w:tr w:rsidR="00E523C6" w:rsidRPr="00E523C6" w:rsidTr="00E523C6">
        <w:trPr>
          <w:gridAfter w:val="1"/>
          <w:wAfter w:w="568" w:type="dxa"/>
        </w:trPr>
        <w:tc>
          <w:tcPr>
            <w:tcW w:w="9038" w:type="dxa"/>
            <w:gridSpan w:val="4"/>
            <w:tcBorders>
              <w:top w:val="single" w:sz="4" w:space="0" w:color="auto"/>
              <w:left w:val="single" w:sz="4" w:space="0" w:color="auto"/>
              <w:bottom w:val="single" w:sz="4" w:space="0" w:color="auto"/>
              <w:right w:val="single" w:sz="4" w:space="0" w:color="auto"/>
            </w:tcBorders>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rPr>
          <w:gridAfter w:val="1"/>
          <w:wAfter w:w="568" w:type="dxa"/>
        </w:trPr>
        <w:tc>
          <w:tcPr>
            <w:tcW w:w="9038" w:type="dxa"/>
            <w:gridSpan w:val="4"/>
            <w:tcBorders>
              <w:top w:val="single" w:sz="4" w:space="0" w:color="auto"/>
              <w:left w:val="single" w:sz="4" w:space="0" w:color="auto"/>
              <w:bottom w:val="dotted" w:sz="4" w:space="0" w:color="auto"/>
              <w:right w:val="single"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Tantárgy-leírás</w:t>
            </w:r>
            <w:r w:rsidRPr="00E523C6">
              <w:rPr>
                <w:rFonts w:eastAsia="Times New Roman"/>
                <w:sz w:val="20"/>
              </w:rPr>
              <w:t>: az elsajátítandó ismeretanyag és a kialakítandó kompetenciák tömör, ugyanakkor informáló leírása</w:t>
            </w:r>
          </w:p>
          <w:p w:rsidR="00E523C6" w:rsidRPr="00E523C6" w:rsidRDefault="00E523C6" w:rsidP="00E523C6">
            <w:pPr>
              <w:spacing w:line="252" w:lineRule="auto"/>
              <w:rPr>
                <w:rFonts w:eastAsia="Times New Roman"/>
                <w:b/>
                <w:sz w:val="20"/>
              </w:rPr>
            </w:pPr>
            <w:r w:rsidRPr="00E523C6">
              <w:rPr>
                <w:rFonts w:eastAsia="Times New Roman"/>
                <w:sz w:val="20"/>
              </w:rPr>
              <w:t xml:space="preserve">Az egyes népek étkezési kultúrája, szokásai, konyhájának fejlődése az adott nép történelmével szorosan összefügg. A magyar konyha az elmúlt évszázadokban folyamatosan tökéletesedett, megteremtette a maga gasztronómiai világát. Ételeink jóízűek, a külföldiek számára érdekesek, de az egészséges és korszerű táplálkozás szempontjából is értékelni kell őket. A tantárgy a magyar és a külföldi különleges ételekkel és italokkal kívánja megismertetni a hallgatókat. Cél továbbá </w:t>
            </w:r>
            <w:r w:rsidRPr="00E523C6">
              <w:rPr>
                <w:rFonts w:eastAsia="MS Mincho"/>
                <w:sz w:val="20"/>
                <w:lang w:eastAsia="ja-JP"/>
              </w:rPr>
              <w:t>az italismeret megtanítása, elsősorban a hazai jellegzetességekkel a középpontban, valamint a hallgatók megismertetése az alkoholtartalmú és alkoholmentes italokkal előadások és gyakorlatok formájában. Az tantárgy oktatásának célja, hogy a hallgatókat olyan elméleti és gyakorlati jellegű szakmai ismeretekkel ruházza fel, amelyek a vendéglátás sokrétű tevékenységének minden szférájában, így a hazai és külföldi italok átvétele, raktározása, kezelése, vendéglátóipari értékesítésének területén- az italok készítésének, összetételének, minőségének és érzékszervi tulajdonságaik megismerésével- kellő áttekintő képességet, szakmai megalapozottságot biztosít.</w:t>
            </w:r>
          </w:p>
        </w:tc>
      </w:tr>
      <w:tr w:rsidR="00E523C6" w:rsidRPr="00E523C6" w:rsidTr="00E523C6">
        <w:trPr>
          <w:gridAfter w:val="1"/>
          <w:wAfter w:w="568" w:type="dxa"/>
          <w:trHeight w:val="280"/>
        </w:trPr>
        <w:tc>
          <w:tcPr>
            <w:tcW w:w="9038" w:type="dxa"/>
            <w:gridSpan w:val="4"/>
            <w:tcBorders>
              <w:top w:val="dotted" w:sz="4" w:space="0" w:color="auto"/>
              <w:left w:val="single" w:sz="4" w:space="0" w:color="auto"/>
              <w:bottom w:val="single" w:sz="4" w:space="0" w:color="auto"/>
              <w:right w:val="single" w:sz="4" w:space="0" w:color="auto"/>
            </w:tcBorders>
            <w:shd w:val="clear" w:color="auto" w:fill="auto"/>
            <w:tcMar>
              <w:top w:w="57" w:type="dxa"/>
              <w:bottom w:w="57" w:type="dxa"/>
            </w:tcMar>
          </w:tcPr>
          <w:p w:rsidR="00E523C6" w:rsidRPr="00E523C6" w:rsidRDefault="00E523C6" w:rsidP="00E523C6">
            <w:pPr>
              <w:numPr>
                <w:ilvl w:val="0"/>
                <w:numId w:val="18"/>
              </w:numPr>
              <w:spacing w:line="252" w:lineRule="auto"/>
              <w:contextualSpacing/>
              <w:rPr>
                <w:rFonts w:eastAsia="Times New Roman"/>
                <w:sz w:val="20"/>
              </w:rPr>
            </w:pPr>
            <w:r w:rsidRPr="00E523C6">
              <w:rPr>
                <w:rFonts w:eastAsia="Times New Roman"/>
                <w:sz w:val="20"/>
              </w:rPr>
              <w:t>Különleges hideg és meleg előételek</w:t>
            </w:r>
          </w:p>
          <w:p w:rsidR="00E523C6" w:rsidRPr="00E523C6" w:rsidRDefault="00E523C6" w:rsidP="00E523C6">
            <w:pPr>
              <w:numPr>
                <w:ilvl w:val="0"/>
                <w:numId w:val="18"/>
              </w:numPr>
              <w:spacing w:line="252" w:lineRule="auto"/>
              <w:contextualSpacing/>
              <w:rPr>
                <w:rFonts w:eastAsia="Times New Roman"/>
                <w:sz w:val="20"/>
              </w:rPr>
            </w:pPr>
            <w:r w:rsidRPr="00E523C6">
              <w:rPr>
                <w:rFonts w:eastAsia="Times New Roman"/>
                <w:sz w:val="20"/>
              </w:rPr>
              <w:t>A magyar konyha jellegzetes levesei</w:t>
            </w:r>
          </w:p>
          <w:p w:rsidR="00E523C6" w:rsidRPr="00E523C6" w:rsidRDefault="00E523C6" w:rsidP="00E523C6">
            <w:pPr>
              <w:numPr>
                <w:ilvl w:val="0"/>
                <w:numId w:val="18"/>
              </w:numPr>
              <w:spacing w:line="252" w:lineRule="auto"/>
              <w:contextualSpacing/>
              <w:rPr>
                <w:rFonts w:eastAsia="Times New Roman"/>
                <w:sz w:val="20"/>
              </w:rPr>
            </w:pPr>
            <w:r w:rsidRPr="00E523C6">
              <w:rPr>
                <w:rFonts w:eastAsia="Times New Roman"/>
                <w:sz w:val="20"/>
              </w:rPr>
              <w:t>Meleg halételek</w:t>
            </w:r>
          </w:p>
          <w:p w:rsidR="00E523C6" w:rsidRPr="00E523C6" w:rsidRDefault="00E523C6" w:rsidP="00E523C6">
            <w:pPr>
              <w:numPr>
                <w:ilvl w:val="0"/>
                <w:numId w:val="18"/>
              </w:numPr>
              <w:spacing w:line="252" w:lineRule="auto"/>
              <w:contextualSpacing/>
              <w:rPr>
                <w:rFonts w:eastAsia="Times New Roman"/>
                <w:sz w:val="20"/>
              </w:rPr>
            </w:pPr>
            <w:r w:rsidRPr="00E523C6">
              <w:rPr>
                <w:rFonts w:eastAsia="Times New Roman"/>
                <w:sz w:val="20"/>
              </w:rPr>
              <w:t>Húsételek (pl. szürke marhából, borjúhúsból, mangalicából)</w:t>
            </w:r>
          </w:p>
          <w:p w:rsidR="00E523C6" w:rsidRPr="00E523C6" w:rsidRDefault="00E523C6" w:rsidP="00E523C6">
            <w:pPr>
              <w:numPr>
                <w:ilvl w:val="0"/>
                <w:numId w:val="18"/>
              </w:numPr>
              <w:spacing w:line="252" w:lineRule="auto"/>
              <w:contextualSpacing/>
              <w:rPr>
                <w:rFonts w:eastAsia="Times New Roman"/>
                <w:sz w:val="20"/>
              </w:rPr>
            </w:pPr>
            <w:r w:rsidRPr="00E523C6">
              <w:rPr>
                <w:rFonts w:eastAsia="Times New Roman"/>
                <w:sz w:val="20"/>
              </w:rPr>
              <w:t>Bárány és ürühúsból készült ételek</w:t>
            </w:r>
          </w:p>
          <w:p w:rsidR="00E523C6" w:rsidRPr="00E523C6" w:rsidRDefault="00E523C6" w:rsidP="00E523C6">
            <w:pPr>
              <w:numPr>
                <w:ilvl w:val="0"/>
                <w:numId w:val="18"/>
              </w:numPr>
              <w:spacing w:line="252" w:lineRule="auto"/>
              <w:contextualSpacing/>
              <w:rPr>
                <w:rFonts w:eastAsia="Times New Roman"/>
                <w:sz w:val="20"/>
              </w:rPr>
            </w:pPr>
            <w:r w:rsidRPr="00E523C6">
              <w:rPr>
                <w:rFonts w:eastAsia="Times New Roman"/>
                <w:sz w:val="20"/>
              </w:rPr>
              <w:t>Szárnyas húsból készült ételek</w:t>
            </w:r>
          </w:p>
          <w:p w:rsidR="00E523C6" w:rsidRPr="00E523C6" w:rsidRDefault="00E523C6" w:rsidP="00E523C6">
            <w:pPr>
              <w:numPr>
                <w:ilvl w:val="0"/>
                <w:numId w:val="18"/>
              </w:numPr>
              <w:spacing w:line="252" w:lineRule="auto"/>
              <w:contextualSpacing/>
              <w:rPr>
                <w:rFonts w:eastAsia="Times New Roman"/>
                <w:sz w:val="20"/>
              </w:rPr>
            </w:pPr>
            <w:r w:rsidRPr="00E523C6">
              <w:rPr>
                <w:rFonts w:eastAsia="Times New Roman"/>
                <w:sz w:val="20"/>
              </w:rPr>
              <w:t>Vadhúsból készült ételek</w:t>
            </w:r>
          </w:p>
          <w:p w:rsidR="00E523C6" w:rsidRPr="00E523C6" w:rsidRDefault="00E523C6" w:rsidP="00E523C6">
            <w:pPr>
              <w:numPr>
                <w:ilvl w:val="0"/>
                <w:numId w:val="18"/>
              </w:numPr>
              <w:spacing w:line="252" w:lineRule="auto"/>
              <w:contextualSpacing/>
              <w:rPr>
                <w:rFonts w:eastAsia="Times New Roman"/>
                <w:sz w:val="20"/>
              </w:rPr>
            </w:pPr>
            <w:r w:rsidRPr="00E523C6">
              <w:rPr>
                <w:rFonts w:eastAsia="Times New Roman"/>
                <w:sz w:val="20"/>
              </w:rPr>
              <w:t>Tészták és egyéb édességek</w:t>
            </w:r>
          </w:p>
          <w:p w:rsidR="00E523C6" w:rsidRPr="00E523C6" w:rsidRDefault="00E523C6" w:rsidP="00E523C6">
            <w:pPr>
              <w:numPr>
                <w:ilvl w:val="0"/>
                <w:numId w:val="18"/>
              </w:numPr>
              <w:spacing w:line="252" w:lineRule="auto"/>
              <w:contextualSpacing/>
              <w:rPr>
                <w:rFonts w:eastAsia="Times New Roman"/>
                <w:sz w:val="20"/>
              </w:rPr>
            </w:pPr>
            <w:r w:rsidRPr="00E523C6">
              <w:rPr>
                <w:rFonts w:eastAsia="Times New Roman"/>
                <w:sz w:val="20"/>
              </w:rPr>
              <w:t>Hazai gasztronómiai hagyományok</w:t>
            </w:r>
          </w:p>
          <w:p w:rsidR="00E523C6" w:rsidRPr="00E523C6" w:rsidRDefault="00E523C6" w:rsidP="00E523C6">
            <w:pPr>
              <w:numPr>
                <w:ilvl w:val="0"/>
                <w:numId w:val="18"/>
              </w:numPr>
              <w:spacing w:line="252" w:lineRule="auto"/>
              <w:contextualSpacing/>
              <w:rPr>
                <w:rFonts w:eastAsia="Times New Roman"/>
                <w:sz w:val="20"/>
              </w:rPr>
            </w:pPr>
            <w:r w:rsidRPr="00E523C6">
              <w:rPr>
                <w:rFonts w:eastAsia="Times New Roman"/>
                <w:sz w:val="20"/>
              </w:rPr>
              <w:t>Nemzetek konyhái és étkezési szokásai</w:t>
            </w:r>
          </w:p>
          <w:p w:rsidR="00E523C6" w:rsidRPr="00E523C6" w:rsidRDefault="00E523C6" w:rsidP="00E523C6">
            <w:pPr>
              <w:numPr>
                <w:ilvl w:val="0"/>
                <w:numId w:val="18"/>
              </w:numPr>
              <w:spacing w:line="252" w:lineRule="auto"/>
              <w:contextualSpacing/>
              <w:rPr>
                <w:rFonts w:eastAsia="Times New Roman"/>
                <w:sz w:val="20"/>
              </w:rPr>
            </w:pPr>
            <w:r w:rsidRPr="00E523C6">
              <w:rPr>
                <w:rFonts w:eastAsia="Times New Roman"/>
                <w:sz w:val="20"/>
              </w:rPr>
              <w:t>Likőrborok fajtái: Csemegeborok, ürmösborok, fűszerezett borok. Különleges pezsgők</w:t>
            </w:r>
          </w:p>
          <w:p w:rsidR="00E523C6" w:rsidRPr="00E523C6" w:rsidRDefault="00E523C6" w:rsidP="00E523C6">
            <w:pPr>
              <w:numPr>
                <w:ilvl w:val="0"/>
                <w:numId w:val="18"/>
              </w:numPr>
              <w:spacing w:line="252" w:lineRule="auto"/>
              <w:contextualSpacing/>
              <w:rPr>
                <w:rFonts w:eastAsia="Times New Roman"/>
                <w:sz w:val="20"/>
              </w:rPr>
            </w:pPr>
            <w:r w:rsidRPr="00E523C6">
              <w:rPr>
                <w:rFonts w:eastAsia="Times New Roman"/>
                <w:sz w:val="20"/>
              </w:rPr>
              <w:t>Különleges sörök, Különleges párlatok és likőrök</w:t>
            </w:r>
          </w:p>
          <w:p w:rsidR="00E523C6" w:rsidRPr="00E523C6" w:rsidRDefault="00E523C6" w:rsidP="00E523C6">
            <w:pPr>
              <w:numPr>
                <w:ilvl w:val="0"/>
                <w:numId w:val="18"/>
              </w:numPr>
              <w:spacing w:line="252" w:lineRule="auto"/>
              <w:contextualSpacing/>
              <w:rPr>
                <w:rFonts w:eastAsia="Times New Roman"/>
                <w:sz w:val="20"/>
              </w:rPr>
            </w:pPr>
            <w:r w:rsidRPr="00E523C6">
              <w:rPr>
                <w:rFonts w:eastAsia="Times New Roman"/>
                <w:sz w:val="20"/>
              </w:rPr>
              <w:t>Alkoholmentes italok. Ásványvizek, gyümölcslék. Diétás italok. Alkoholmentes és alkoholtartalmú koktélok. Kávé- és teakülönlegességek</w:t>
            </w:r>
          </w:p>
          <w:p w:rsidR="00E523C6" w:rsidRPr="00E523C6" w:rsidRDefault="00E523C6" w:rsidP="00E523C6">
            <w:pPr>
              <w:spacing w:line="252" w:lineRule="auto"/>
              <w:contextualSpacing/>
              <w:rPr>
                <w:rFonts w:eastAsia="Times New Roman"/>
                <w:sz w:val="20"/>
              </w:rPr>
            </w:pPr>
            <w:r w:rsidRPr="00E523C6">
              <w:rPr>
                <w:rFonts w:eastAsia="Calibri"/>
                <w:b/>
                <w:sz w:val="20"/>
              </w:rPr>
              <w:t>Kiemelt kompetenciák</w:t>
            </w:r>
            <w:r w:rsidRPr="00E523C6">
              <w:rPr>
                <w:rFonts w:eastAsia="Calibri"/>
                <w:sz w:val="20"/>
              </w:rPr>
              <w:t>: a hallgatók megismerik az alapvető élelmezéstudományi, táplálkozástani összefüggéseket, követelményeket; a szükséges higiénés szabályokat; a nemzeti étkezési, élelmezési igényeket, szokásokat</w:t>
            </w:r>
          </w:p>
        </w:tc>
      </w:tr>
      <w:tr w:rsidR="00E523C6" w:rsidRPr="00E523C6" w:rsidTr="00E523C6">
        <w:trPr>
          <w:gridAfter w:val="1"/>
          <w:wAfter w:w="568" w:type="dxa"/>
          <w:trHeight w:val="492"/>
        </w:trPr>
        <w:tc>
          <w:tcPr>
            <w:tcW w:w="9038" w:type="dxa"/>
            <w:gridSpan w:val="4"/>
            <w:tcBorders>
              <w:top w:val="dotted" w:sz="4" w:space="0" w:color="auto"/>
              <w:left w:val="single" w:sz="4" w:space="0" w:color="auto"/>
              <w:bottom w:val="single" w:sz="4" w:space="0" w:color="auto"/>
              <w:right w:val="single" w:sz="4" w:space="0" w:color="auto"/>
            </w:tcBorders>
            <w:shd w:val="clear" w:color="auto" w:fill="FFFFCC"/>
            <w:tcMar>
              <w:top w:w="57" w:type="dxa"/>
              <w:bottom w:w="57" w:type="dxa"/>
            </w:tcMar>
          </w:tcPr>
          <w:p w:rsidR="00E523C6" w:rsidRPr="00E523C6" w:rsidRDefault="00E523C6" w:rsidP="00E523C6">
            <w:pPr>
              <w:spacing w:line="252" w:lineRule="auto"/>
              <w:ind w:left="720"/>
              <w:contextualSpacing/>
              <w:rPr>
                <w:rFonts w:eastAsia="Times New Roman"/>
                <w:sz w:val="20"/>
              </w:rPr>
            </w:pPr>
          </w:p>
        </w:tc>
      </w:tr>
      <w:tr w:rsidR="00E523C6" w:rsidRPr="00E523C6" w:rsidTr="00E523C6">
        <w:trPr>
          <w:gridAfter w:val="1"/>
          <w:wAfter w:w="568" w:type="dxa"/>
          <w:trHeight w:val="296"/>
        </w:trPr>
        <w:tc>
          <w:tcPr>
            <w:tcW w:w="9038" w:type="dxa"/>
            <w:gridSpan w:val="4"/>
            <w:tcBorders>
              <w:top w:val="dotted" w:sz="4" w:space="0" w:color="auto"/>
              <w:left w:val="single" w:sz="4" w:space="0" w:color="auto"/>
              <w:bottom w:val="single" w:sz="4" w:space="0" w:color="auto"/>
              <w:right w:val="single" w:sz="4" w:space="0" w:color="auto"/>
            </w:tcBorders>
            <w:shd w:val="clear" w:color="auto" w:fill="auto"/>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Kötelező irodalom</w:t>
            </w:r>
          </w:p>
          <w:p w:rsidR="00E523C6" w:rsidRPr="00E523C6" w:rsidRDefault="00E523C6" w:rsidP="00E523C6">
            <w:pPr>
              <w:spacing w:line="252" w:lineRule="auto"/>
              <w:rPr>
                <w:rFonts w:eastAsia="Times New Roman"/>
                <w:b/>
                <w:sz w:val="20"/>
              </w:rPr>
            </w:pPr>
          </w:p>
          <w:p w:rsidR="00E523C6" w:rsidRPr="00E523C6" w:rsidRDefault="00E523C6" w:rsidP="00E523C6">
            <w:pPr>
              <w:spacing w:line="252" w:lineRule="auto"/>
              <w:rPr>
                <w:rFonts w:eastAsia="Times New Roman"/>
                <w:sz w:val="20"/>
              </w:rPr>
            </w:pPr>
            <w:r w:rsidRPr="00E523C6">
              <w:rPr>
                <w:rFonts w:eastAsia="Times New Roman"/>
                <w:sz w:val="20"/>
              </w:rPr>
              <w:t>Csizmadia László (1996): Vendéglátás ételei és nemzetek konyhái. Budapest</w:t>
            </w:r>
          </w:p>
          <w:p w:rsidR="00E523C6" w:rsidRPr="00E523C6" w:rsidRDefault="00E523C6" w:rsidP="00E523C6">
            <w:pPr>
              <w:spacing w:line="252" w:lineRule="auto"/>
              <w:rPr>
                <w:rFonts w:eastAsia="Times New Roman"/>
                <w:sz w:val="20"/>
              </w:rPr>
            </w:pPr>
            <w:r w:rsidRPr="00E523C6">
              <w:rPr>
                <w:rFonts w:eastAsia="Times New Roman"/>
                <w:sz w:val="20"/>
              </w:rPr>
              <w:t>Csizmadia László(1990): Italismeret</w:t>
            </w:r>
          </w:p>
          <w:p w:rsidR="00E523C6" w:rsidRPr="00E523C6" w:rsidRDefault="00E523C6" w:rsidP="00E523C6">
            <w:pPr>
              <w:spacing w:line="252" w:lineRule="auto"/>
              <w:rPr>
                <w:rFonts w:eastAsia="Times New Roman"/>
                <w:sz w:val="20"/>
              </w:rPr>
            </w:pPr>
            <w:r w:rsidRPr="00E523C6">
              <w:rPr>
                <w:rFonts w:eastAsia="Times New Roman"/>
                <w:sz w:val="20"/>
              </w:rPr>
              <w:t>Tusor András-dr. Sahin-Tóth Gyula (1999): Gasztronómia. Étel- és Italismeret</w:t>
            </w:r>
          </w:p>
          <w:p w:rsidR="00E523C6" w:rsidRPr="00E523C6" w:rsidRDefault="00E523C6" w:rsidP="00E523C6">
            <w:pPr>
              <w:spacing w:line="252" w:lineRule="auto"/>
              <w:rPr>
                <w:rFonts w:eastAsia="Times New Roman"/>
                <w:sz w:val="20"/>
              </w:rPr>
            </w:pPr>
            <w:r w:rsidRPr="00E523C6">
              <w:rPr>
                <w:rFonts w:eastAsia="Times New Roman"/>
                <w:sz w:val="20"/>
              </w:rPr>
              <w:t>Seregi Andrásné: Italismeret. Budapest : BGF KVIFK, 2003</w:t>
            </w:r>
          </w:p>
          <w:p w:rsidR="00E523C6" w:rsidRPr="00E523C6" w:rsidRDefault="00E523C6" w:rsidP="00E523C6">
            <w:pPr>
              <w:spacing w:line="252" w:lineRule="auto"/>
              <w:rPr>
                <w:rFonts w:eastAsia="Times New Roman"/>
                <w:b/>
                <w:sz w:val="20"/>
              </w:rPr>
            </w:pPr>
          </w:p>
          <w:p w:rsidR="00E523C6" w:rsidRPr="00E523C6" w:rsidRDefault="00E523C6" w:rsidP="00E523C6">
            <w:pPr>
              <w:spacing w:line="252" w:lineRule="auto"/>
              <w:rPr>
                <w:rFonts w:eastAsia="Times New Roman"/>
                <w:b/>
                <w:sz w:val="20"/>
              </w:rPr>
            </w:pPr>
          </w:p>
          <w:p w:rsidR="00E523C6" w:rsidRPr="00E523C6" w:rsidRDefault="00E523C6" w:rsidP="00E523C6">
            <w:pPr>
              <w:spacing w:line="252" w:lineRule="auto"/>
              <w:rPr>
                <w:rFonts w:eastAsia="Times New Roman"/>
                <w:b/>
                <w:sz w:val="20"/>
              </w:rPr>
            </w:pPr>
            <w:r w:rsidRPr="00E523C6">
              <w:rPr>
                <w:rFonts w:eastAsia="Times New Roman"/>
                <w:b/>
                <w:sz w:val="20"/>
              </w:rPr>
              <w:t>Ajánlott irodalom:</w:t>
            </w:r>
          </w:p>
          <w:p w:rsidR="00E523C6" w:rsidRPr="00E523C6" w:rsidRDefault="00E523C6" w:rsidP="00E523C6">
            <w:pPr>
              <w:spacing w:line="252" w:lineRule="auto"/>
              <w:rPr>
                <w:rFonts w:eastAsia="Times New Roman"/>
                <w:b/>
                <w:sz w:val="20"/>
              </w:rPr>
            </w:pPr>
          </w:p>
          <w:p w:rsidR="00E523C6" w:rsidRPr="00E523C6" w:rsidRDefault="00E523C6" w:rsidP="00E523C6">
            <w:pPr>
              <w:spacing w:line="252" w:lineRule="auto"/>
              <w:rPr>
                <w:rFonts w:eastAsia="Times New Roman"/>
                <w:sz w:val="20"/>
              </w:rPr>
            </w:pPr>
            <w:r w:rsidRPr="00E523C6">
              <w:rPr>
                <w:rFonts w:eastAsia="Times New Roman"/>
                <w:sz w:val="20"/>
              </w:rPr>
              <w:t>Cey-Bert Róbert Gyula (2000): Magyar borok és ételek harmonizációja. Paginarum Kiadó.</w:t>
            </w:r>
          </w:p>
          <w:p w:rsidR="00E523C6" w:rsidRPr="00E523C6" w:rsidRDefault="00E523C6" w:rsidP="00E523C6">
            <w:pPr>
              <w:spacing w:line="252" w:lineRule="auto"/>
              <w:rPr>
                <w:rFonts w:eastAsia="Times New Roman"/>
                <w:sz w:val="20"/>
              </w:rPr>
            </w:pPr>
            <w:r w:rsidRPr="00E523C6">
              <w:rPr>
                <w:rFonts w:eastAsia="Times New Roman"/>
                <w:sz w:val="20"/>
              </w:rPr>
              <w:t>Cey-Bert Róbert Gyula (2001): Tokaji borgasztronómia. Paginarum Kiadó.</w:t>
            </w:r>
          </w:p>
          <w:p w:rsidR="00E523C6" w:rsidRPr="00E523C6" w:rsidRDefault="00E523C6" w:rsidP="00E523C6">
            <w:pPr>
              <w:spacing w:line="252" w:lineRule="auto"/>
              <w:rPr>
                <w:rFonts w:eastAsia="Times New Roman"/>
                <w:sz w:val="20"/>
              </w:rPr>
            </w:pPr>
            <w:r w:rsidRPr="00E523C6">
              <w:rPr>
                <w:rFonts w:eastAsia="Times New Roman"/>
                <w:sz w:val="20"/>
              </w:rPr>
              <w:t>Dr. Seregi Andrásné: Italismeret és élvezeti szerek munkafüzet – főiskolai tankönyv, BGF KVIFK, Budapest, 2003. FV 02- 03/3.</w:t>
            </w:r>
          </w:p>
          <w:p w:rsidR="00E523C6" w:rsidRPr="00E523C6" w:rsidRDefault="00E523C6" w:rsidP="00E523C6">
            <w:pPr>
              <w:spacing w:line="252" w:lineRule="auto"/>
              <w:rPr>
                <w:rFonts w:eastAsia="Times New Roman"/>
                <w:sz w:val="20"/>
              </w:rPr>
            </w:pPr>
            <w:r w:rsidRPr="00E523C6">
              <w:rPr>
                <w:rFonts w:eastAsia="Times New Roman"/>
                <w:sz w:val="20"/>
              </w:rPr>
              <w:t>Dr. Buzás Gizella – B. Kiss Andrásné – Dr. Sahin-Tóth Gyula: Italismeret a vendéglátó szakképzés számára. Képzőművészeti Kiadó Kft. Budapest, 2004</w:t>
            </w:r>
          </w:p>
        </w:tc>
      </w:tr>
      <w:tr w:rsidR="00E523C6" w:rsidRPr="00E523C6" w:rsidTr="00E523C6">
        <w:trPr>
          <w:gridAfter w:val="1"/>
          <w:wAfter w:w="568" w:type="dxa"/>
          <w:trHeight w:val="473"/>
        </w:trPr>
        <w:tc>
          <w:tcPr>
            <w:tcW w:w="9038" w:type="dxa"/>
            <w:gridSpan w:val="4"/>
            <w:tcBorders>
              <w:top w:val="dotted" w:sz="4" w:space="0" w:color="auto"/>
              <w:left w:val="single" w:sz="4" w:space="0" w:color="auto"/>
              <w:bottom w:val="single" w:sz="4" w:space="0" w:color="auto"/>
              <w:right w:val="single"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
                <w:sz w:val="20"/>
              </w:rPr>
            </w:pPr>
          </w:p>
        </w:tc>
      </w:tr>
      <w:tr w:rsidR="00E523C6" w:rsidRPr="00E523C6" w:rsidTr="00E523C6">
        <w:trPr>
          <w:gridAfter w:val="1"/>
          <w:wAfter w:w="568" w:type="dxa"/>
          <w:trHeight w:val="338"/>
        </w:trPr>
        <w:tc>
          <w:tcPr>
            <w:tcW w:w="9038" w:type="dxa"/>
            <w:gridSpan w:val="4"/>
            <w:tcBorders>
              <w:top w:val="single" w:sz="4" w:space="0" w:color="auto"/>
              <w:left w:val="single" w:sz="4" w:space="0" w:color="auto"/>
              <w:bottom w:val="single" w:sz="4" w:space="0" w:color="auto"/>
              <w:right w:val="single" w:sz="4" w:space="0" w:color="auto"/>
            </w:tcBorders>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Calibri"/>
                <w:b/>
                <w:bCs/>
                <w:sz w:val="20"/>
              </w:rPr>
              <w:t xml:space="preserve">Dr. Máté Andrea, </w:t>
            </w:r>
            <w:r w:rsidRPr="00E523C6">
              <w:rPr>
                <w:rFonts w:eastAsia="Calibri"/>
                <w:bCs/>
                <w:sz w:val="20"/>
              </w:rPr>
              <w:t>adjunktus, Ph.D</w:t>
            </w:r>
          </w:p>
        </w:tc>
      </w:tr>
      <w:tr w:rsidR="00E523C6" w:rsidRPr="00E523C6" w:rsidTr="00E523C6">
        <w:trPr>
          <w:gridAfter w:val="1"/>
          <w:wAfter w:w="568" w:type="dxa"/>
          <w:trHeight w:val="337"/>
        </w:trPr>
        <w:tc>
          <w:tcPr>
            <w:tcW w:w="9038" w:type="dxa"/>
            <w:gridSpan w:val="4"/>
            <w:tcBorders>
              <w:top w:val="single" w:sz="4" w:space="0" w:color="auto"/>
              <w:left w:val="single" w:sz="4" w:space="0" w:color="auto"/>
              <w:bottom w:val="single" w:sz="4" w:space="0" w:color="auto"/>
              <w:right w:val="single" w:sz="4" w:space="0" w:color="auto"/>
            </w:tcBorders>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 Pichler József, </w:t>
            </w:r>
            <w:r w:rsidRPr="00E523C6">
              <w:rPr>
                <w:rFonts w:eastAsia="Times New Roman"/>
                <w:sz w:val="20"/>
              </w:rPr>
              <w:t>nyug. adjunktus</w:t>
            </w:r>
          </w:p>
        </w:tc>
      </w:tr>
    </w:tbl>
    <w:p w:rsidR="00E523C6" w:rsidRPr="00E523C6" w:rsidRDefault="00E523C6" w:rsidP="00E523C6">
      <w:pPr>
        <w:spacing w:line="252" w:lineRule="auto"/>
        <w:rPr>
          <w:rFonts w:eastAsia="MS Mincho"/>
          <w:sz w:val="20"/>
          <w:lang w:eastAsia="ja-JP"/>
        </w:rPr>
      </w:pPr>
    </w:p>
    <w:p w:rsidR="00E523C6" w:rsidRPr="00E523C6" w:rsidRDefault="00E523C6" w:rsidP="00E523C6">
      <w:pPr>
        <w:rPr>
          <w:rFonts w:eastAsia="MS Mincho"/>
          <w:sz w:val="20"/>
          <w:lang w:eastAsia="ja-JP"/>
        </w:rPr>
      </w:pPr>
      <w:r w:rsidRPr="00E523C6">
        <w:rPr>
          <w:rFonts w:eastAsia="MS Mincho"/>
          <w:sz w:val="20"/>
          <w:lang w:eastAsia="ja-JP"/>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9"/>
        <w:gridCol w:w="2217"/>
      </w:tblGrid>
      <w:tr w:rsidR="00E523C6" w:rsidRPr="00E523C6" w:rsidTr="00E523C6">
        <w:tc>
          <w:tcPr>
            <w:tcW w:w="7088" w:type="dxa"/>
            <w:shd w:val="clear" w:color="auto" w:fill="FFFFCC"/>
            <w:tcMar>
              <w:top w:w="57" w:type="dxa"/>
              <w:bottom w:w="57" w:type="dxa"/>
            </w:tcMar>
          </w:tcPr>
          <w:p w:rsidR="00E523C6" w:rsidRPr="00E523C6" w:rsidRDefault="00E523C6" w:rsidP="00E523C6">
            <w:pPr>
              <w:numPr>
                <w:ilvl w:val="0"/>
                <w:numId w:val="17"/>
              </w:numPr>
              <w:spacing w:after="200" w:line="252" w:lineRule="auto"/>
              <w:ind w:left="884" w:hanging="141"/>
              <w:contextualSpacing/>
              <w:rPr>
                <w:rFonts w:eastAsia="Times New Roman"/>
                <w:b/>
                <w:sz w:val="20"/>
              </w:rPr>
            </w:pPr>
            <w:r w:rsidRPr="00E523C6">
              <w:rPr>
                <w:rFonts w:eastAsia="Times New Roman"/>
                <w:b/>
                <w:sz w:val="20"/>
              </w:rPr>
              <w:t xml:space="preserve">Tantárgy neve:        </w:t>
            </w:r>
            <w:r w:rsidRPr="00E523C6">
              <w:rPr>
                <w:rFonts w:eastAsia="Times New Roman"/>
                <w:b/>
                <w:bCs/>
                <w:sz w:val="20"/>
              </w:rPr>
              <w:t>Vendéglátói informatika</w:t>
            </w:r>
            <w:r w:rsidRPr="00E523C6">
              <w:rPr>
                <w:rFonts w:eastAsia="Times New Roman"/>
                <w:b/>
                <w:sz w:val="20"/>
              </w:rPr>
              <w:t xml:space="preserve"> </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szeminárium és száma: 30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gyakorlati jegy</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5.</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Tantárgy-leírás</w:t>
            </w:r>
            <w:r w:rsidRPr="00E523C6">
              <w:rPr>
                <w:rFonts w:eastAsia="Times New Roman"/>
                <w:sz w:val="20"/>
              </w:rPr>
              <w:t>: Számítógépek működési elve. Belső programvezérlés.</w:t>
            </w:r>
          </w:p>
          <w:p w:rsidR="00E523C6" w:rsidRPr="00E523C6" w:rsidRDefault="00E523C6" w:rsidP="00E523C6">
            <w:pPr>
              <w:spacing w:line="252" w:lineRule="auto"/>
              <w:rPr>
                <w:rFonts w:eastAsia="Times New Roman"/>
                <w:sz w:val="20"/>
              </w:rPr>
            </w:pPr>
            <w:r w:rsidRPr="00E523C6">
              <w:rPr>
                <w:rFonts w:eastAsia="Times New Roman"/>
                <w:sz w:val="20"/>
              </w:rPr>
              <w:t>Hardware alapismeretek.</w:t>
            </w:r>
          </w:p>
          <w:p w:rsidR="00E523C6" w:rsidRPr="00E523C6" w:rsidRDefault="00E523C6" w:rsidP="00E523C6">
            <w:pPr>
              <w:spacing w:line="252" w:lineRule="auto"/>
              <w:rPr>
                <w:rFonts w:eastAsia="Times New Roman"/>
                <w:sz w:val="20"/>
              </w:rPr>
            </w:pPr>
            <w:r w:rsidRPr="00E523C6">
              <w:rPr>
                <w:rFonts w:eastAsia="Times New Roman"/>
                <w:sz w:val="20"/>
              </w:rPr>
              <w:t>Software alapismeretek: fájlok, könyvtárstruktúra, programok típusai, vezérlési módok</w:t>
            </w:r>
          </w:p>
          <w:p w:rsidR="00E523C6" w:rsidRPr="00E523C6" w:rsidRDefault="00E523C6" w:rsidP="00E523C6">
            <w:pPr>
              <w:spacing w:line="252" w:lineRule="auto"/>
              <w:rPr>
                <w:rFonts w:eastAsia="Times New Roman"/>
                <w:sz w:val="20"/>
              </w:rPr>
            </w:pPr>
            <w:r w:rsidRPr="00E523C6">
              <w:rPr>
                <w:rFonts w:eastAsia="Times New Roman"/>
                <w:sz w:val="20"/>
              </w:rPr>
              <w:t>Operációs rendszerek.</w:t>
            </w:r>
          </w:p>
          <w:p w:rsidR="00E523C6" w:rsidRPr="00E523C6" w:rsidRDefault="00E523C6" w:rsidP="00E523C6">
            <w:pPr>
              <w:spacing w:line="252" w:lineRule="auto"/>
              <w:rPr>
                <w:rFonts w:eastAsia="Times New Roman"/>
                <w:sz w:val="20"/>
              </w:rPr>
            </w:pPr>
            <w:r w:rsidRPr="00E523C6">
              <w:rPr>
                <w:rFonts w:eastAsia="Times New Roman"/>
                <w:sz w:val="20"/>
              </w:rPr>
              <w:t>A Windows parancsvezérlése.</w:t>
            </w:r>
          </w:p>
          <w:p w:rsidR="00E523C6" w:rsidRPr="00E523C6" w:rsidRDefault="00E523C6" w:rsidP="00E523C6">
            <w:pPr>
              <w:spacing w:line="252" w:lineRule="auto"/>
              <w:rPr>
                <w:rFonts w:eastAsia="Times New Roman"/>
                <w:sz w:val="20"/>
              </w:rPr>
            </w:pPr>
            <w:r w:rsidRPr="00E523C6">
              <w:rPr>
                <w:rFonts w:eastAsia="Times New Roman"/>
                <w:sz w:val="20"/>
              </w:rPr>
              <w:t>Számítógépes dokumentumkészítés.</w:t>
            </w:r>
          </w:p>
          <w:p w:rsidR="00E523C6" w:rsidRPr="00E523C6" w:rsidRDefault="00E523C6" w:rsidP="00E523C6">
            <w:pPr>
              <w:spacing w:line="252" w:lineRule="auto"/>
              <w:rPr>
                <w:rFonts w:eastAsia="Times New Roman"/>
                <w:sz w:val="20"/>
              </w:rPr>
            </w:pPr>
            <w:r w:rsidRPr="00E523C6">
              <w:rPr>
                <w:rFonts w:eastAsia="Times New Roman"/>
                <w:sz w:val="20"/>
              </w:rPr>
              <w:t>Szövegszerkesztés I-II.</w:t>
            </w:r>
          </w:p>
          <w:p w:rsidR="00E523C6" w:rsidRPr="00E523C6" w:rsidRDefault="00E523C6" w:rsidP="00E523C6">
            <w:pPr>
              <w:spacing w:line="252" w:lineRule="auto"/>
              <w:rPr>
                <w:rFonts w:eastAsia="Times New Roman"/>
                <w:sz w:val="20"/>
              </w:rPr>
            </w:pPr>
            <w:r w:rsidRPr="00E523C6">
              <w:rPr>
                <w:rFonts w:eastAsia="Times New Roman"/>
                <w:sz w:val="20"/>
              </w:rPr>
              <w:t>Körlevélkészítés.</w:t>
            </w:r>
          </w:p>
          <w:p w:rsidR="00E523C6" w:rsidRPr="00E523C6" w:rsidRDefault="00E523C6" w:rsidP="00E523C6">
            <w:pPr>
              <w:spacing w:line="252" w:lineRule="auto"/>
              <w:rPr>
                <w:rFonts w:eastAsia="Times New Roman"/>
                <w:sz w:val="20"/>
              </w:rPr>
            </w:pPr>
            <w:r w:rsidRPr="00E523C6">
              <w:rPr>
                <w:rFonts w:eastAsia="Times New Roman"/>
                <w:sz w:val="20"/>
              </w:rPr>
              <w:t>Táblázatkezelés I-II.</w:t>
            </w:r>
          </w:p>
          <w:p w:rsidR="00E523C6" w:rsidRPr="00E523C6" w:rsidRDefault="00E523C6" w:rsidP="00E523C6">
            <w:pPr>
              <w:spacing w:line="252" w:lineRule="auto"/>
              <w:rPr>
                <w:rFonts w:eastAsia="Times New Roman"/>
                <w:sz w:val="20"/>
              </w:rPr>
            </w:pPr>
            <w:r w:rsidRPr="00E523C6">
              <w:rPr>
                <w:rFonts w:eastAsia="Times New Roman"/>
                <w:sz w:val="20"/>
              </w:rPr>
              <w:t>Prezentációkészítés PowerPointtal.</w:t>
            </w:r>
          </w:p>
          <w:p w:rsidR="00E523C6" w:rsidRPr="00E523C6" w:rsidRDefault="00E523C6" w:rsidP="00E523C6">
            <w:pPr>
              <w:spacing w:line="252" w:lineRule="auto"/>
              <w:rPr>
                <w:rFonts w:eastAsia="Times New Roman"/>
                <w:sz w:val="20"/>
              </w:rPr>
            </w:pPr>
            <w:r w:rsidRPr="00E523C6">
              <w:rPr>
                <w:rFonts w:eastAsia="Times New Roman"/>
                <w:sz w:val="20"/>
              </w:rPr>
              <w:t>Internet: www, e-mail.</w:t>
            </w:r>
          </w:p>
          <w:p w:rsidR="00E523C6" w:rsidRPr="00E523C6" w:rsidRDefault="00E523C6" w:rsidP="00E523C6">
            <w:pPr>
              <w:spacing w:line="252" w:lineRule="auto"/>
              <w:rPr>
                <w:rFonts w:eastAsia="Times New Roman"/>
                <w:sz w:val="20"/>
              </w:rPr>
            </w:pPr>
            <w:r w:rsidRPr="00E523C6">
              <w:rPr>
                <w:rFonts w:eastAsia="Times New Roman"/>
                <w:sz w:val="20"/>
              </w:rPr>
              <w:t>IKT eszközök.</w:t>
            </w:r>
          </w:p>
          <w:p w:rsidR="00E523C6" w:rsidRPr="00E523C6" w:rsidRDefault="00E523C6" w:rsidP="00E523C6">
            <w:pPr>
              <w:spacing w:line="252" w:lineRule="auto"/>
              <w:rPr>
                <w:rFonts w:eastAsia="Times New Roman"/>
                <w:sz w:val="20"/>
              </w:rPr>
            </w:pPr>
            <w:r w:rsidRPr="00E523C6">
              <w:rPr>
                <w:rFonts w:eastAsia="Times New Roman"/>
                <w:sz w:val="20"/>
              </w:rPr>
              <w:t>Az informatika aktuális újdonságai.</w:t>
            </w:r>
          </w:p>
          <w:p w:rsidR="00E523C6" w:rsidRPr="00E523C6" w:rsidRDefault="00E523C6" w:rsidP="00E523C6">
            <w:pPr>
              <w:autoSpaceDE w:val="0"/>
              <w:autoSpaceDN w:val="0"/>
              <w:adjustRightInd w:val="0"/>
              <w:jc w:val="both"/>
              <w:rPr>
                <w:rFonts w:eastAsia="Times New Roman"/>
                <w:sz w:val="20"/>
              </w:rPr>
            </w:pPr>
            <w:r w:rsidRPr="00E523C6">
              <w:rPr>
                <w:rFonts w:eastAsia="Calibri"/>
                <w:b/>
                <w:sz w:val="20"/>
              </w:rPr>
              <w:t>Kiemelt kompetenciák</w:t>
            </w:r>
            <w:r w:rsidRPr="00E523C6">
              <w:rPr>
                <w:rFonts w:eastAsia="Calibri"/>
                <w:sz w:val="20"/>
              </w:rPr>
              <w:t>: a hallgatók képesek a korszerű információs és kommunikációs eszközök, eljárások alkalmazására</w:t>
            </w:r>
          </w:p>
        </w:tc>
      </w:tr>
      <w:tr w:rsidR="00E523C6" w:rsidRPr="00E523C6" w:rsidTr="00E523C6">
        <w:trPr>
          <w:trHeight w:val="344"/>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Cs/>
                <w:sz w:val="20"/>
              </w:rPr>
            </w:pPr>
            <w:r w:rsidRPr="00E523C6">
              <w:rPr>
                <w:rFonts w:eastAsia="Times New Roman"/>
                <w:b/>
                <w:bCs/>
                <w:sz w:val="20"/>
              </w:rPr>
              <w:t xml:space="preserve">Kötelező irodalom: </w:t>
            </w:r>
            <w:r w:rsidRPr="00E523C6">
              <w:rPr>
                <w:rFonts w:eastAsia="Times New Roman"/>
                <w:bCs/>
                <w:sz w:val="20"/>
              </w:rPr>
              <w:t>Bodnár István, Magyary Gyula: Szövegszerkesztés, Informatikai füzetek sorozat, Kiskapu kiadó, 2007.</w:t>
            </w:r>
          </w:p>
          <w:p w:rsidR="00E523C6" w:rsidRPr="00E523C6" w:rsidRDefault="00E523C6" w:rsidP="00E523C6">
            <w:pPr>
              <w:spacing w:line="252" w:lineRule="auto"/>
              <w:rPr>
                <w:rFonts w:eastAsia="Times New Roman"/>
                <w:bCs/>
                <w:spacing w:val="-10"/>
                <w:sz w:val="20"/>
              </w:rPr>
            </w:pPr>
            <w:r w:rsidRPr="00E523C6">
              <w:rPr>
                <w:rFonts w:eastAsia="Times New Roman"/>
                <w:bCs/>
                <w:spacing w:val="-10"/>
                <w:sz w:val="20"/>
              </w:rPr>
              <w:t>Bodnár István, Magyary Gyula: Táblázatkezelés, Informatikai füzetek sorozat, Pult Kft, 2007</w:t>
            </w:r>
          </w:p>
          <w:p w:rsidR="00E523C6" w:rsidRPr="00E523C6" w:rsidRDefault="00E523C6" w:rsidP="00E523C6">
            <w:pPr>
              <w:spacing w:line="252" w:lineRule="auto"/>
              <w:rPr>
                <w:rFonts w:eastAsia="Times New Roman"/>
                <w:bCs/>
                <w:sz w:val="20"/>
              </w:rPr>
            </w:pPr>
            <w:r w:rsidRPr="00E523C6">
              <w:rPr>
                <w:rFonts w:eastAsia="Times New Roman"/>
                <w:bCs/>
                <w:sz w:val="20"/>
              </w:rPr>
              <w:t>Farkas Csaba, Holczer József, Takács Attila: Informatikai feladatgyűjtemény, Jedlik Oktatási stúdió Kft.2008.</w:t>
            </w:r>
          </w:p>
          <w:p w:rsidR="00E523C6" w:rsidRPr="00E523C6" w:rsidRDefault="00E523C6" w:rsidP="00E523C6">
            <w:pPr>
              <w:spacing w:line="252" w:lineRule="auto"/>
              <w:rPr>
                <w:rFonts w:eastAsia="Times New Roman"/>
                <w:bCs/>
                <w:sz w:val="20"/>
              </w:rPr>
            </w:pPr>
            <w:r w:rsidRPr="00E523C6">
              <w:rPr>
                <w:rFonts w:eastAsia="Times New Roman"/>
                <w:bCs/>
                <w:sz w:val="20"/>
              </w:rPr>
              <w:t xml:space="preserve">Nagy Enikő: Informatikai ismeretek, </w:t>
            </w:r>
            <w:r w:rsidRPr="00E523C6">
              <w:rPr>
                <w:rFonts w:eastAsia="Times New Roman"/>
                <w:sz w:val="20"/>
              </w:rPr>
              <w:t>Főiskolai jegyzet, Pécsi Tudományegyetem Illyés Gyula Főiskolai Kar Gazdaságtudományi és Turisztikai Intézet, 2010.</w:t>
            </w:r>
          </w:p>
          <w:p w:rsidR="00E523C6" w:rsidRPr="00E523C6" w:rsidRDefault="00E523C6" w:rsidP="00E523C6">
            <w:pPr>
              <w:spacing w:line="252" w:lineRule="auto"/>
              <w:rPr>
                <w:rFonts w:eastAsia="Times New Roman"/>
                <w:bCs/>
                <w:sz w:val="20"/>
              </w:rPr>
            </w:pPr>
            <w:r w:rsidRPr="00E523C6">
              <w:rPr>
                <w:rFonts w:eastAsia="Times New Roman"/>
                <w:b/>
                <w:bCs/>
                <w:spacing w:val="-3"/>
                <w:sz w:val="20"/>
              </w:rPr>
              <w:t xml:space="preserve">Ajánlott irodalom: </w:t>
            </w:r>
            <w:r w:rsidRPr="00E523C6">
              <w:rPr>
                <w:rFonts w:eastAsia="Times New Roman"/>
                <w:bCs/>
                <w:sz w:val="20"/>
              </w:rPr>
              <w:t>Katona Endre: Bevezetés az informatikába, Harmadik, bővített és átdolgozott kiadás, Bp, Panem, 2004.</w:t>
            </w:r>
          </w:p>
          <w:p w:rsidR="00E523C6" w:rsidRPr="00E523C6" w:rsidRDefault="00E523C6" w:rsidP="00E523C6">
            <w:pPr>
              <w:spacing w:line="252" w:lineRule="auto"/>
              <w:rPr>
                <w:rFonts w:eastAsia="Times New Roman"/>
                <w:bCs/>
                <w:sz w:val="20"/>
              </w:rPr>
            </w:pPr>
            <w:r w:rsidRPr="00E523C6">
              <w:rPr>
                <w:rFonts w:eastAsia="Times New Roman"/>
                <w:bCs/>
                <w:sz w:val="20"/>
              </w:rPr>
              <w:t>Bokor József: Bevezetés az informatikába, Booklands kiadó 2005.</w:t>
            </w:r>
          </w:p>
          <w:p w:rsidR="00E523C6" w:rsidRPr="00E523C6" w:rsidRDefault="00E523C6" w:rsidP="00E523C6">
            <w:pPr>
              <w:spacing w:line="252" w:lineRule="auto"/>
              <w:rPr>
                <w:rFonts w:eastAsia="Times New Roman"/>
                <w:bCs/>
                <w:sz w:val="20"/>
              </w:rPr>
            </w:pPr>
            <w:r w:rsidRPr="00E523C6">
              <w:rPr>
                <w:rFonts w:eastAsia="Times New Roman"/>
                <w:bCs/>
                <w:sz w:val="20"/>
              </w:rPr>
              <w:t>Benkő Tiborné, Benkő László: Amit egy Windows XP-s, Office XP-s PC-ről tudni érdemes! BÉDA Books Kiadó, Solymár, 2002.</w:t>
            </w:r>
          </w:p>
          <w:p w:rsidR="00E523C6" w:rsidRPr="00E523C6" w:rsidRDefault="00E523C6" w:rsidP="00E523C6">
            <w:pPr>
              <w:spacing w:line="252" w:lineRule="auto"/>
              <w:rPr>
                <w:rFonts w:eastAsia="Times New Roman"/>
                <w:bCs/>
                <w:sz w:val="20"/>
              </w:rPr>
            </w:pPr>
            <w:r w:rsidRPr="00E523C6">
              <w:rPr>
                <w:rFonts w:eastAsia="Times New Roman"/>
                <w:bCs/>
                <w:sz w:val="20"/>
              </w:rPr>
              <w:t xml:space="preserve">ECDL oktatócsomag, Informatikai és Hírközlési Minisztérium, Budapest, 2004. </w:t>
            </w:r>
          </w:p>
          <w:p w:rsidR="00E523C6" w:rsidRPr="00E523C6" w:rsidRDefault="00E523C6" w:rsidP="00E523C6">
            <w:pPr>
              <w:spacing w:line="252" w:lineRule="auto"/>
              <w:rPr>
                <w:rFonts w:eastAsia="Times New Roman"/>
                <w:bCs/>
                <w:sz w:val="20"/>
              </w:rPr>
            </w:pPr>
            <w:r w:rsidRPr="00E523C6">
              <w:rPr>
                <w:rFonts w:eastAsia="Times New Roman"/>
                <w:bCs/>
                <w:sz w:val="20"/>
              </w:rPr>
              <w:t>1. IT alapismeretek . 2. Operációs rendszerek. 3. Szövegszerkesztés. 4. Táblázatkezelés. 5. Prezentáció és grafika ECDL Vizsgapéldatár, Kossuth kiadó 2003.,http://www.nhit-it3.hu</w:t>
            </w:r>
          </w:p>
        </w:tc>
      </w:tr>
      <w:tr w:rsidR="00E523C6" w:rsidRPr="00E523C6" w:rsidTr="00E523C6">
        <w:trPr>
          <w:trHeight w:val="438"/>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Calibri"/>
                <w:b/>
                <w:sz w:val="20"/>
              </w:rPr>
              <w:t xml:space="preserve">Dr. Raffay Zoltán, </w:t>
            </w:r>
            <w:r w:rsidRPr="00E523C6">
              <w:rPr>
                <w:rFonts w:eastAsia="Calibri"/>
                <w:sz w:val="20"/>
              </w:rPr>
              <w:t>f. docens, Ph.D</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 </w:t>
            </w:r>
            <w:r w:rsidRPr="00E523C6">
              <w:rPr>
                <w:rFonts w:eastAsia="Times New Roman"/>
                <w:b/>
                <w:bCs/>
                <w:sz w:val="20"/>
              </w:rPr>
              <w:t>Nagy Enikő, tanársegéd</w:t>
            </w:r>
          </w:p>
        </w:tc>
      </w:tr>
    </w:tbl>
    <w:p w:rsidR="00E523C6" w:rsidRPr="00E523C6" w:rsidRDefault="00E523C6" w:rsidP="00E523C6">
      <w:pPr>
        <w:spacing w:line="252" w:lineRule="auto"/>
        <w:rPr>
          <w:rFonts w:eastAsia="MS Mincho"/>
          <w:sz w:val="20"/>
          <w:lang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
        <w:gridCol w:w="6305"/>
        <w:gridCol w:w="524"/>
        <w:gridCol w:w="1672"/>
        <w:gridCol w:w="544"/>
      </w:tblGrid>
      <w:tr w:rsidR="00E523C6" w:rsidRPr="00E523C6" w:rsidTr="00E523C6">
        <w:trPr>
          <w:gridAfter w:val="1"/>
          <w:wAfter w:w="568" w:type="dxa"/>
        </w:trPr>
        <w:tc>
          <w:tcPr>
            <w:tcW w:w="6802" w:type="dxa"/>
            <w:gridSpan w:val="2"/>
            <w:shd w:val="clear" w:color="auto" w:fill="FFFFCC"/>
            <w:tcMar>
              <w:top w:w="57" w:type="dxa"/>
              <w:bottom w:w="57" w:type="dxa"/>
            </w:tcMar>
          </w:tcPr>
          <w:p w:rsidR="00E523C6" w:rsidRPr="00E523C6" w:rsidRDefault="00E523C6" w:rsidP="007D7E0B">
            <w:pPr>
              <w:pageBreakBefore/>
              <w:numPr>
                <w:ilvl w:val="0"/>
                <w:numId w:val="17"/>
              </w:numPr>
              <w:spacing w:after="200" w:line="252" w:lineRule="auto"/>
              <w:ind w:left="851" w:hanging="142"/>
              <w:contextualSpacing/>
              <w:rPr>
                <w:rFonts w:eastAsia="Times New Roman"/>
                <w:b/>
                <w:sz w:val="20"/>
              </w:rPr>
            </w:pPr>
            <w:r w:rsidRPr="00E523C6">
              <w:rPr>
                <w:rFonts w:eastAsia="Times New Roman"/>
                <w:b/>
                <w:sz w:val="20"/>
              </w:rPr>
              <w:t>Tantárgy neve:       Vendéglátó gazdaságtan</w:t>
            </w:r>
          </w:p>
        </w:tc>
        <w:tc>
          <w:tcPr>
            <w:tcW w:w="2236" w:type="dxa"/>
            <w:gridSpan w:val="2"/>
            <w:shd w:val="clear" w:color="auto" w:fill="FFFFCC"/>
          </w:tcPr>
          <w:p w:rsidR="00E523C6" w:rsidRPr="00E523C6" w:rsidRDefault="00E523C6" w:rsidP="00E523C6">
            <w:pPr>
              <w:spacing w:line="252" w:lineRule="auto"/>
              <w:rPr>
                <w:rFonts w:eastAsia="Times New Roman"/>
                <w:b/>
                <w:sz w:val="20"/>
              </w:rPr>
            </w:pPr>
            <w:r w:rsidRPr="00E523C6">
              <w:rPr>
                <w:rFonts w:eastAsia="Times New Roman"/>
                <w:b/>
                <w:sz w:val="20"/>
              </w:rPr>
              <w:t>Kreditszáma: 4</w:t>
            </w:r>
          </w:p>
        </w:tc>
      </w:tr>
      <w:tr w:rsidR="00E523C6" w:rsidRPr="00E523C6" w:rsidTr="00E523C6">
        <w:trPr>
          <w:gridAfter w:val="1"/>
          <w:wAfter w:w="568" w:type="dxa"/>
        </w:trPr>
        <w:tc>
          <w:tcPr>
            <w:tcW w:w="9038" w:type="dxa"/>
            <w:gridSpan w:val="4"/>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szeminárium és száma: 30</w:t>
            </w:r>
          </w:p>
        </w:tc>
      </w:tr>
      <w:tr w:rsidR="00E523C6" w:rsidRPr="00E523C6" w:rsidTr="00E523C6">
        <w:trPr>
          <w:gridAfter w:val="1"/>
          <w:wAfter w:w="568" w:type="dxa"/>
        </w:trPr>
        <w:tc>
          <w:tcPr>
            <w:tcW w:w="9038" w:type="dxa"/>
            <w:gridSpan w:val="4"/>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koll.</w:t>
            </w:r>
          </w:p>
        </w:tc>
      </w:tr>
      <w:tr w:rsidR="00E523C6" w:rsidRPr="00E523C6" w:rsidTr="00E523C6">
        <w:trPr>
          <w:gridAfter w:val="1"/>
          <w:wAfter w:w="568" w:type="dxa"/>
        </w:trPr>
        <w:tc>
          <w:tcPr>
            <w:tcW w:w="9038" w:type="dxa"/>
            <w:gridSpan w:val="4"/>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5.</w:t>
            </w:r>
          </w:p>
        </w:tc>
      </w:tr>
      <w:tr w:rsidR="00E523C6" w:rsidRPr="00E523C6" w:rsidTr="00E523C6">
        <w:trPr>
          <w:gridAfter w:val="1"/>
          <w:wAfter w:w="568" w:type="dxa"/>
        </w:trPr>
        <w:tc>
          <w:tcPr>
            <w:tcW w:w="9038" w:type="dxa"/>
            <w:gridSpan w:val="4"/>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rPr>
          <w:gridAfter w:val="1"/>
          <w:wAfter w:w="568" w:type="dxa"/>
        </w:trPr>
        <w:tc>
          <w:tcPr>
            <w:tcW w:w="9038" w:type="dxa"/>
            <w:gridSpan w:val="4"/>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Tantárgy-leírás</w:t>
            </w:r>
            <w:r w:rsidRPr="00E523C6">
              <w:rPr>
                <w:rFonts w:eastAsia="Times New Roman"/>
                <w:sz w:val="20"/>
              </w:rPr>
              <w:t>: A tantárgy célja, hogy alapvető gazdasági, vállalkozási alapismereteket nyújtson. A tantárgy keretein belül foglalkozunk a gazdálkodás hazai és nemzetközi környezetével, a vállalkozások alapításának, működésének, megszűnésének formáival, előírásaival. A tananyag részét képezik a számvitel alapjai, a gazdasági számítások és az adózás.</w:t>
            </w:r>
          </w:p>
          <w:p w:rsidR="00E523C6" w:rsidRPr="00E523C6" w:rsidRDefault="00E523C6" w:rsidP="00E523C6">
            <w:pPr>
              <w:numPr>
                <w:ilvl w:val="0"/>
                <w:numId w:val="19"/>
              </w:numPr>
              <w:spacing w:line="252" w:lineRule="auto"/>
              <w:contextualSpacing/>
              <w:rPr>
                <w:rFonts w:eastAsia="Times New Roman"/>
                <w:sz w:val="20"/>
              </w:rPr>
            </w:pPr>
            <w:r w:rsidRPr="00E523C6">
              <w:rPr>
                <w:rFonts w:eastAsia="Times New Roman"/>
                <w:sz w:val="20"/>
              </w:rPr>
              <w:t>A gazdálkodás fogalma, folyamata</w:t>
            </w:r>
          </w:p>
          <w:p w:rsidR="00E523C6" w:rsidRPr="00E523C6" w:rsidRDefault="00E523C6" w:rsidP="00E523C6">
            <w:pPr>
              <w:numPr>
                <w:ilvl w:val="0"/>
                <w:numId w:val="19"/>
              </w:numPr>
              <w:spacing w:line="252" w:lineRule="auto"/>
              <w:contextualSpacing/>
              <w:rPr>
                <w:rFonts w:eastAsia="Times New Roman"/>
                <w:sz w:val="20"/>
              </w:rPr>
            </w:pPr>
            <w:r w:rsidRPr="00E523C6">
              <w:rPr>
                <w:rFonts w:eastAsia="Times New Roman"/>
                <w:sz w:val="20"/>
              </w:rPr>
              <w:t>A gazdálkodás nemzetközi környezete</w:t>
            </w:r>
          </w:p>
          <w:p w:rsidR="00E523C6" w:rsidRPr="00E523C6" w:rsidRDefault="00E523C6" w:rsidP="00E523C6">
            <w:pPr>
              <w:numPr>
                <w:ilvl w:val="0"/>
                <w:numId w:val="19"/>
              </w:numPr>
              <w:spacing w:line="252" w:lineRule="auto"/>
              <w:contextualSpacing/>
              <w:rPr>
                <w:rFonts w:eastAsia="Times New Roman"/>
                <w:sz w:val="20"/>
              </w:rPr>
            </w:pPr>
            <w:r w:rsidRPr="00E523C6">
              <w:rPr>
                <w:rFonts w:eastAsia="Times New Roman"/>
                <w:sz w:val="20"/>
              </w:rPr>
              <w:t>Vendéglátó vállalkozások piaci környezete</w:t>
            </w:r>
          </w:p>
          <w:p w:rsidR="00E523C6" w:rsidRPr="00E523C6" w:rsidRDefault="00E523C6" w:rsidP="00E523C6">
            <w:pPr>
              <w:numPr>
                <w:ilvl w:val="0"/>
                <w:numId w:val="19"/>
              </w:numPr>
              <w:spacing w:line="252" w:lineRule="auto"/>
              <w:contextualSpacing/>
              <w:rPr>
                <w:rFonts w:eastAsia="Times New Roman"/>
                <w:sz w:val="20"/>
              </w:rPr>
            </w:pPr>
            <w:r w:rsidRPr="00E523C6">
              <w:rPr>
                <w:rFonts w:eastAsia="Times New Roman"/>
                <w:sz w:val="20"/>
              </w:rPr>
              <w:t>Vendéglátó vállalkozások gazdálkodási tevékenységének lényege, a gazdálkodás alapelvei</w:t>
            </w:r>
          </w:p>
          <w:p w:rsidR="00E523C6" w:rsidRPr="00E523C6" w:rsidRDefault="00E523C6" w:rsidP="00E523C6">
            <w:pPr>
              <w:numPr>
                <w:ilvl w:val="0"/>
                <w:numId w:val="19"/>
              </w:numPr>
              <w:spacing w:line="252" w:lineRule="auto"/>
              <w:contextualSpacing/>
              <w:rPr>
                <w:rFonts w:eastAsia="Times New Roman"/>
                <w:sz w:val="20"/>
              </w:rPr>
            </w:pPr>
            <w:r w:rsidRPr="00E523C6">
              <w:rPr>
                <w:rFonts w:eastAsia="Times New Roman"/>
                <w:sz w:val="20"/>
              </w:rPr>
              <w:t>A vállalkozások üzleti tevékenysége</w:t>
            </w:r>
          </w:p>
          <w:p w:rsidR="00E523C6" w:rsidRPr="00E523C6" w:rsidRDefault="00E523C6" w:rsidP="00E523C6">
            <w:pPr>
              <w:numPr>
                <w:ilvl w:val="0"/>
                <w:numId w:val="19"/>
              </w:numPr>
              <w:spacing w:line="252" w:lineRule="auto"/>
              <w:contextualSpacing/>
              <w:rPr>
                <w:rFonts w:eastAsia="Times New Roman"/>
                <w:sz w:val="20"/>
              </w:rPr>
            </w:pPr>
            <w:r w:rsidRPr="00E523C6">
              <w:rPr>
                <w:rFonts w:eastAsia="Times New Roman"/>
                <w:sz w:val="20"/>
              </w:rPr>
              <w:t>Vendéglátó vállalkozások létrehozása, formái, megszűntetésük módjai</w:t>
            </w:r>
          </w:p>
          <w:p w:rsidR="00E523C6" w:rsidRPr="00E523C6" w:rsidRDefault="00E523C6" w:rsidP="00E523C6">
            <w:pPr>
              <w:numPr>
                <w:ilvl w:val="0"/>
                <w:numId w:val="19"/>
              </w:numPr>
              <w:spacing w:line="252" w:lineRule="auto"/>
              <w:contextualSpacing/>
              <w:rPr>
                <w:rFonts w:eastAsia="Times New Roman"/>
                <w:sz w:val="20"/>
              </w:rPr>
            </w:pPr>
            <w:r w:rsidRPr="00E523C6">
              <w:rPr>
                <w:rFonts w:eastAsia="Times New Roman"/>
                <w:sz w:val="20"/>
              </w:rPr>
              <w:t>A számvitel jelentősége a vállalkozások működésében</w:t>
            </w:r>
          </w:p>
          <w:p w:rsidR="00E523C6" w:rsidRPr="00E523C6" w:rsidRDefault="00E523C6" w:rsidP="00E523C6">
            <w:pPr>
              <w:numPr>
                <w:ilvl w:val="0"/>
                <w:numId w:val="19"/>
              </w:numPr>
              <w:spacing w:line="252" w:lineRule="auto"/>
              <w:contextualSpacing/>
              <w:rPr>
                <w:rFonts w:eastAsia="Times New Roman"/>
                <w:sz w:val="20"/>
              </w:rPr>
            </w:pPr>
            <w:r w:rsidRPr="00E523C6">
              <w:rPr>
                <w:rFonts w:eastAsia="Times New Roman"/>
                <w:sz w:val="20"/>
              </w:rPr>
              <w:t>Alapvető gazdasági számítások</w:t>
            </w:r>
          </w:p>
          <w:p w:rsidR="00E523C6" w:rsidRPr="00E523C6" w:rsidRDefault="00E523C6" w:rsidP="00E523C6">
            <w:pPr>
              <w:numPr>
                <w:ilvl w:val="0"/>
                <w:numId w:val="19"/>
              </w:numPr>
              <w:spacing w:line="252" w:lineRule="auto"/>
              <w:contextualSpacing/>
              <w:rPr>
                <w:rFonts w:eastAsia="Times New Roman"/>
                <w:sz w:val="20"/>
              </w:rPr>
            </w:pPr>
            <w:r w:rsidRPr="00E523C6">
              <w:rPr>
                <w:rFonts w:eastAsia="Times New Roman"/>
                <w:sz w:val="20"/>
              </w:rPr>
              <w:t>A vendéglátó vállalkozások működése (árképzés, bevétel, anyagfelhasználás, árrés, költségek, eredmény)</w:t>
            </w:r>
          </w:p>
          <w:p w:rsidR="00E523C6" w:rsidRPr="00E523C6" w:rsidRDefault="00E523C6" w:rsidP="00E523C6">
            <w:pPr>
              <w:numPr>
                <w:ilvl w:val="0"/>
                <w:numId w:val="19"/>
              </w:numPr>
              <w:spacing w:line="252" w:lineRule="auto"/>
              <w:contextualSpacing/>
              <w:rPr>
                <w:rFonts w:eastAsia="Times New Roman"/>
                <w:sz w:val="20"/>
              </w:rPr>
            </w:pPr>
            <w:r w:rsidRPr="00E523C6">
              <w:rPr>
                <w:rFonts w:eastAsia="Times New Roman"/>
                <w:sz w:val="20"/>
              </w:rPr>
              <w:t>A vállalkozások költségvetési kapcsolatai</w:t>
            </w:r>
          </w:p>
          <w:p w:rsidR="00E523C6" w:rsidRPr="00E523C6" w:rsidRDefault="00E523C6" w:rsidP="00E523C6">
            <w:pPr>
              <w:numPr>
                <w:ilvl w:val="0"/>
                <w:numId w:val="19"/>
              </w:numPr>
              <w:spacing w:line="252" w:lineRule="auto"/>
              <w:contextualSpacing/>
              <w:rPr>
                <w:rFonts w:eastAsia="Times New Roman"/>
                <w:sz w:val="20"/>
              </w:rPr>
            </w:pPr>
            <w:r w:rsidRPr="00E523C6">
              <w:rPr>
                <w:rFonts w:eastAsia="Times New Roman"/>
                <w:sz w:val="20"/>
              </w:rPr>
              <w:t>Munkaerő gazdálkodás</w:t>
            </w:r>
          </w:p>
          <w:p w:rsidR="00E523C6" w:rsidRPr="00E523C6" w:rsidRDefault="00E523C6" w:rsidP="00E523C6">
            <w:pPr>
              <w:numPr>
                <w:ilvl w:val="0"/>
                <w:numId w:val="19"/>
              </w:numPr>
              <w:spacing w:line="252" w:lineRule="auto"/>
              <w:contextualSpacing/>
              <w:rPr>
                <w:rFonts w:eastAsia="Times New Roman"/>
                <w:sz w:val="20"/>
              </w:rPr>
            </w:pPr>
            <w:r w:rsidRPr="00E523C6">
              <w:rPr>
                <w:rFonts w:eastAsia="Times New Roman"/>
                <w:sz w:val="20"/>
              </w:rPr>
              <w:t>Elszámolás és elszámoltatás</w:t>
            </w:r>
          </w:p>
          <w:p w:rsidR="00E523C6" w:rsidRPr="00E523C6" w:rsidRDefault="00E523C6" w:rsidP="00E523C6">
            <w:pPr>
              <w:numPr>
                <w:ilvl w:val="0"/>
                <w:numId w:val="19"/>
              </w:numPr>
              <w:spacing w:line="252" w:lineRule="auto"/>
              <w:contextualSpacing/>
              <w:rPr>
                <w:rFonts w:eastAsia="Times New Roman"/>
                <w:sz w:val="20"/>
              </w:rPr>
            </w:pPr>
            <w:r w:rsidRPr="00E523C6">
              <w:rPr>
                <w:rFonts w:eastAsia="Times New Roman"/>
                <w:sz w:val="20"/>
              </w:rPr>
              <w:t>A vállalkozások ellenőrzése</w:t>
            </w:r>
          </w:p>
          <w:p w:rsidR="00E523C6" w:rsidRPr="00E523C6" w:rsidRDefault="00E523C6" w:rsidP="00E523C6">
            <w:pPr>
              <w:numPr>
                <w:ilvl w:val="0"/>
                <w:numId w:val="19"/>
              </w:numPr>
              <w:spacing w:line="252" w:lineRule="auto"/>
              <w:contextualSpacing/>
              <w:rPr>
                <w:rFonts w:eastAsia="Times New Roman"/>
                <w:sz w:val="20"/>
              </w:rPr>
            </w:pPr>
            <w:r w:rsidRPr="00E523C6">
              <w:rPr>
                <w:rFonts w:eastAsia="Times New Roman"/>
                <w:sz w:val="20"/>
              </w:rPr>
              <w:t>Eszközgazdálkodás</w:t>
            </w:r>
          </w:p>
          <w:p w:rsidR="00E523C6" w:rsidRPr="00E523C6" w:rsidRDefault="00E523C6" w:rsidP="00E523C6">
            <w:pPr>
              <w:spacing w:line="252" w:lineRule="auto"/>
              <w:ind w:left="720"/>
              <w:contextualSpacing/>
              <w:rPr>
                <w:rFonts w:eastAsia="Times New Roman"/>
                <w:b/>
                <w:sz w:val="20"/>
              </w:rPr>
            </w:pPr>
          </w:p>
          <w:p w:rsidR="00E523C6" w:rsidRPr="00E523C6" w:rsidRDefault="00E523C6" w:rsidP="00E523C6">
            <w:pPr>
              <w:spacing w:line="252" w:lineRule="auto"/>
              <w:contextualSpacing/>
              <w:rPr>
                <w:rFonts w:eastAsia="Times New Roman"/>
                <w:b/>
                <w:sz w:val="20"/>
              </w:rPr>
            </w:pPr>
            <w:r w:rsidRPr="00E523C6">
              <w:rPr>
                <w:rFonts w:eastAsia="Calibri"/>
                <w:b/>
                <w:sz w:val="20"/>
              </w:rPr>
              <w:t>Kiemelt kompetenciák</w:t>
            </w:r>
            <w:r w:rsidRPr="00E523C6">
              <w:rPr>
                <w:rFonts w:eastAsia="Calibri"/>
                <w:sz w:val="20"/>
              </w:rPr>
              <w:t>: a hallgatók megismerik a konyhai és éttermi gazdálkodás szabályait, követelményeit</w:t>
            </w:r>
          </w:p>
        </w:tc>
      </w:tr>
      <w:tr w:rsidR="00E523C6" w:rsidRPr="00E523C6" w:rsidTr="00E523C6">
        <w:trPr>
          <w:gridAfter w:val="1"/>
          <w:wAfter w:w="568" w:type="dxa"/>
        </w:trPr>
        <w:tc>
          <w:tcPr>
            <w:tcW w:w="9038" w:type="dxa"/>
            <w:gridSpan w:val="4"/>
            <w:tcBorders>
              <w:bottom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
                <w:sz w:val="20"/>
              </w:rPr>
            </w:pPr>
          </w:p>
        </w:tc>
      </w:tr>
      <w:tr w:rsidR="00E523C6" w:rsidRPr="00E523C6" w:rsidTr="00E523C6">
        <w:trPr>
          <w:gridAfter w:val="1"/>
          <w:wAfter w:w="568" w:type="dxa"/>
          <w:trHeight w:val="296"/>
        </w:trPr>
        <w:tc>
          <w:tcPr>
            <w:tcW w:w="9038" w:type="dxa"/>
            <w:gridSpan w:val="4"/>
            <w:tcBorders>
              <w:top w:val="dotted" w:sz="4" w:space="0" w:color="auto"/>
            </w:tcBorders>
            <w:shd w:val="clear" w:color="auto" w:fill="auto"/>
            <w:tcMar>
              <w:top w:w="57" w:type="dxa"/>
              <w:bottom w:w="57" w:type="dxa"/>
            </w:tcMa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sz w:val="20"/>
              </w:rPr>
            </w:pPr>
            <w:r w:rsidRPr="00E523C6">
              <w:rPr>
                <w:rFonts w:eastAsia="Times New Roman"/>
                <w:sz w:val="20"/>
              </w:rPr>
              <w:t xml:space="preserve">Dr. Burkáné </w:t>
            </w:r>
            <w:r w:rsidRPr="00E523C6">
              <w:rPr>
                <w:rFonts w:eastAsia="Times New Roman"/>
                <w:bCs/>
                <w:sz w:val="20"/>
              </w:rPr>
              <w:t>Szolnoki</w:t>
            </w:r>
            <w:r w:rsidRPr="00E523C6">
              <w:rPr>
                <w:rFonts w:eastAsia="Times New Roman"/>
                <w:sz w:val="20"/>
              </w:rPr>
              <w:t xml:space="preserve"> Ágnes (2005): Gazdálkodási alapismeretek. Kereskedelmi és Idegenforgalmi Továbbképző Kft, Budapest</w:t>
            </w:r>
          </w:p>
          <w:p w:rsidR="00E523C6" w:rsidRPr="00E523C6" w:rsidRDefault="00E523C6" w:rsidP="00E523C6">
            <w:pPr>
              <w:spacing w:line="252" w:lineRule="auto"/>
              <w:rPr>
                <w:rFonts w:eastAsia="Times New Roman"/>
                <w:b/>
                <w:bCs/>
                <w:spacing w:val="-3"/>
                <w:sz w:val="20"/>
              </w:rPr>
            </w:pPr>
            <w:r w:rsidRPr="00E523C6">
              <w:rPr>
                <w:rFonts w:eastAsia="Times New Roman"/>
                <w:b/>
                <w:bCs/>
                <w:spacing w:val="-3"/>
                <w:sz w:val="20"/>
              </w:rPr>
              <w:t>Ajánlott irodalom:</w:t>
            </w:r>
          </w:p>
          <w:p w:rsidR="00E523C6" w:rsidRPr="00E523C6" w:rsidRDefault="00E523C6" w:rsidP="00E523C6">
            <w:pPr>
              <w:spacing w:line="252" w:lineRule="auto"/>
              <w:rPr>
                <w:rFonts w:eastAsia="Times New Roman"/>
                <w:sz w:val="20"/>
              </w:rPr>
            </w:pPr>
            <w:r w:rsidRPr="00E523C6">
              <w:rPr>
                <w:rFonts w:eastAsia="Times New Roman"/>
                <w:sz w:val="20"/>
              </w:rPr>
              <w:t>Zugorné Rácz Éva (2009): Gazdálkodás a vendéglátásban, feladatgyűjteménnyel, Székesfehérvár</w:t>
            </w:r>
          </w:p>
          <w:p w:rsidR="00E523C6" w:rsidRPr="00E523C6" w:rsidRDefault="00E523C6" w:rsidP="00E523C6">
            <w:pPr>
              <w:spacing w:line="252" w:lineRule="auto"/>
              <w:rPr>
                <w:rFonts w:eastAsia="Times New Roman"/>
                <w:sz w:val="20"/>
              </w:rPr>
            </w:pPr>
            <w:r w:rsidRPr="00E523C6">
              <w:rPr>
                <w:rFonts w:eastAsia="Times New Roman"/>
                <w:sz w:val="20"/>
              </w:rPr>
              <w:t>Voleszák Zoltán (2005): Vendéglátó és turizmus ismeretek I., II. , Sopron</w:t>
            </w:r>
          </w:p>
        </w:tc>
      </w:tr>
      <w:tr w:rsidR="00E523C6" w:rsidRPr="00E523C6" w:rsidTr="00E523C6">
        <w:trPr>
          <w:gridAfter w:val="1"/>
          <w:wAfter w:w="568" w:type="dxa"/>
          <w:trHeight w:val="368"/>
        </w:trPr>
        <w:tc>
          <w:tcPr>
            <w:tcW w:w="9038" w:type="dxa"/>
            <w:gridSpan w:val="4"/>
            <w:tcBorders>
              <w:top w:val="dotted" w:sz="4" w:space="0" w:color="auto"/>
              <w:bottom w:val="single"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
                <w:bCs/>
                <w:sz w:val="20"/>
              </w:rPr>
            </w:pPr>
          </w:p>
        </w:tc>
      </w:tr>
      <w:tr w:rsidR="00E523C6" w:rsidRPr="00E523C6" w:rsidTr="00E523C6">
        <w:trPr>
          <w:gridAfter w:val="1"/>
          <w:wAfter w:w="568" w:type="dxa"/>
          <w:trHeight w:val="338"/>
        </w:trPr>
        <w:tc>
          <w:tcPr>
            <w:tcW w:w="9038" w:type="dxa"/>
            <w:gridSpan w:val="4"/>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b/>
                <w:bCs/>
                <w:sz w:val="20"/>
              </w:rPr>
              <w:t xml:space="preserve">Dr. Braunné dr. Fülöp Katalin, </w:t>
            </w:r>
            <w:r w:rsidRPr="00E523C6">
              <w:rPr>
                <w:rFonts w:eastAsia="Times New Roman"/>
                <w:bCs/>
                <w:sz w:val="20"/>
              </w:rPr>
              <w:t>adjunktus, Ph.D</w:t>
            </w:r>
          </w:p>
        </w:tc>
      </w:tr>
      <w:tr w:rsidR="00E523C6" w:rsidRPr="00E523C6" w:rsidTr="00E523C6">
        <w:trPr>
          <w:gridAfter w:val="1"/>
          <w:wAfter w:w="568" w:type="dxa"/>
          <w:trHeight w:val="337"/>
        </w:trPr>
        <w:tc>
          <w:tcPr>
            <w:tcW w:w="9038" w:type="dxa"/>
            <w:gridSpan w:val="4"/>
            <w:tcBorders>
              <w:bottom w:val="single" w:sz="4" w:space="0" w:color="auto"/>
            </w:tcBorders>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 </w:t>
            </w:r>
          </w:p>
        </w:tc>
      </w:tr>
      <w:tr w:rsidR="00E523C6" w:rsidRPr="00E523C6" w:rsidTr="00E523C6">
        <w:trPr>
          <w:gridBefore w:val="1"/>
          <w:wBefore w:w="250" w:type="dxa"/>
        </w:trPr>
        <w:tc>
          <w:tcPr>
            <w:tcW w:w="7088" w:type="dxa"/>
            <w:gridSpan w:val="2"/>
            <w:shd w:val="clear" w:color="auto" w:fill="FFFFCC"/>
            <w:tcMar>
              <w:top w:w="57" w:type="dxa"/>
              <w:bottom w:w="57" w:type="dxa"/>
            </w:tcMar>
          </w:tcPr>
          <w:p w:rsidR="00E523C6" w:rsidRPr="00E523C6" w:rsidRDefault="00E523C6" w:rsidP="007D7E0B">
            <w:pPr>
              <w:pageBreakBefore/>
              <w:numPr>
                <w:ilvl w:val="0"/>
                <w:numId w:val="24"/>
              </w:numPr>
              <w:spacing w:after="200" w:line="252" w:lineRule="auto"/>
              <w:ind w:left="851" w:hanging="142"/>
              <w:contextualSpacing/>
              <w:rPr>
                <w:rFonts w:eastAsia="Times New Roman"/>
                <w:b/>
                <w:sz w:val="20"/>
              </w:rPr>
            </w:pPr>
            <w:r w:rsidRPr="00E523C6">
              <w:rPr>
                <w:rFonts w:eastAsia="Times New Roman"/>
                <w:b/>
                <w:sz w:val="20"/>
              </w:rPr>
              <w:t>Tantárgy neve</w:t>
            </w:r>
            <w:r w:rsidRPr="00E523C6">
              <w:rPr>
                <w:rFonts w:eastAsia="Times New Roman"/>
                <w:sz w:val="20"/>
              </w:rPr>
              <w:t xml:space="preserve">: </w:t>
            </w:r>
            <w:r w:rsidRPr="00E523C6">
              <w:rPr>
                <w:rFonts w:eastAsia="Times New Roman"/>
                <w:b/>
                <w:bCs/>
                <w:sz w:val="20"/>
              </w:rPr>
              <w:t>Diploma konzultáció I.</w:t>
            </w:r>
          </w:p>
        </w:tc>
        <w:tc>
          <w:tcPr>
            <w:tcW w:w="2268" w:type="dxa"/>
            <w:gridSpan w:val="2"/>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0</w:t>
            </w:r>
          </w:p>
        </w:tc>
      </w:tr>
      <w:tr w:rsidR="00E523C6" w:rsidRPr="00E523C6" w:rsidTr="00E523C6">
        <w:trPr>
          <w:gridBefore w:val="1"/>
          <w:wBefore w:w="250" w:type="dxa"/>
        </w:trPr>
        <w:tc>
          <w:tcPr>
            <w:tcW w:w="9356" w:type="dxa"/>
            <w:gridSpan w:val="4"/>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szeminárium és száma: 15</w:t>
            </w:r>
          </w:p>
        </w:tc>
      </w:tr>
      <w:tr w:rsidR="00E523C6" w:rsidRPr="00E523C6" w:rsidTr="00E523C6">
        <w:trPr>
          <w:gridBefore w:val="1"/>
          <w:wBefore w:w="250" w:type="dxa"/>
        </w:trPr>
        <w:tc>
          <w:tcPr>
            <w:tcW w:w="9356" w:type="dxa"/>
            <w:gridSpan w:val="4"/>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gyakorlati jegy</w:t>
            </w:r>
          </w:p>
        </w:tc>
      </w:tr>
      <w:tr w:rsidR="00E523C6" w:rsidRPr="00E523C6" w:rsidTr="00E523C6">
        <w:trPr>
          <w:gridBefore w:val="1"/>
          <w:wBefore w:w="250" w:type="dxa"/>
        </w:trPr>
        <w:tc>
          <w:tcPr>
            <w:tcW w:w="9356" w:type="dxa"/>
            <w:gridSpan w:val="4"/>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5.</w:t>
            </w:r>
          </w:p>
        </w:tc>
      </w:tr>
      <w:tr w:rsidR="00E523C6" w:rsidRPr="00E523C6" w:rsidTr="00E523C6">
        <w:trPr>
          <w:gridBefore w:val="1"/>
          <w:wBefore w:w="250" w:type="dxa"/>
        </w:trPr>
        <w:tc>
          <w:tcPr>
            <w:tcW w:w="9356" w:type="dxa"/>
            <w:gridSpan w:val="4"/>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rPr>
          <w:gridBefore w:val="1"/>
          <w:wBefore w:w="250" w:type="dxa"/>
        </w:trPr>
        <w:tc>
          <w:tcPr>
            <w:tcW w:w="9356" w:type="dxa"/>
            <w:gridSpan w:val="4"/>
            <w:tcBorders>
              <w:bottom w:val="dotted" w:sz="4" w:space="0" w:color="auto"/>
            </w:tcBorders>
            <w:tcMar>
              <w:top w:w="57" w:type="dxa"/>
              <w:bottom w:w="57" w:type="dxa"/>
            </w:tcMar>
          </w:tcPr>
          <w:p w:rsidR="00E523C6" w:rsidRPr="00E523C6" w:rsidRDefault="00E523C6" w:rsidP="00E523C6">
            <w:pPr>
              <w:jc w:val="both"/>
              <w:rPr>
                <w:rFonts w:eastAsia="Calibri"/>
                <w:bCs/>
                <w:iCs/>
                <w:sz w:val="20"/>
              </w:rPr>
            </w:pPr>
            <w:r w:rsidRPr="00E523C6">
              <w:rPr>
                <w:rFonts w:eastAsia="Calibri"/>
                <w:b/>
                <w:sz w:val="20"/>
              </w:rPr>
              <w:t>A tárgy képzési célja:</w:t>
            </w:r>
            <w:r w:rsidRPr="00E523C6">
              <w:rPr>
                <w:rFonts w:eastAsia="Calibri"/>
                <w:bCs/>
                <w:iCs/>
                <w:sz w:val="20"/>
              </w:rPr>
              <w:t xml:space="preserve"> A hallgató által választott szakdolgozati témával kapcsolatos projekt megtervezése, kivitelezése, bemutatása. A projekt majdani szakdolgozat gyakorlati előkészítését jelenti. A hallgató az oktatók által felajánlott kutatási témákból választ egy számára megfelelőt, és annak feltérképezésére elkészít egy kutatási tervet, valamint megkezdi az empirikus kutatást, melynek eredményeiből állítja elő a projektfeladatot. </w:t>
            </w:r>
          </w:p>
          <w:p w:rsidR="00E523C6" w:rsidRPr="00E523C6" w:rsidRDefault="00E523C6" w:rsidP="00E523C6">
            <w:pPr>
              <w:rPr>
                <w:rFonts w:eastAsia="Calibri"/>
                <w:bCs/>
                <w:iCs/>
                <w:sz w:val="20"/>
              </w:rPr>
            </w:pPr>
            <w:r w:rsidRPr="00E523C6">
              <w:rPr>
                <w:rFonts w:eastAsia="Calibri"/>
                <w:b/>
                <w:bCs/>
                <w:iCs/>
                <w:sz w:val="20"/>
              </w:rPr>
              <w:t xml:space="preserve">A félév során elsajátítandó kulcsfogalmak, eljárások, készségek: </w:t>
            </w:r>
            <w:r w:rsidRPr="00E523C6">
              <w:rPr>
                <w:rFonts w:eastAsia="Calibri"/>
                <w:bCs/>
                <w:iCs/>
                <w:sz w:val="20"/>
              </w:rPr>
              <w:t xml:space="preserve">Társadalomtudományi kutatási készségek; Adatfelvételi módszerek alkalmazásának képessége; Elemzési készségek; </w:t>
            </w:r>
          </w:p>
          <w:p w:rsidR="00E523C6" w:rsidRPr="00E523C6" w:rsidRDefault="00E523C6" w:rsidP="00E523C6">
            <w:pPr>
              <w:autoSpaceDE w:val="0"/>
              <w:autoSpaceDN w:val="0"/>
              <w:jc w:val="both"/>
              <w:rPr>
                <w:rFonts w:eastAsia="Calibri"/>
                <w:bCs/>
                <w:iCs/>
                <w:sz w:val="20"/>
              </w:rPr>
            </w:pPr>
            <w:r w:rsidRPr="00E523C6">
              <w:rPr>
                <w:rFonts w:eastAsia="Calibri"/>
                <w:bCs/>
                <w:iCs/>
                <w:sz w:val="20"/>
              </w:rPr>
              <w:t>Alkalmazott tudás</w:t>
            </w:r>
          </w:p>
          <w:p w:rsidR="00E523C6" w:rsidRPr="00E523C6" w:rsidRDefault="00E523C6" w:rsidP="00E523C6">
            <w:pPr>
              <w:jc w:val="both"/>
              <w:rPr>
                <w:rFonts w:eastAsia="Calibri"/>
                <w:bCs/>
                <w:iCs/>
                <w:sz w:val="20"/>
              </w:rPr>
            </w:pPr>
            <w:r w:rsidRPr="00E523C6">
              <w:rPr>
                <w:rFonts w:eastAsia="Calibri"/>
                <w:b/>
                <w:bCs/>
                <w:iCs/>
                <w:sz w:val="20"/>
              </w:rPr>
              <w:t xml:space="preserve">Évközi tanulmányi követelmények: </w:t>
            </w:r>
            <w:r w:rsidRPr="00E523C6">
              <w:rPr>
                <w:rFonts w:eastAsia="Calibri"/>
                <w:bCs/>
                <w:iCs/>
                <w:sz w:val="20"/>
              </w:rPr>
              <w:t>Rendszeres konzultáció a téma- ill. projektvezetővel, egyeztetések, a félév során minden hallgató beszámol projekteredményeiről.</w:t>
            </w:r>
          </w:p>
          <w:p w:rsidR="00E523C6" w:rsidRPr="00E523C6" w:rsidRDefault="00E523C6" w:rsidP="00E523C6">
            <w:pPr>
              <w:autoSpaceDE w:val="0"/>
              <w:autoSpaceDN w:val="0"/>
              <w:adjustRightInd w:val="0"/>
              <w:jc w:val="both"/>
              <w:rPr>
                <w:rFonts w:eastAsia="Calibri"/>
                <w:sz w:val="20"/>
              </w:rPr>
            </w:pPr>
            <w:r w:rsidRPr="00E523C6">
              <w:rPr>
                <w:rFonts w:eastAsia="Calibri"/>
                <w:b/>
                <w:sz w:val="20"/>
              </w:rPr>
              <w:t>Kiemelt kompetenciák</w:t>
            </w:r>
            <w:r w:rsidRPr="00E523C6">
              <w:rPr>
                <w:rFonts w:eastAsia="Calibri"/>
                <w:sz w:val="20"/>
              </w:rPr>
              <w:t>: a hallgatók képesek az elsajátított nevelés-lélektani és neveléstani ismeretek gyakorlati alkalmazására; új módszerek és eljárások felhasználására az oktatásban, illetve a</w:t>
            </w:r>
          </w:p>
          <w:p w:rsidR="00E523C6" w:rsidRPr="00E523C6" w:rsidRDefault="00E523C6" w:rsidP="00E523C6">
            <w:pPr>
              <w:jc w:val="both"/>
              <w:rPr>
                <w:rFonts w:eastAsia="Calibri"/>
                <w:sz w:val="20"/>
              </w:rPr>
            </w:pPr>
            <w:r w:rsidRPr="00E523C6">
              <w:rPr>
                <w:rFonts w:eastAsia="Calibri"/>
                <w:sz w:val="20"/>
              </w:rPr>
              <w:t>szakirányuknak megfelelő szakterületen</w:t>
            </w:r>
          </w:p>
        </w:tc>
      </w:tr>
      <w:tr w:rsidR="00E523C6" w:rsidRPr="00E523C6" w:rsidTr="00E523C6">
        <w:trPr>
          <w:gridBefore w:val="1"/>
          <w:wBefore w:w="250" w:type="dxa"/>
          <w:trHeight w:val="280"/>
        </w:trPr>
        <w:tc>
          <w:tcPr>
            <w:tcW w:w="9356" w:type="dxa"/>
            <w:gridSpan w:val="4"/>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rPr>
          <w:gridBefore w:val="1"/>
          <w:wBefore w:w="250" w:type="dxa"/>
        </w:trPr>
        <w:tc>
          <w:tcPr>
            <w:tcW w:w="9356" w:type="dxa"/>
            <w:gridSpan w:val="4"/>
            <w:tcBorders>
              <w:bottom w:val="dotted" w:sz="4" w:space="0" w:color="auto"/>
            </w:tcBorders>
            <w:tcMar>
              <w:top w:w="57" w:type="dxa"/>
              <w:bottom w:w="57" w:type="dxa"/>
            </w:tcMar>
            <w:vAlign w:val="center"/>
          </w:tcPr>
          <w:p w:rsidR="00E523C6" w:rsidRPr="00E523C6" w:rsidRDefault="00E523C6" w:rsidP="00E523C6">
            <w:pPr>
              <w:rPr>
                <w:spacing w:val="-3"/>
                <w:sz w:val="20"/>
              </w:rPr>
            </w:pPr>
            <w:r w:rsidRPr="00E523C6">
              <w:rPr>
                <w:rFonts w:eastAsia="Calibri"/>
                <w:b/>
                <w:color w:val="333333"/>
                <w:sz w:val="20"/>
              </w:rPr>
              <w:t>Kötelező irodalom:</w:t>
            </w:r>
            <w:r w:rsidRPr="00E523C6">
              <w:rPr>
                <w:spacing w:val="-3"/>
                <w:sz w:val="20"/>
              </w:rPr>
              <w:t xml:space="preserve"> Babbie, Earl: </w:t>
            </w:r>
            <w:r w:rsidRPr="00E523C6">
              <w:rPr>
                <w:i/>
                <w:spacing w:val="-3"/>
                <w:sz w:val="20"/>
              </w:rPr>
              <w:t>A társadalomtudományi kutatás gyakorlata.</w:t>
            </w:r>
            <w:r w:rsidRPr="00E523C6">
              <w:rPr>
                <w:spacing w:val="-3"/>
                <w:sz w:val="20"/>
              </w:rPr>
              <w:t xml:space="preserve"> Budapest, Balassi, 1996.</w:t>
            </w:r>
          </w:p>
          <w:p w:rsidR="00E523C6" w:rsidRPr="00E523C6" w:rsidRDefault="00E523C6" w:rsidP="00E523C6">
            <w:pPr>
              <w:jc w:val="both"/>
              <w:rPr>
                <w:sz w:val="20"/>
              </w:rPr>
            </w:pPr>
            <w:r w:rsidRPr="00E523C6">
              <w:rPr>
                <w:sz w:val="20"/>
              </w:rPr>
              <w:t>Héra Gábor – Ligeti György:</w:t>
            </w:r>
            <w:r w:rsidRPr="00E523C6">
              <w:rPr>
                <w:b/>
                <w:sz w:val="20"/>
              </w:rPr>
              <w:t xml:space="preserve"> </w:t>
            </w:r>
            <w:r w:rsidRPr="00E523C6">
              <w:rPr>
                <w:i/>
                <w:sz w:val="20"/>
              </w:rPr>
              <w:t>Módszertan. A társadalmi jelenségek kutatása</w:t>
            </w:r>
            <w:r w:rsidRPr="00E523C6">
              <w:rPr>
                <w:sz w:val="20"/>
              </w:rPr>
              <w:t>. Budapest, Osiris, 2006.</w:t>
            </w:r>
          </w:p>
          <w:p w:rsidR="00E523C6" w:rsidRPr="00E523C6" w:rsidRDefault="00E523C6" w:rsidP="00E523C6">
            <w:pPr>
              <w:rPr>
                <w:b/>
                <w:sz w:val="20"/>
              </w:rPr>
            </w:pPr>
            <w:r w:rsidRPr="00E523C6">
              <w:rPr>
                <w:sz w:val="20"/>
              </w:rPr>
              <w:t>Heltai Erzsébet – Tarjányi József:</w:t>
            </w:r>
            <w:r w:rsidRPr="00E523C6">
              <w:rPr>
                <w:b/>
                <w:sz w:val="20"/>
              </w:rPr>
              <w:t xml:space="preserve"> </w:t>
            </w:r>
            <w:r w:rsidRPr="00E523C6">
              <w:rPr>
                <w:i/>
                <w:sz w:val="20"/>
              </w:rPr>
              <w:t>A szociológiai (mélyinterjú) készítése</w:t>
            </w:r>
            <w:r w:rsidRPr="00E523C6">
              <w:rPr>
                <w:sz w:val="20"/>
              </w:rPr>
              <w:t>.</w:t>
            </w:r>
            <w:r w:rsidRPr="00E523C6">
              <w:rPr>
                <w:b/>
                <w:sz w:val="20"/>
              </w:rPr>
              <w:t xml:space="preserve"> </w:t>
            </w:r>
            <w:hyperlink r:id="rId11" w:history="1">
              <w:r w:rsidRPr="00E523C6">
                <w:rPr>
                  <w:rStyle w:val="Hiperhivatkozs"/>
                  <w:sz w:val="20"/>
                </w:rPr>
                <w:t>[http://www.adatfelvetel.hu/</w:t>
              </w:r>
            </w:hyperlink>
            <w:r w:rsidRPr="00E523C6">
              <w:rPr>
                <w:i/>
                <w:sz w:val="20"/>
              </w:rPr>
              <w:t xml:space="preserve"> modszertan/interju.pdf]</w:t>
            </w:r>
          </w:p>
          <w:p w:rsidR="00E523C6" w:rsidRPr="00E523C6" w:rsidRDefault="00E523C6" w:rsidP="00E523C6">
            <w:pPr>
              <w:jc w:val="both"/>
              <w:rPr>
                <w:sz w:val="20"/>
              </w:rPr>
            </w:pPr>
            <w:r w:rsidRPr="00E523C6">
              <w:rPr>
                <w:sz w:val="20"/>
              </w:rPr>
              <w:t>Scipione, Paul A</w:t>
            </w:r>
            <w:r w:rsidRPr="00E523C6">
              <w:rPr>
                <w:b/>
                <w:sz w:val="20"/>
              </w:rPr>
              <w:t>.</w:t>
            </w:r>
            <w:r w:rsidRPr="00E523C6">
              <w:rPr>
                <w:sz w:val="20"/>
              </w:rPr>
              <w:t xml:space="preserve">: A kérdőív megtervezése. In: uő.: </w:t>
            </w:r>
            <w:r w:rsidRPr="00E523C6">
              <w:rPr>
                <w:i/>
                <w:sz w:val="20"/>
              </w:rPr>
              <w:t>A piackutatás gyakorlata.</w:t>
            </w:r>
            <w:r w:rsidRPr="00E523C6">
              <w:rPr>
                <w:sz w:val="20"/>
              </w:rPr>
              <w:t xml:space="preserve"> Budapest, Springer, 1994, 139-167.</w:t>
            </w:r>
          </w:p>
        </w:tc>
      </w:tr>
      <w:tr w:rsidR="00E523C6" w:rsidRPr="00E523C6" w:rsidTr="00E523C6">
        <w:trPr>
          <w:gridBefore w:val="1"/>
          <w:wBefore w:w="250" w:type="dxa"/>
          <w:trHeight w:val="296"/>
        </w:trPr>
        <w:tc>
          <w:tcPr>
            <w:tcW w:w="9356" w:type="dxa"/>
            <w:gridSpan w:val="4"/>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gridBefore w:val="1"/>
          <w:wBefore w:w="250" w:type="dxa"/>
          <w:trHeight w:val="338"/>
        </w:trPr>
        <w:tc>
          <w:tcPr>
            <w:tcW w:w="9356" w:type="dxa"/>
            <w:gridSpan w:val="4"/>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b/>
                <w:bCs/>
                <w:sz w:val="20"/>
              </w:rPr>
              <w:t xml:space="preserve">Dr. Raffay Zoltán, </w:t>
            </w:r>
            <w:r w:rsidRPr="00E523C6">
              <w:rPr>
                <w:rFonts w:eastAsia="Times New Roman"/>
                <w:bCs/>
                <w:sz w:val="20"/>
              </w:rPr>
              <w:t>főiskolai docens, Ph.D</w:t>
            </w:r>
          </w:p>
        </w:tc>
      </w:tr>
      <w:tr w:rsidR="00E523C6" w:rsidRPr="00E523C6" w:rsidTr="00E523C6">
        <w:trPr>
          <w:gridBefore w:val="1"/>
          <w:wBefore w:w="250" w:type="dxa"/>
          <w:trHeight w:val="337"/>
        </w:trPr>
        <w:tc>
          <w:tcPr>
            <w:tcW w:w="9356" w:type="dxa"/>
            <w:gridSpan w:val="4"/>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bl>
    <w:p w:rsidR="00E523C6" w:rsidRPr="00E523C6" w:rsidRDefault="00E523C6" w:rsidP="00E523C6">
      <w:pPr>
        <w:spacing w:line="252" w:lineRule="auto"/>
        <w:rPr>
          <w:rFonts w:eastAsia="MS Mincho"/>
          <w:color w:val="008000"/>
          <w:sz w:val="20"/>
          <w:lang w:eastAsia="ja-JP"/>
        </w:rPr>
      </w:pPr>
    </w:p>
    <w:p w:rsidR="00E523C6" w:rsidRPr="00E523C6" w:rsidRDefault="00E523C6" w:rsidP="00E523C6">
      <w:pPr>
        <w:rPr>
          <w:rFonts w:eastAsia="Times New Roman"/>
          <w:sz w:val="20"/>
        </w:rPr>
      </w:pPr>
      <w:r w:rsidRPr="00E523C6">
        <w:rPr>
          <w:rFonts w:eastAsia="Times New Roman"/>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6"/>
        <w:gridCol w:w="2220"/>
      </w:tblGrid>
      <w:tr w:rsidR="00E523C6" w:rsidRPr="00E523C6" w:rsidTr="00E523C6">
        <w:tc>
          <w:tcPr>
            <w:tcW w:w="7088" w:type="dxa"/>
            <w:shd w:val="clear" w:color="auto" w:fill="FFFFCC"/>
            <w:tcMar>
              <w:top w:w="57" w:type="dxa"/>
              <w:bottom w:w="57" w:type="dxa"/>
            </w:tcMar>
          </w:tcPr>
          <w:p w:rsidR="00E523C6" w:rsidRPr="00E523C6" w:rsidRDefault="00E523C6" w:rsidP="00E523C6">
            <w:pPr>
              <w:numPr>
                <w:ilvl w:val="0"/>
                <w:numId w:val="24"/>
              </w:numPr>
              <w:spacing w:after="200" w:line="252" w:lineRule="auto"/>
              <w:contextualSpacing/>
              <w:rPr>
                <w:rFonts w:eastAsia="Times New Roman"/>
                <w:b/>
                <w:sz w:val="20"/>
              </w:rPr>
            </w:pPr>
            <w:r w:rsidRPr="00E523C6">
              <w:rPr>
                <w:rFonts w:eastAsia="Times New Roman"/>
                <w:b/>
                <w:sz w:val="20"/>
              </w:rPr>
              <w:t xml:space="preserve">Tantárgy neve:      </w:t>
            </w:r>
            <w:r w:rsidRPr="00E523C6">
              <w:rPr>
                <w:rFonts w:eastAsia="Times New Roman"/>
                <w:b/>
                <w:bCs/>
                <w:sz w:val="20"/>
              </w:rPr>
              <w:t>Vendéglátó vállalkozás szervezése</w:t>
            </w:r>
            <w:r w:rsidRPr="00E523C6">
              <w:rPr>
                <w:rFonts w:eastAsia="Times New Roman"/>
                <w:b/>
                <w:sz w:val="20"/>
              </w:rPr>
              <w:t xml:space="preserve"> </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előadás és száma: 30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kollokvium</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4.</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jc w:val="both"/>
              <w:rPr>
                <w:rFonts w:eastAsia="MS Mincho"/>
                <w:sz w:val="20"/>
                <w:lang w:eastAsia="ja-JP"/>
              </w:rPr>
            </w:pPr>
            <w:r w:rsidRPr="00E523C6">
              <w:rPr>
                <w:rFonts w:eastAsia="Times New Roman"/>
                <w:b/>
                <w:sz w:val="20"/>
              </w:rPr>
              <w:t>Tantárgy-leírás</w:t>
            </w:r>
            <w:r w:rsidRPr="00E523C6">
              <w:rPr>
                <w:rFonts w:eastAsia="Times New Roman"/>
                <w:sz w:val="20"/>
              </w:rPr>
              <w:t xml:space="preserve">: </w:t>
            </w:r>
            <w:r w:rsidRPr="00E523C6">
              <w:rPr>
                <w:rFonts w:eastAsia="MS Mincho"/>
                <w:sz w:val="20"/>
                <w:lang w:eastAsia="ja-JP"/>
              </w:rPr>
              <w:t>A tárgy keretein belül a hallgatók megismerik egy vendéglátó egység működtetésének jogi és gazdasági környezetét, a működtetés feltételeit, a vállalkozás gazdasági környezetének hatását az üzemeltetési színvonalra és az üzleti szintű</w:t>
            </w:r>
            <w:r w:rsidRPr="00E523C6">
              <w:rPr>
                <w:rFonts w:eastAsia="Times New Roman"/>
                <w:sz w:val="20"/>
              </w:rPr>
              <w:t xml:space="preserve"> </w:t>
            </w:r>
            <w:r w:rsidRPr="00E523C6">
              <w:rPr>
                <w:rFonts w:eastAsia="MS Mincho"/>
                <w:sz w:val="20"/>
                <w:lang w:eastAsia="ja-JP"/>
              </w:rPr>
              <w:t>jövedelmezőségre. Ismerik a tárgyi eszközök felhasználásának módszereit, tudásukat – megfelelő gyakorlattal – saját vállalkozás működtetésében önállóan is képesek hasznosítani.</w:t>
            </w:r>
          </w:p>
          <w:p w:rsidR="00E523C6" w:rsidRPr="00E523C6" w:rsidRDefault="00E523C6" w:rsidP="00E523C6">
            <w:pPr>
              <w:spacing w:line="252" w:lineRule="auto"/>
              <w:jc w:val="both"/>
              <w:rPr>
                <w:rFonts w:eastAsia="MS Mincho"/>
                <w:sz w:val="20"/>
                <w:lang w:eastAsia="ja-JP"/>
              </w:rPr>
            </w:pPr>
            <w:r w:rsidRPr="00E523C6">
              <w:rPr>
                <w:rFonts w:eastAsia="MS Mincho"/>
                <w:sz w:val="20"/>
                <w:lang w:eastAsia="ja-JP"/>
              </w:rPr>
              <w:t>Tanagyag: A vendéglátás fogalma, tárgyi és személyi feltételei. Üzletprofilok. Üzlettípusok.</w:t>
            </w:r>
          </w:p>
          <w:p w:rsidR="00E523C6" w:rsidRPr="00E523C6" w:rsidRDefault="00E523C6" w:rsidP="00E523C6">
            <w:pPr>
              <w:spacing w:line="252" w:lineRule="auto"/>
              <w:jc w:val="both"/>
              <w:rPr>
                <w:rFonts w:eastAsia="MS Mincho"/>
                <w:sz w:val="20"/>
                <w:lang w:eastAsia="ja-JP"/>
              </w:rPr>
            </w:pPr>
            <w:r w:rsidRPr="00E523C6">
              <w:rPr>
                <w:rFonts w:eastAsia="MS Mincho"/>
                <w:sz w:val="20"/>
                <w:lang w:eastAsia="ja-JP"/>
              </w:rPr>
              <w:t>A választék kialakításának szempontjai, a választékközlés eszközei. Az üzleti választék</w:t>
            </w:r>
          </w:p>
          <w:p w:rsidR="00E523C6" w:rsidRPr="00E523C6" w:rsidRDefault="00E523C6" w:rsidP="00E523C6">
            <w:pPr>
              <w:spacing w:line="252" w:lineRule="auto"/>
              <w:jc w:val="both"/>
              <w:rPr>
                <w:rFonts w:eastAsia="MS Mincho"/>
                <w:sz w:val="20"/>
                <w:lang w:eastAsia="ja-JP"/>
              </w:rPr>
            </w:pPr>
            <w:r w:rsidRPr="00E523C6">
              <w:rPr>
                <w:rFonts w:eastAsia="MS Mincho"/>
                <w:sz w:val="20"/>
                <w:lang w:eastAsia="ja-JP"/>
              </w:rPr>
              <w:t>terjedelme és mélysége.Költséggazdálkodás. Jövedelmezőség. Tulajdonosi döntések, szerződések. Államigazgatási engedélyek, eljárások. Árképzés, az árképzés feltételei és eszközei. Étel- és italkalkuláció készítése. Beszerzési tevékenység, raktározási tevékenység szervezése. Az áru átvétele, tárolása, kezelése. A raktározás személyi feltételei. Készletgazdálkodás. Az értékesítés céljának és feladatának meghatározása. Az értékesítési módok. A felszolgálási módok, felszolgálási rendszerek.</w:t>
            </w:r>
          </w:p>
          <w:p w:rsidR="00E523C6" w:rsidRPr="00E523C6" w:rsidRDefault="00E523C6" w:rsidP="00E523C6">
            <w:pPr>
              <w:spacing w:line="252" w:lineRule="auto"/>
              <w:jc w:val="both"/>
              <w:rPr>
                <w:rFonts w:eastAsia="MS Mincho"/>
                <w:sz w:val="20"/>
                <w:lang w:eastAsia="ja-JP"/>
              </w:rPr>
            </w:pPr>
            <w:r w:rsidRPr="00E523C6">
              <w:rPr>
                <w:rFonts w:eastAsia="MS Mincho"/>
                <w:sz w:val="20"/>
                <w:lang w:eastAsia="ja-JP"/>
              </w:rPr>
              <w:t>Bér- és létszámgazdálkodás szervezési kérdései. A vezetői tevékenység szervezése.</w:t>
            </w:r>
          </w:p>
          <w:p w:rsidR="00E523C6" w:rsidRPr="00E523C6" w:rsidRDefault="00E523C6" w:rsidP="00E523C6">
            <w:pPr>
              <w:spacing w:line="252" w:lineRule="auto"/>
              <w:jc w:val="both"/>
              <w:rPr>
                <w:rFonts w:eastAsia="MS Mincho"/>
                <w:sz w:val="20"/>
                <w:lang w:eastAsia="ja-JP"/>
              </w:rPr>
            </w:pPr>
            <w:r w:rsidRPr="00E523C6">
              <w:rPr>
                <w:rFonts w:eastAsia="MS Mincho"/>
                <w:sz w:val="20"/>
                <w:lang w:eastAsia="ja-JP"/>
              </w:rPr>
              <w:t>Vendéglátó üzlet vendégforgalmának tervezése, meghatározása. Nyitva tartás, szezonalitás. A termelékenység fogalma, sajátosságai, mérhet</w:t>
            </w:r>
            <w:r w:rsidRPr="00E523C6">
              <w:rPr>
                <w:rFonts w:eastAsia="Times New Roman"/>
                <w:sz w:val="20"/>
              </w:rPr>
              <w:t>ő</w:t>
            </w:r>
            <w:r w:rsidRPr="00E523C6">
              <w:rPr>
                <w:rFonts w:eastAsia="MS Mincho"/>
                <w:sz w:val="20"/>
                <w:lang w:eastAsia="ja-JP"/>
              </w:rPr>
              <w:t>sége, növelésének lehetőségei a vendéglátásban. Termék- és szolgáltatásminőség ellenőrzése a vendéglátásban.</w:t>
            </w:r>
          </w:p>
          <w:p w:rsidR="00E523C6" w:rsidRPr="00E523C6" w:rsidRDefault="00E523C6" w:rsidP="00E523C6">
            <w:pPr>
              <w:spacing w:line="252" w:lineRule="auto"/>
              <w:rPr>
                <w:rFonts w:eastAsia="MS Mincho"/>
                <w:sz w:val="20"/>
                <w:lang w:eastAsia="ja-JP"/>
              </w:rPr>
            </w:pPr>
          </w:p>
          <w:p w:rsidR="00E523C6" w:rsidRPr="00E523C6" w:rsidRDefault="00E523C6" w:rsidP="00E523C6">
            <w:pPr>
              <w:spacing w:line="252" w:lineRule="auto"/>
              <w:rPr>
                <w:rFonts w:eastAsia="Times New Roman"/>
                <w:sz w:val="20"/>
              </w:rPr>
            </w:pPr>
            <w:r w:rsidRPr="00E523C6">
              <w:rPr>
                <w:rFonts w:eastAsia="Calibri"/>
                <w:b/>
                <w:sz w:val="20"/>
              </w:rPr>
              <w:t>Kiemelt kompetenciák</w:t>
            </w:r>
            <w:r w:rsidRPr="00E523C6">
              <w:rPr>
                <w:rFonts w:eastAsia="Calibri"/>
                <w:sz w:val="20"/>
              </w:rPr>
              <w:t>: a hallgatók megismerik a konyhai és éttermi gazdálkodás szabályait, követelményeit</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spacing w:val="-3"/>
                <w:sz w:val="20"/>
              </w:rPr>
            </w:pPr>
            <w:r w:rsidRPr="00E523C6">
              <w:rPr>
                <w:rFonts w:eastAsia="Times New Roman"/>
                <w:b/>
                <w:spacing w:val="-3"/>
                <w:sz w:val="20"/>
              </w:rPr>
              <w:t>Kötelező irodalom:</w:t>
            </w:r>
          </w:p>
          <w:p w:rsidR="00E523C6" w:rsidRPr="00E523C6" w:rsidRDefault="00E523C6" w:rsidP="00E523C6">
            <w:pPr>
              <w:spacing w:line="252" w:lineRule="auto"/>
              <w:rPr>
                <w:rFonts w:eastAsia="MS Mincho"/>
                <w:sz w:val="20"/>
                <w:lang w:eastAsia="ja-JP"/>
              </w:rPr>
            </w:pPr>
            <w:r w:rsidRPr="00E523C6">
              <w:rPr>
                <w:rFonts w:eastAsia="MS Mincho"/>
                <w:sz w:val="20"/>
                <w:lang w:eastAsia="ja-JP"/>
              </w:rPr>
              <w:t>Burkáné Szolnoki Á. (2002): Vendéglátó gazdálkodási ismeretek. Budapest: Képzőművészeti Kiadó.</w:t>
            </w:r>
          </w:p>
          <w:p w:rsidR="00E523C6" w:rsidRPr="00E523C6" w:rsidRDefault="00E523C6" w:rsidP="00E523C6">
            <w:pPr>
              <w:spacing w:line="252" w:lineRule="auto"/>
              <w:rPr>
                <w:rFonts w:eastAsia="MS Mincho"/>
                <w:sz w:val="20"/>
                <w:lang w:eastAsia="ja-JP"/>
              </w:rPr>
            </w:pPr>
            <w:r w:rsidRPr="00E523C6">
              <w:rPr>
                <w:rFonts w:eastAsia="MS Mincho"/>
                <w:sz w:val="20"/>
                <w:lang w:eastAsia="ja-JP"/>
              </w:rPr>
              <w:t>Burkáné Szolnoki Á. (2002): Vendéglátó ismeretek. Budapest: Képzőművészeti Kiadó.</w:t>
            </w:r>
          </w:p>
          <w:p w:rsidR="00E523C6" w:rsidRPr="00E523C6" w:rsidRDefault="00E523C6" w:rsidP="00E523C6">
            <w:pPr>
              <w:spacing w:line="252" w:lineRule="auto"/>
              <w:rPr>
                <w:rFonts w:eastAsia="Times New Roman"/>
                <w:spacing w:val="-3"/>
                <w:sz w:val="20"/>
              </w:rPr>
            </w:pPr>
            <w:r w:rsidRPr="00E523C6">
              <w:rPr>
                <w:rFonts w:eastAsia="MS Mincho"/>
                <w:sz w:val="20"/>
                <w:lang w:eastAsia="ja-JP"/>
              </w:rPr>
              <w:t>Burkáné Szolnoki Á. (2002): Vendéglátó szakmai alapismeret. Budapest: Képzőművészeti Kiadó.</w:t>
            </w:r>
          </w:p>
          <w:p w:rsidR="00E523C6" w:rsidRPr="00E523C6" w:rsidRDefault="00E523C6" w:rsidP="00E523C6">
            <w:pPr>
              <w:spacing w:line="252" w:lineRule="auto"/>
              <w:rPr>
                <w:rFonts w:eastAsia="Times New Roman"/>
                <w:b/>
                <w:spacing w:val="-3"/>
                <w:sz w:val="20"/>
              </w:rPr>
            </w:pPr>
            <w:r w:rsidRPr="00E523C6">
              <w:rPr>
                <w:rFonts w:eastAsia="Times New Roman"/>
                <w:b/>
                <w:spacing w:val="-3"/>
                <w:sz w:val="20"/>
              </w:rPr>
              <w:t>Ajánlott irodalom:</w:t>
            </w:r>
          </w:p>
          <w:p w:rsidR="00E523C6" w:rsidRPr="00E523C6" w:rsidRDefault="00E523C6" w:rsidP="00E523C6">
            <w:pPr>
              <w:spacing w:line="252" w:lineRule="auto"/>
              <w:rPr>
                <w:rFonts w:eastAsia="MS Mincho"/>
                <w:sz w:val="20"/>
                <w:lang w:eastAsia="ja-JP"/>
              </w:rPr>
            </w:pPr>
            <w:r w:rsidRPr="00E523C6">
              <w:rPr>
                <w:rFonts w:eastAsia="MS Mincho"/>
                <w:sz w:val="20"/>
                <w:lang w:eastAsia="ja-JP"/>
              </w:rPr>
              <w:t>Szűcs T. (szerk.) (1985-92): Vendéglátás szervezése I-IV. kötet. Budapest: KVIF jegyzet.</w:t>
            </w:r>
          </w:p>
          <w:p w:rsidR="00E523C6" w:rsidRPr="00E523C6" w:rsidRDefault="00E523C6" w:rsidP="00E523C6">
            <w:pPr>
              <w:spacing w:line="252" w:lineRule="auto"/>
              <w:rPr>
                <w:rFonts w:eastAsia="Times New Roman"/>
                <w:sz w:val="20"/>
              </w:rPr>
            </w:pPr>
            <w:r w:rsidRPr="00E523C6">
              <w:rPr>
                <w:rFonts w:eastAsia="MS Mincho"/>
                <w:sz w:val="20"/>
                <w:lang w:eastAsia="ja-JP"/>
              </w:rPr>
              <w:t>Zugorné Rácz É. (2002): Vendéglátó gazdálkodási ismeretek (példatár). Budapest: Képzőművészeti Kiadó</w:t>
            </w:r>
          </w:p>
        </w:tc>
      </w:tr>
      <w:tr w:rsidR="00E523C6" w:rsidRPr="00E523C6" w:rsidTr="00E523C6">
        <w:trPr>
          <w:trHeight w:val="296"/>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Dr. Braunné dr. Fülöp Katalin, </w:t>
            </w:r>
            <w:r w:rsidRPr="00E523C6">
              <w:rPr>
                <w:rFonts w:eastAsia="Times New Roman"/>
                <w:sz w:val="20"/>
              </w:rPr>
              <w:t>adjunktus, Ph.D</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 </w:t>
            </w:r>
          </w:p>
        </w:tc>
      </w:tr>
    </w:tbl>
    <w:p w:rsidR="00E523C6" w:rsidRPr="00E523C6" w:rsidRDefault="00E523C6" w:rsidP="00E523C6">
      <w:pPr>
        <w:spacing w:line="252" w:lineRule="auto"/>
        <w:rPr>
          <w:rFonts w:eastAsia="Times New Roman"/>
          <w:sz w:val="20"/>
        </w:rPr>
      </w:pPr>
    </w:p>
    <w:p w:rsidR="00E523C6" w:rsidRPr="00E523C6" w:rsidRDefault="00E523C6" w:rsidP="00E523C6">
      <w:pPr>
        <w:rPr>
          <w:rFonts w:eastAsia="Times New Roman"/>
          <w:sz w:val="20"/>
        </w:rPr>
      </w:pPr>
      <w:r w:rsidRPr="00E523C6">
        <w:rPr>
          <w:rFonts w:eastAsia="Times New Roman"/>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6"/>
        <w:gridCol w:w="2220"/>
      </w:tblGrid>
      <w:tr w:rsidR="00E523C6" w:rsidRPr="00E523C6" w:rsidTr="00E523C6">
        <w:tc>
          <w:tcPr>
            <w:tcW w:w="7088" w:type="dxa"/>
            <w:shd w:val="clear" w:color="auto" w:fill="FFFFCC"/>
            <w:tcMar>
              <w:top w:w="57" w:type="dxa"/>
              <w:bottom w:w="57" w:type="dxa"/>
            </w:tcMar>
          </w:tcPr>
          <w:p w:rsidR="00E523C6" w:rsidRPr="00E523C6" w:rsidRDefault="00E523C6" w:rsidP="00E523C6">
            <w:pPr>
              <w:numPr>
                <w:ilvl w:val="0"/>
                <w:numId w:val="24"/>
              </w:numPr>
              <w:spacing w:after="200" w:line="252" w:lineRule="auto"/>
              <w:contextualSpacing/>
              <w:rPr>
                <w:rFonts w:eastAsia="Times New Roman"/>
                <w:b/>
                <w:sz w:val="20"/>
              </w:rPr>
            </w:pPr>
            <w:r w:rsidRPr="00E523C6">
              <w:rPr>
                <w:rFonts w:eastAsia="Times New Roman"/>
                <w:b/>
                <w:sz w:val="20"/>
              </w:rPr>
              <w:t xml:space="preserve">Tantárgy neve:        </w:t>
            </w:r>
            <w:r w:rsidRPr="00E523C6">
              <w:rPr>
                <w:rFonts w:eastAsia="Times New Roman"/>
                <w:b/>
                <w:bCs/>
                <w:sz w:val="20"/>
              </w:rPr>
              <w:t>Táplálkozástan – Higiéne</w:t>
            </w:r>
            <w:r w:rsidRPr="00E523C6">
              <w:rPr>
                <w:rFonts w:eastAsia="Times New Roman"/>
                <w:b/>
                <w:sz w:val="20"/>
              </w:rPr>
              <w:t xml:space="preserve"> </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4</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szeminárium és száma: 30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gyakorlati jegy</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6.</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Tantárgy-leírás</w:t>
            </w:r>
            <w:r w:rsidRPr="00E523C6">
              <w:rPr>
                <w:rFonts w:eastAsia="Times New Roman"/>
                <w:sz w:val="20"/>
              </w:rPr>
              <w:t>:</w:t>
            </w:r>
            <w:r w:rsidRPr="00E523C6">
              <w:rPr>
                <w:rFonts w:eastAsia="Times New Roman"/>
                <w:b/>
                <w:sz w:val="20"/>
              </w:rPr>
              <w:t xml:space="preserve"> A tantárgy célja:</w:t>
            </w:r>
            <w:r w:rsidRPr="00E523C6">
              <w:rPr>
                <w:rFonts w:eastAsia="Times New Roman"/>
                <w:sz w:val="20"/>
              </w:rPr>
              <w:t>.</w:t>
            </w:r>
          </w:p>
          <w:p w:rsidR="00E523C6" w:rsidRPr="00E523C6" w:rsidRDefault="00E523C6" w:rsidP="00E523C6">
            <w:pPr>
              <w:spacing w:line="252" w:lineRule="auto"/>
              <w:rPr>
                <w:rFonts w:eastAsia="Times New Roman"/>
                <w:sz w:val="20"/>
              </w:rPr>
            </w:pPr>
          </w:p>
          <w:p w:rsidR="00E523C6" w:rsidRPr="00E523C6" w:rsidRDefault="00E523C6" w:rsidP="00E523C6">
            <w:pPr>
              <w:spacing w:line="252" w:lineRule="auto"/>
              <w:rPr>
                <w:rFonts w:eastAsia="Times New Roman"/>
                <w:b/>
                <w:bCs/>
                <w:sz w:val="20"/>
              </w:rPr>
            </w:pPr>
            <w:r w:rsidRPr="00E523C6">
              <w:rPr>
                <w:rFonts w:eastAsia="Times New Roman"/>
                <w:bCs/>
                <w:sz w:val="20"/>
              </w:rPr>
              <w:t xml:space="preserve">A tantárgy célja az </w:t>
            </w:r>
            <w:r w:rsidRPr="00E523C6">
              <w:rPr>
                <w:rFonts w:eastAsia="Times New Roman"/>
                <w:sz w:val="20"/>
              </w:rPr>
              <w:t>étel- és italismeret megtanítása, elsősorban a hazai jellegzetességekkel a középpontban, de a tantárgy kitér az egyes nemzetek étkezési szokásaira is. A hallgatók sajátítsák el az egyes ételek elkészítési technikáit. Rövid áttekintést kapnak a hallgatók a korszerű táplálkozási követelményekről is. A gyakorlatok lehetőséget teremtenek a munkavédelmi szabályok megismerésére, a fontosabb higiénés ismeretek elsajátítására.</w:t>
            </w:r>
          </w:p>
          <w:p w:rsidR="00E523C6" w:rsidRPr="00E523C6" w:rsidRDefault="00E523C6" w:rsidP="00E523C6">
            <w:pPr>
              <w:spacing w:line="252" w:lineRule="auto"/>
              <w:rPr>
                <w:rFonts w:eastAsia="Times New Roman"/>
                <w:b/>
                <w:sz w:val="20"/>
              </w:rPr>
            </w:pPr>
            <w:r w:rsidRPr="00E523C6">
              <w:rPr>
                <w:rFonts w:eastAsia="Times New Roman"/>
                <w:b/>
                <w:sz w:val="20"/>
              </w:rPr>
              <w:t xml:space="preserve">Tartalom: </w:t>
            </w:r>
          </w:p>
          <w:p w:rsidR="00E523C6" w:rsidRPr="00E523C6" w:rsidRDefault="00E523C6" w:rsidP="00E523C6">
            <w:pPr>
              <w:spacing w:line="252" w:lineRule="auto"/>
              <w:rPr>
                <w:rFonts w:eastAsia="Times New Roman"/>
                <w:b/>
                <w:sz w:val="20"/>
              </w:rPr>
            </w:pPr>
          </w:p>
          <w:p w:rsidR="00E523C6" w:rsidRPr="00E523C6" w:rsidRDefault="00E523C6" w:rsidP="00E523C6">
            <w:pPr>
              <w:spacing w:line="252" w:lineRule="auto"/>
              <w:rPr>
                <w:rFonts w:eastAsia="Times New Roman"/>
                <w:sz w:val="20"/>
              </w:rPr>
            </w:pPr>
            <w:r w:rsidRPr="00E523C6">
              <w:rPr>
                <w:rFonts w:eastAsia="Times New Roman"/>
                <w:sz w:val="20"/>
              </w:rPr>
              <w:t xml:space="preserve">Tápanyagok csoportosítása, élelmiszer-alapanyagok (növényi eredetű, állati eredetű), fűszerek, élvezeti szerek, italfajták. Alkoholos italok típusai, előállításuk jellegzetességei: bor, sör, pezsgő, kevert italok, stb. élettani hatásuk. Magyarországi borvidékek, főbb külföldi borvidékek. Alkoholmentes italok: üdítők, ásványvizek. Ásvány- és gyógyvizek lelőhelye, élettani hatásuk. Ételek típusai, menüösszeállítás: előételek, főételek, főzelékek, köretek, desszertek. Speciális és diétás ételek. Ételkészítés folyamata, kémiai alapismeretek. Ételkészítés konyhai műveletei. Étel- és italfogyasztás harmóniája. Ízek kémiája. Szín- és ízharmónia. Konyhai munkavédelem. A konyha higiéniája. Hazai tájegységek jellegzetes ételei, italai, fogyasztási szokásai. Nemzetek étkezési szokásai. Étkezési idők. </w:t>
            </w:r>
          </w:p>
          <w:p w:rsidR="00E523C6" w:rsidRPr="00E523C6" w:rsidRDefault="00E523C6" w:rsidP="00E523C6">
            <w:pPr>
              <w:spacing w:line="252" w:lineRule="auto"/>
              <w:rPr>
                <w:rFonts w:eastAsia="Times New Roman"/>
                <w:sz w:val="20"/>
              </w:rPr>
            </w:pPr>
            <w:r w:rsidRPr="00E523C6">
              <w:rPr>
                <w:rFonts w:eastAsia="Times New Roman"/>
                <w:sz w:val="20"/>
              </w:rPr>
              <w:t>Táplálkozási szokások, életmód, táplálkozástudomány</w:t>
            </w:r>
          </w:p>
          <w:p w:rsidR="00E523C6" w:rsidRPr="00E523C6" w:rsidRDefault="00E523C6" w:rsidP="00E523C6">
            <w:pPr>
              <w:numPr>
                <w:ilvl w:val="0"/>
                <w:numId w:val="20"/>
              </w:numPr>
              <w:spacing w:line="252" w:lineRule="auto"/>
              <w:contextualSpacing/>
              <w:rPr>
                <w:rFonts w:eastAsia="Times New Roman"/>
                <w:sz w:val="20"/>
              </w:rPr>
            </w:pPr>
            <w:r w:rsidRPr="00E523C6">
              <w:rPr>
                <w:rFonts w:eastAsia="Times New Roman"/>
                <w:sz w:val="20"/>
              </w:rPr>
              <w:t>Tápanyagok csoportosítása. Fehérjék, szénhidrátok, zsírok</w:t>
            </w:r>
          </w:p>
          <w:p w:rsidR="00E523C6" w:rsidRPr="00E523C6" w:rsidRDefault="00E523C6" w:rsidP="00E523C6">
            <w:pPr>
              <w:numPr>
                <w:ilvl w:val="0"/>
                <w:numId w:val="20"/>
              </w:numPr>
              <w:spacing w:line="252" w:lineRule="auto"/>
              <w:contextualSpacing/>
              <w:rPr>
                <w:rFonts w:eastAsia="Times New Roman"/>
                <w:sz w:val="20"/>
              </w:rPr>
            </w:pPr>
            <w:r w:rsidRPr="00E523C6">
              <w:rPr>
                <w:rFonts w:eastAsia="Times New Roman"/>
                <w:sz w:val="20"/>
              </w:rPr>
              <w:t>Növényi eredetű élelmiszer-alapanyagok I.</w:t>
            </w:r>
          </w:p>
          <w:p w:rsidR="00E523C6" w:rsidRPr="00E523C6" w:rsidRDefault="00E523C6" w:rsidP="00E523C6">
            <w:pPr>
              <w:numPr>
                <w:ilvl w:val="0"/>
                <w:numId w:val="20"/>
              </w:numPr>
              <w:spacing w:line="252" w:lineRule="auto"/>
              <w:contextualSpacing/>
              <w:rPr>
                <w:rFonts w:eastAsia="Times New Roman"/>
                <w:sz w:val="20"/>
              </w:rPr>
            </w:pPr>
            <w:r w:rsidRPr="00E523C6">
              <w:rPr>
                <w:rFonts w:eastAsia="Times New Roman"/>
                <w:sz w:val="20"/>
              </w:rPr>
              <w:t>Növényi eredetű élelmiszer-alapanyagok II.</w:t>
            </w:r>
          </w:p>
          <w:p w:rsidR="00E523C6" w:rsidRPr="00E523C6" w:rsidRDefault="00E523C6" w:rsidP="00E523C6">
            <w:pPr>
              <w:numPr>
                <w:ilvl w:val="0"/>
                <w:numId w:val="20"/>
              </w:numPr>
              <w:spacing w:line="252" w:lineRule="auto"/>
              <w:contextualSpacing/>
              <w:rPr>
                <w:rFonts w:eastAsia="Times New Roman"/>
                <w:sz w:val="20"/>
              </w:rPr>
            </w:pPr>
            <w:r w:rsidRPr="00E523C6">
              <w:rPr>
                <w:rFonts w:eastAsia="Times New Roman"/>
                <w:sz w:val="20"/>
              </w:rPr>
              <w:t>Állati eredetű élelmiszer-alapanyagok I</w:t>
            </w:r>
          </w:p>
          <w:p w:rsidR="00E523C6" w:rsidRPr="00E523C6" w:rsidRDefault="00E523C6" w:rsidP="00E523C6">
            <w:pPr>
              <w:numPr>
                <w:ilvl w:val="0"/>
                <w:numId w:val="20"/>
              </w:numPr>
              <w:spacing w:line="252" w:lineRule="auto"/>
              <w:contextualSpacing/>
              <w:rPr>
                <w:rFonts w:eastAsia="Times New Roman"/>
                <w:sz w:val="20"/>
              </w:rPr>
            </w:pPr>
            <w:r w:rsidRPr="00E523C6">
              <w:rPr>
                <w:rFonts w:eastAsia="Times New Roman"/>
                <w:sz w:val="20"/>
              </w:rPr>
              <w:t>Állati eredetű élelmiszer-alapanyagok II.</w:t>
            </w:r>
          </w:p>
          <w:p w:rsidR="00E523C6" w:rsidRPr="00E523C6" w:rsidRDefault="00E523C6" w:rsidP="00E523C6">
            <w:pPr>
              <w:numPr>
                <w:ilvl w:val="0"/>
                <w:numId w:val="20"/>
              </w:numPr>
              <w:spacing w:line="252" w:lineRule="auto"/>
              <w:contextualSpacing/>
              <w:rPr>
                <w:rFonts w:eastAsia="Times New Roman"/>
                <w:sz w:val="20"/>
              </w:rPr>
            </w:pPr>
            <w:r w:rsidRPr="00E523C6">
              <w:rPr>
                <w:rFonts w:eastAsia="Times New Roman"/>
                <w:sz w:val="20"/>
              </w:rPr>
              <w:t>Fűszerek, élvezeti szerek</w:t>
            </w:r>
          </w:p>
          <w:p w:rsidR="00E523C6" w:rsidRPr="00E523C6" w:rsidRDefault="00E523C6" w:rsidP="00E523C6">
            <w:pPr>
              <w:numPr>
                <w:ilvl w:val="0"/>
                <w:numId w:val="20"/>
              </w:numPr>
              <w:spacing w:line="252" w:lineRule="auto"/>
              <w:contextualSpacing/>
              <w:rPr>
                <w:rFonts w:eastAsia="Times New Roman"/>
                <w:sz w:val="20"/>
              </w:rPr>
            </w:pPr>
            <w:r w:rsidRPr="00E523C6">
              <w:rPr>
                <w:rFonts w:eastAsia="Times New Roman"/>
                <w:sz w:val="20"/>
              </w:rPr>
              <w:t>Étel- és italfogyasztás harmóniája. Ízek kémiája. Szín- és ízharmónia.</w:t>
            </w:r>
          </w:p>
          <w:p w:rsidR="00E523C6" w:rsidRPr="00E523C6" w:rsidRDefault="00E523C6" w:rsidP="00E523C6">
            <w:pPr>
              <w:numPr>
                <w:ilvl w:val="0"/>
                <w:numId w:val="20"/>
              </w:numPr>
              <w:spacing w:line="252" w:lineRule="auto"/>
              <w:contextualSpacing/>
              <w:rPr>
                <w:rFonts w:eastAsia="Times New Roman"/>
                <w:sz w:val="20"/>
              </w:rPr>
            </w:pPr>
            <w:r w:rsidRPr="00E523C6">
              <w:rPr>
                <w:rFonts w:eastAsia="Times New Roman"/>
                <w:sz w:val="20"/>
              </w:rPr>
              <w:t>Ételek típusai, menüösszeállítás: előételek, főételek, főzelékek, köretek, desszertek</w:t>
            </w:r>
          </w:p>
          <w:p w:rsidR="00E523C6" w:rsidRPr="00E523C6" w:rsidRDefault="00E523C6" w:rsidP="00E523C6">
            <w:pPr>
              <w:numPr>
                <w:ilvl w:val="0"/>
                <w:numId w:val="20"/>
              </w:numPr>
              <w:spacing w:line="252" w:lineRule="auto"/>
              <w:contextualSpacing/>
              <w:rPr>
                <w:rFonts w:eastAsia="Times New Roman"/>
                <w:sz w:val="20"/>
              </w:rPr>
            </w:pPr>
            <w:r w:rsidRPr="00E523C6">
              <w:rPr>
                <w:rFonts w:eastAsia="Times New Roman"/>
                <w:sz w:val="20"/>
              </w:rPr>
              <w:t>Ételkészítés folyamata, kémiai alapismeretek. Ételkészítés konyhai műveletei</w:t>
            </w:r>
          </w:p>
          <w:p w:rsidR="00E523C6" w:rsidRPr="00E523C6" w:rsidRDefault="00E523C6" w:rsidP="00E523C6">
            <w:pPr>
              <w:numPr>
                <w:ilvl w:val="0"/>
                <w:numId w:val="20"/>
              </w:numPr>
              <w:spacing w:line="252" w:lineRule="auto"/>
              <w:contextualSpacing/>
              <w:rPr>
                <w:rFonts w:eastAsia="Times New Roman"/>
                <w:sz w:val="20"/>
              </w:rPr>
            </w:pPr>
            <w:r w:rsidRPr="00E523C6">
              <w:rPr>
                <w:rFonts w:eastAsia="Times New Roman"/>
                <w:sz w:val="20"/>
              </w:rPr>
              <w:t>Hazai tájegységek jellegzetes ételei, italai, fogyasztási szokásai</w:t>
            </w:r>
          </w:p>
          <w:p w:rsidR="00E523C6" w:rsidRPr="00E523C6" w:rsidRDefault="00E523C6" w:rsidP="00E523C6">
            <w:pPr>
              <w:numPr>
                <w:ilvl w:val="0"/>
                <w:numId w:val="20"/>
              </w:numPr>
              <w:spacing w:line="252" w:lineRule="auto"/>
              <w:contextualSpacing/>
              <w:rPr>
                <w:rFonts w:eastAsia="Times New Roman"/>
                <w:sz w:val="20"/>
              </w:rPr>
            </w:pPr>
            <w:r w:rsidRPr="00E523C6">
              <w:rPr>
                <w:rFonts w:eastAsia="Times New Roman"/>
                <w:sz w:val="20"/>
              </w:rPr>
              <w:t>Speciális és diétás ételek</w:t>
            </w:r>
          </w:p>
          <w:p w:rsidR="00E523C6" w:rsidRPr="00E523C6" w:rsidRDefault="00E523C6" w:rsidP="00E523C6">
            <w:pPr>
              <w:numPr>
                <w:ilvl w:val="0"/>
                <w:numId w:val="20"/>
              </w:numPr>
              <w:spacing w:line="252" w:lineRule="auto"/>
              <w:contextualSpacing/>
              <w:rPr>
                <w:rFonts w:eastAsia="Times New Roman"/>
                <w:sz w:val="20"/>
              </w:rPr>
            </w:pPr>
            <w:r w:rsidRPr="00E523C6">
              <w:rPr>
                <w:rFonts w:eastAsia="Times New Roman"/>
                <w:sz w:val="20"/>
              </w:rPr>
              <w:t>Éttermi felszerelések helyes használata, váltások. Általános felszolgálási szabályok</w:t>
            </w:r>
          </w:p>
          <w:p w:rsidR="00E523C6" w:rsidRPr="00E523C6" w:rsidRDefault="00E523C6" w:rsidP="00E523C6">
            <w:pPr>
              <w:numPr>
                <w:ilvl w:val="0"/>
                <w:numId w:val="20"/>
              </w:numPr>
              <w:spacing w:line="252" w:lineRule="auto"/>
              <w:contextualSpacing/>
              <w:rPr>
                <w:rFonts w:eastAsia="Times New Roman"/>
                <w:sz w:val="20"/>
              </w:rPr>
            </w:pPr>
            <w:r w:rsidRPr="00E523C6">
              <w:rPr>
                <w:rFonts w:eastAsia="Times New Roman"/>
                <w:sz w:val="20"/>
              </w:rPr>
              <w:t>A vendéglátó-ipari értékesítési felszereléseinek csoportosítása. Az éttermi terítés - terítési módok, - Díszterítés, Pincér rendszerek - felszolgálási módok. Étlapismeret, étlap fajtái, szerkesztése</w:t>
            </w:r>
          </w:p>
          <w:p w:rsidR="00E523C6" w:rsidRPr="00E523C6" w:rsidRDefault="00E523C6" w:rsidP="00E523C6">
            <w:pPr>
              <w:spacing w:line="252" w:lineRule="auto"/>
              <w:contextualSpacing/>
              <w:rPr>
                <w:rFonts w:eastAsia="Calibri"/>
                <w:b/>
                <w:sz w:val="20"/>
              </w:rPr>
            </w:pPr>
          </w:p>
          <w:p w:rsidR="00E523C6" w:rsidRPr="00E523C6" w:rsidRDefault="00E523C6" w:rsidP="00E523C6">
            <w:pPr>
              <w:spacing w:line="252" w:lineRule="auto"/>
              <w:contextualSpacing/>
              <w:rPr>
                <w:rFonts w:eastAsia="Calibri"/>
                <w:sz w:val="20"/>
              </w:rPr>
            </w:pPr>
            <w:r w:rsidRPr="00E523C6">
              <w:rPr>
                <w:rFonts w:eastAsia="Calibri"/>
                <w:b/>
                <w:sz w:val="20"/>
              </w:rPr>
              <w:t>Kiemelt kompetenciák</w:t>
            </w:r>
            <w:r w:rsidRPr="00E523C6">
              <w:rPr>
                <w:rFonts w:eastAsia="Calibri"/>
                <w:sz w:val="20"/>
              </w:rPr>
              <w:t>:</w:t>
            </w:r>
          </w:p>
          <w:p w:rsidR="00E523C6" w:rsidRPr="00E523C6" w:rsidRDefault="00E523C6" w:rsidP="00E523C6">
            <w:pPr>
              <w:spacing w:line="252" w:lineRule="auto"/>
              <w:contextualSpacing/>
              <w:rPr>
                <w:rFonts w:eastAsia="Calibri"/>
                <w:sz w:val="20"/>
              </w:rPr>
            </w:pPr>
          </w:p>
          <w:p w:rsidR="00E523C6" w:rsidRPr="00E523C6" w:rsidRDefault="00E523C6" w:rsidP="00E523C6">
            <w:pPr>
              <w:spacing w:line="252" w:lineRule="auto"/>
              <w:contextualSpacing/>
              <w:rPr>
                <w:rFonts w:eastAsia="Times New Roman"/>
                <w:sz w:val="20"/>
              </w:rPr>
            </w:pPr>
            <w:r w:rsidRPr="00E523C6">
              <w:rPr>
                <w:rFonts w:eastAsia="Calibri"/>
                <w:sz w:val="20"/>
              </w:rPr>
              <w:t>a hallgatók megismerik az alapvető élelmezéstudományi, táplálkozástani összefüggéseket, követelményeket; a szükséges higiénés szabályokat</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sz w:val="20"/>
              </w:rPr>
            </w:pPr>
            <w:r w:rsidRPr="00E523C6">
              <w:rPr>
                <w:rFonts w:eastAsia="Times New Roman"/>
                <w:bCs/>
                <w:sz w:val="20"/>
              </w:rPr>
              <w:t>Pető Gyula:</w:t>
            </w:r>
            <w:r w:rsidRPr="00E523C6">
              <w:rPr>
                <w:rFonts w:eastAsia="Times New Roman"/>
                <w:sz w:val="20"/>
              </w:rPr>
              <w:t xml:space="preserve"> Ételkészítési ismeretek. Budapest : Közgazdasági és Jogi Könyvkiadó, 1997.</w:t>
            </w:r>
          </w:p>
          <w:p w:rsidR="00E523C6" w:rsidRPr="00E523C6" w:rsidRDefault="00E523C6" w:rsidP="00E523C6">
            <w:pPr>
              <w:spacing w:line="252" w:lineRule="auto"/>
              <w:rPr>
                <w:rFonts w:eastAsia="Times New Roman"/>
                <w:sz w:val="20"/>
              </w:rPr>
            </w:pPr>
            <w:r w:rsidRPr="00E523C6">
              <w:rPr>
                <w:rFonts w:eastAsia="Times New Roman"/>
                <w:bCs/>
                <w:sz w:val="20"/>
              </w:rPr>
              <w:t>Lukács – Oriskó – Sándor – Zsolnay:</w:t>
            </w:r>
            <w:r w:rsidRPr="00E523C6">
              <w:rPr>
                <w:rFonts w:eastAsia="Times New Roman"/>
                <w:sz w:val="20"/>
              </w:rPr>
              <w:t xml:space="preserve"> Ételkészítési ismeretek. Budapest : Képzőművészeti Kiadó, 2003.</w:t>
            </w:r>
          </w:p>
          <w:p w:rsidR="00E523C6" w:rsidRPr="00E523C6" w:rsidRDefault="00E523C6" w:rsidP="00E523C6">
            <w:pPr>
              <w:spacing w:line="252" w:lineRule="auto"/>
              <w:rPr>
                <w:rFonts w:eastAsia="Times New Roman"/>
                <w:b/>
                <w:bCs/>
                <w:spacing w:val="-3"/>
                <w:sz w:val="20"/>
              </w:rPr>
            </w:pPr>
            <w:r w:rsidRPr="00E523C6">
              <w:rPr>
                <w:rFonts w:eastAsia="Times New Roman"/>
                <w:b/>
                <w:bCs/>
                <w:spacing w:val="-3"/>
                <w:sz w:val="20"/>
              </w:rPr>
              <w:t>Ajánlott irodalom:</w:t>
            </w:r>
          </w:p>
          <w:p w:rsidR="00E523C6" w:rsidRPr="00E523C6" w:rsidRDefault="00E523C6" w:rsidP="00E523C6">
            <w:pPr>
              <w:spacing w:line="252" w:lineRule="auto"/>
              <w:rPr>
                <w:rFonts w:eastAsia="Times New Roman"/>
                <w:sz w:val="20"/>
              </w:rPr>
            </w:pPr>
            <w:r w:rsidRPr="00E523C6">
              <w:rPr>
                <w:rFonts w:eastAsia="Times New Roman"/>
                <w:bCs/>
                <w:sz w:val="20"/>
              </w:rPr>
              <w:t>Csizmadia László:</w:t>
            </w:r>
            <w:r w:rsidRPr="00E523C6">
              <w:rPr>
                <w:rFonts w:eastAsia="Times New Roman"/>
                <w:sz w:val="20"/>
              </w:rPr>
              <w:t xml:space="preserve"> Vendéglátás ételei és nemzetek konyhái. 1-2. kötet. Budapest : Kereskedelmi, Vendéglátóipari és Idegenforgalmi Főiskola, 1997. </w:t>
            </w:r>
          </w:p>
          <w:p w:rsidR="00E523C6" w:rsidRPr="00E523C6" w:rsidRDefault="00E523C6" w:rsidP="00E523C6">
            <w:pPr>
              <w:spacing w:line="252" w:lineRule="auto"/>
              <w:rPr>
                <w:rFonts w:eastAsia="Times New Roman"/>
                <w:b/>
                <w:sz w:val="20"/>
              </w:rPr>
            </w:pPr>
            <w:r w:rsidRPr="00E523C6">
              <w:rPr>
                <w:rFonts w:eastAsia="Times New Roman"/>
                <w:bCs/>
                <w:sz w:val="20"/>
              </w:rPr>
              <w:t>Seregi Andrásné:</w:t>
            </w:r>
            <w:r w:rsidRPr="00E523C6">
              <w:rPr>
                <w:rFonts w:eastAsia="Times New Roman"/>
                <w:sz w:val="20"/>
              </w:rPr>
              <w:t xml:space="preserve"> Italismeret. Budapest : BGF KVIFK, 2003</w:t>
            </w:r>
          </w:p>
        </w:tc>
      </w:tr>
      <w:tr w:rsidR="00E523C6" w:rsidRPr="00E523C6" w:rsidTr="00E523C6">
        <w:trPr>
          <w:trHeight w:val="296"/>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b/>
                <w:bCs/>
                <w:sz w:val="20"/>
              </w:rPr>
              <w:t xml:space="preserve">Dr. Máté Andrea, </w:t>
            </w:r>
            <w:r w:rsidRPr="00E523C6">
              <w:rPr>
                <w:rFonts w:eastAsia="Times New Roman"/>
                <w:bCs/>
                <w:sz w:val="20"/>
              </w:rPr>
              <w:t>adjunktus, Ph.D</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  Pichler József, </w:t>
            </w:r>
            <w:r w:rsidRPr="00E523C6">
              <w:rPr>
                <w:rFonts w:eastAsia="Times New Roman"/>
                <w:sz w:val="20"/>
              </w:rPr>
              <w:t>nyug. adjunktus</w:t>
            </w:r>
          </w:p>
        </w:tc>
      </w:tr>
    </w:tbl>
    <w:p w:rsidR="00E523C6" w:rsidRPr="00E523C6" w:rsidRDefault="00E523C6" w:rsidP="00E523C6">
      <w:pPr>
        <w:spacing w:line="252" w:lineRule="auto"/>
        <w:rPr>
          <w:rFonts w:eastAsia="Times New Roman"/>
          <w:sz w:val="20"/>
        </w:rPr>
      </w:pPr>
    </w:p>
    <w:p w:rsidR="00E523C6" w:rsidRPr="00E523C6" w:rsidRDefault="00E523C6" w:rsidP="00E523C6">
      <w:pPr>
        <w:rPr>
          <w:rFonts w:eastAsia="Times New Roman"/>
          <w:sz w:val="20"/>
        </w:rPr>
      </w:pPr>
      <w:r w:rsidRPr="00E523C6">
        <w:rPr>
          <w:rFonts w:eastAsia="Times New Roman"/>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6309"/>
        <w:gridCol w:w="519"/>
        <w:gridCol w:w="1667"/>
        <w:gridCol w:w="555"/>
      </w:tblGrid>
      <w:tr w:rsidR="00E523C6" w:rsidRPr="00E523C6" w:rsidTr="00E523C6">
        <w:trPr>
          <w:gridBefore w:val="1"/>
          <w:wBefore w:w="250" w:type="dxa"/>
        </w:trPr>
        <w:tc>
          <w:tcPr>
            <w:tcW w:w="7088" w:type="dxa"/>
            <w:gridSpan w:val="2"/>
            <w:shd w:val="clear" w:color="auto" w:fill="FFFFCC"/>
            <w:tcMar>
              <w:top w:w="57" w:type="dxa"/>
              <w:bottom w:w="57" w:type="dxa"/>
            </w:tcMar>
          </w:tcPr>
          <w:p w:rsidR="00E523C6" w:rsidRPr="00E523C6" w:rsidRDefault="00E523C6" w:rsidP="00E523C6">
            <w:pPr>
              <w:numPr>
                <w:ilvl w:val="0"/>
                <w:numId w:val="21"/>
              </w:numPr>
              <w:spacing w:after="200" w:line="252" w:lineRule="auto"/>
              <w:ind w:left="884" w:hanging="141"/>
              <w:contextualSpacing/>
              <w:rPr>
                <w:rFonts w:eastAsia="Times New Roman"/>
                <w:b/>
                <w:sz w:val="20"/>
              </w:rPr>
            </w:pPr>
            <w:r w:rsidRPr="00E523C6">
              <w:rPr>
                <w:rFonts w:eastAsia="Times New Roman"/>
                <w:b/>
                <w:sz w:val="20"/>
              </w:rPr>
              <w:t xml:space="preserve">Tantárgy neve:     </w:t>
            </w:r>
            <w:r w:rsidRPr="00E523C6">
              <w:rPr>
                <w:rFonts w:eastAsia="Times New Roman"/>
                <w:b/>
                <w:bCs/>
                <w:sz w:val="20"/>
              </w:rPr>
              <w:t>Idegenforgalmi alapismeretek</w:t>
            </w:r>
            <w:r w:rsidRPr="00E523C6">
              <w:rPr>
                <w:rFonts w:eastAsia="Times New Roman"/>
                <w:b/>
                <w:sz w:val="20"/>
              </w:rPr>
              <w:t xml:space="preserve"> </w:t>
            </w:r>
          </w:p>
        </w:tc>
        <w:tc>
          <w:tcPr>
            <w:tcW w:w="2268" w:type="dxa"/>
            <w:gridSpan w:val="2"/>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4</w:t>
            </w:r>
          </w:p>
        </w:tc>
      </w:tr>
      <w:tr w:rsidR="00E523C6" w:rsidRPr="00E523C6" w:rsidTr="00E523C6">
        <w:trPr>
          <w:gridBefore w:val="1"/>
          <w:wBefore w:w="250" w:type="dxa"/>
        </w:trPr>
        <w:tc>
          <w:tcPr>
            <w:tcW w:w="9356" w:type="dxa"/>
            <w:gridSpan w:val="4"/>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előadás és száma: 30</w:t>
            </w:r>
          </w:p>
        </w:tc>
      </w:tr>
      <w:tr w:rsidR="00E523C6" w:rsidRPr="00E523C6" w:rsidTr="00E523C6">
        <w:trPr>
          <w:gridBefore w:val="1"/>
          <w:wBefore w:w="250" w:type="dxa"/>
        </w:trPr>
        <w:tc>
          <w:tcPr>
            <w:tcW w:w="9356" w:type="dxa"/>
            <w:gridSpan w:val="4"/>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kollokvium</w:t>
            </w:r>
          </w:p>
        </w:tc>
      </w:tr>
      <w:tr w:rsidR="00E523C6" w:rsidRPr="00E523C6" w:rsidTr="00E523C6">
        <w:trPr>
          <w:gridBefore w:val="1"/>
          <w:wBefore w:w="250" w:type="dxa"/>
        </w:trPr>
        <w:tc>
          <w:tcPr>
            <w:tcW w:w="9356" w:type="dxa"/>
            <w:gridSpan w:val="4"/>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4.</w:t>
            </w:r>
          </w:p>
        </w:tc>
      </w:tr>
      <w:tr w:rsidR="00E523C6" w:rsidRPr="00E523C6" w:rsidTr="00E523C6">
        <w:trPr>
          <w:gridBefore w:val="1"/>
          <w:wBefore w:w="250" w:type="dxa"/>
        </w:trPr>
        <w:tc>
          <w:tcPr>
            <w:tcW w:w="9356" w:type="dxa"/>
            <w:gridSpan w:val="4"/>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rPr>
          <w:gridBefore w:val="1"/>
          <w:wBefore w:w="250" w:type="dxa"/>
        </w:trPr>
        <w:tc>
          <w:tcPr>
            <w:tcW w:w="9356" w:type="dxa"/>
            <w:gridSpan w:val="4"/>
            <w:tcBorders>
              <w:bottom w:val="dotted" w:sz="4" w:space="0" w:color="auto"/>
            </w:tcBorders>
            <w:tcMar>
              <w:top w:w="57" w:type="dxa"/>
              <w:bottom w:w="57" w:type="dxa"/>
            </w:tcMar>
          </w:tcPr>
          <w:p w:rsidR="00E523C6" w:rsidRPr="00E523C6" w:rsidRDefault="00E523C6" w:rsidP="00E523C6">
            <w:pPr>
              <w:spacing w:line="252" w:lineRule="auto"/>
              <w:rPr>
                <w:rFonts w:eastAsia="Times New Roman"/>
                <w:bCs/>
                <w:sz w:val="20"/>
              </w:rPr>
            </w:pPr>
            <w:r w:rsidRPr="00E523C6">
              <w:rPr>
                <w:rFonts w:eastAsia="Times New Roman"/>
                <w:b/>
                <w:sz w:val="20"/>
              </w:rPr>
              <w:t>Tantárgy-leírás</w:t>
            </w:r>
            <w:r w:rsidRPr="00E523C6">
              <w:rPr>
                <w:rFonts w:eastAsia="Times New Roman"/>
                <w:sz w:val="20"/>
              </w:rPr>
              <w:t xml:space="preserve">: </w:t>
            </w:r>
            <w:r w:rsidRPr="00E523C6">
              <w:rPr>
                <w:rFonts w:eastAsia="Times New Roman"/>
                <w:bCs/>
                <w:sz w:val="20"/>
              </w:rPr>
              <w:t xml:space="preserve">A turizmus fogalma, rendszere és környezete, az iparág gazdasági jelentősége. </w:t>
            </w:r>
            <w:r w:rsidRPr="00E523C6">
              <w:rPr>
                <w:rFonts w:eastAsia="Times New Roman"/>
                <w:color w:val="000000"/>
                <w:sz w:val="20"/>
              </w:rPr>
              <w:t xml:space="preserve">A turizmus története a </w:t>
            </w:r>
            <w:r w:rsidRPr="00E523C6">
              <w:rPr>
                <w:rFonts w:eastAsia="Times New Roman"/>
                <w:bCs/>
                <w:sz w:val="20"/>
              </w:rPr>
              <w:t>világban. A turizmus helye a világgazdaságban és Magyarország gazdaságában. A turizmus keresleti tényezői . A turizmus kínálata. A turisztikai termék, összetétele, részei és jellemzői. A turizmus mérése. A turizmus szatellitszámlák (TSA) rendszere. A turizmus típusai, turistatipológiák. Az idegenforgalmi desztináció életciklus-görbéje. Az idegenforgalom gazdasági, társadalmi és környezeti hatásai, ill. az azokat befolyásoló tényezők. Az idegenforgalmi desztináció életciklus-görbéje Környezettudatos turizmus. Ökoturizmus. Ökoturisztikai minősítési rendszerek. Turizmus kereslete, az utazási motiváció, a kereslet jellemzői és az azt befolyásoló tényezők. A turizmus és a közlekedés. Új turisztikai trendek.</w:t>
            </w:r>
          </w:p>
          <w:p w:rsidR="00E523C6" w:rsidRPr="00E523C6" w:rsidRDefault="00E523C6" w:rsidP="00E523C6">
            <w:pPr>
              <w:spacing w:line="252" w:lineRule="auto"/>
              <w:rPr>
                <w:rFonts w:eastAsia="Times New Roman"/>
                <w:sz w:val="20"/>
              </w:rPr>
            </w:pPr>
            <w:r w:rsidRPr="00E523C6">
              <w:rPr>
                <w:rFonts w:eastAsia="Calibri"/>
                <w:b/>
                <w:sz w:val="20"/>
              </w:rPr>
              <w:t>Kiemelt kompetenciák</w:t>
            </w:r>
            <w:r w:rsidRPr="00E523C6">
              <w:rPr>
                <w:rFonts w:eastAsia="Calibri"/>
                <w:sz w:val="20"/>
              </w:rPr>
              <w:t>: a hallgatók megismerik a vendégek fogadásának, kiszolgálásának alapvető udvariassági, protokoll és üzleti szabályait</w:t>
            </w:r>
          </w:p>
        </w:tc>
      </w:tr>
      <w:tr w:rsidR="00E523C6" w:rsidRPr="00E523C6" w:rsidTr="00E523C6">
        <w:trPr>
          <w:gridBefore w:val="1"/>
          <w:wBefore w:w="250" w:type="dxa"/>
          <w:trHeight w:val="280"/>
        </w:trPr>
        <w:tc>
          <w:tcPr>
            <w:tcW w:w="9356" w:type="dxa"/>
            <w:gridSpan w:val="4"/>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rPr>
          <w:gridBefore w:val="1"/>
          <w:wBefore w:w="250" w:type="dxa"/>
        </w:trPr>
        <w:tc>
          <w:tcPr>
            <w:tcW w:w="9356" w:type="dxa"/>
            <w:gridSpan w:val="4"/>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bCs/>
                <w:sz w:val="20"/>
              </w:rPr>
            </w:pPr>
            <w:r w:rsidRPr="00E523C6">
              <w:rPr>
                <w:rFonts w:eastAsia="Times New Roman"/>
                <w:bCs/>
                <w:sz w:val="20"/>
              </w:rPr>
              <w:t>Dr. Veres Lajos – dr. Havellant Orsolya – dr. Raffay Zoltán: A turizmus társadalmi-gazdasági-környezeti alapjai. Dunaújvárosi Főiskola, 2009. Főiskolai jegyzet, elektronikus formátum</w:t>
            </w:r>
          </w:p>
          <w:p w:rsidR="00E523C6" w:rsidRPr="00E523C6" w:rsidRDefault="00E523C6" w:rsidP="00E523C6">
            <w:pPr>
              <w:spacing w:line="252" w:lineRule="auto"/>
              <w:rPr>
                <w:rFonts w:eastAsia="Times New Roman"/>
                <w:bCs/>
                <w:sz w:val="20"/>
              </w:rPr>
            </w:pPr>
            <w:r w:rsidRPr="00E523C6">
              <w:rPr>
                <w:rFonts w:eastAsia="Times New Roman"/>
                <w:bCs/>
                <w:sz w:val="20"/>
              </w:rPr>
              <w:t>Lengyel Márton: A Turizmus általános elmélete. Budapest, Heller Farkas Gazdasági és Turisztikai Szolgáltatások Főiskolája, 2004. 1-2. kötet</w:t>
            </w:r>
          </w:p>
          <w:p w:rsidR="00E523C6" w:rsidRPr="00E523C6" w:rsidRDefault="00E523C6" w:rsidP="00E523C6">
            <w:pPr>
              <w:spacing w:line="252" w:lineRule="auto"/>
              <w:rPr>
                <w:rFonts w:eastAsia="Times New Roman"/>
                <w:b/>
                <w:bCs/>
                <w:spacing w:val="-3"/>
                <w:sz w:val="20"/>
              </w:rPr>
            </w:pPr>
            <w:r w:rsidRPr="00E523C6">
              <w:rPr>
                <w:rFonts w:eastAsia="Times New Roman"/>
                <w:b/>
                <w:bCs/>
                <w:spacing w:val="-3"/>
                <w:sz w:val="20"/>
              </w:rPr>
              <w:t>Ajánlott irodalom:</w:t>
            </w:r>
          </w:p>
          <w:p w:rsidR="00E523C6" w:rsidRPr="00E523C6" w:rsidRDefault="00E523C6" w:rsidP="00E523C6">
            <w:pPr>
              <w:spacing w:line="252" w:lineRule="auto"/>
              <w:rPr>
                <w:rFonts w:eastAsia="Times New Roman"/>
                <w:bCs/>
                <w:sz w:val="20"/>
              </w:rPr>
            </w:pPr>
            <w:r w:rsidRPr="00E523C6">
              <w:rPr>
                <w:rFonts w:eastAsia="Times New Roman"/>
                <w:bCs/>
                <w:sz w:val="20"/>
              </w:rPr>
              <w:t>Formádi Katalin-Janicska András-Mayer Péter-Sándor Tibor: Bevezetés a turizmusba. Veszprémi Egyetem, 2002</w:t>
            </w:r>
          </w:p>
          <w:p w:rsidR="00E523C6" w:rsidRPr="00E523C6" w:rsidRDefault="00E523C6" w:rsidP="00E523C6">
            <w:pPr>
              <w:spacing w:line="252" w:lineRule="auto"/>
              <w:rPr>
                <w:rFonts w:eastAsia="Times New Roman"/>
                <w:bCs/>
                <w:sz w:val="20"/>
              </w:rPr>
            </w:pPr>
            <w:r w:rsidRPr="00E523C6">
              <w:rPr>
                <w:rFonts w:eastAsia="Times New Roman"/>
                <w:bCs/>
                <w:sz w:val="20"/>
              </w:rPr>
              <w:t>Michalkó, G (2004) A turizmuselmélet alapjai, Kodolányi János Főiskola, Székesfehérvár</w:t>
            </w:r>
          </w:p>
          <w:p w:rsidR="00E523C6" w:rsidRPr="00E523C6" w:rsidRDefault="00E523C6" w:rsidP="00E523C6">
            <w:pPr>
              <w:spacing w:line="252" w:lineRule="auto"/>
              <w:rPr>
                <w:rFonts w:eastAsia="Times New Roman"/>
                <w:bCs/>
                <w:sz w:val="20"/>
              </w:rPr>
            </w:pPr>
            <w:r w:rsidRPr="00E523C6">
              <w:rPr>
                <w:rFonts w:eastAsia="Times New Roman"/>
                <w:bCs/>
                <w:sz w:val="20"/>
              </w:rPr>
              <w:t>Konrad Lorenz: A civilizált emberiség nyolc halálos bűne. IKVA, Budapest 1994</w:t>
            </w:r>
          </w:p>
          <w:p w:rsidR="00E523C6" w:rsidRPr="00E523C6" w:rsidRDefault="00E523C6" w:rsidP="00E523C6">
            <w:pPr>
              <w:spacing w:line="252" w:lineRule="auto"/>
              <w:rPr>
                <w:rFonts w:eastAsia="Times New Roman"/>
                <w:sz w:val="20"/>
              </w:rPr>
            </w:pPr>
            <w:r w:rsidRPr="00E523C6">
              <w:rPr>
                <w:rFonts w:eastAsia="Times New Roman"/>
                <w:bCs/>
                <w:sz w:val="20"/>
              </w:rPr>
              <w:t>Schumacher, Ernst F.: A kicsi szép. Közgazdasági és Jogi könyvkiadó, 1980; Jaffa Kiadó, 2008</w:t>
            </w:r>
          </w:p>
        </w:tc>
      </w:tr>
      <w:tr w:rsidR="00E523C6" w:rsidRPr="00E523C6" w:rsidTr="00E523C6">
        <w:trPr>
          <w:gridBefore w:val="1"/>
          <w:wBefore w:w="250" w:type="dxa"/>
          <w:trHeight w:val="296"/>
        </w:trPr>
        <w:tc>
          <w:tcPr>
            <w:tcW w:w="9356" w:type="dxa"/>
            <w:gridSpan w:val="4"/>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gridBefore w:val="1"/>
          <w:wBefore w:w="250" w:type="dxa"/>
          <w:trHeight w:val="338"/>
        </w:trPr>
        <w:tc>
          <w:tcPr>
            <w:tcW w:w="9356" w:type="dxa"/>
            <w:gridSpan w:val="4"/>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b/>
                <w:bCs/>
                <w:sz w:val="20"/>
              </w:rPr>
              <w:t xml:space="preserve">Dr. Raffay Zoltán </w:t>
            </w:r>
            <w:r w:rsidRPr="00E523C6">
              <w:rPr>
                <w:rFonts w:eastAsia="Times New Roman"/>
                <w:bCs/>
                <w:sz w:val="20"/>
              </w:rPr>
              <w:t>főiskolai docens, Ph.D</w:t>
            </w:r>
          </w:p>
        </w:tc>
      </w:tr>
      <w:tr w:rsidR="00E523C6" w:rsidRPr="00E523C6" w:rsidTr="00E523C6">
        <w:trPr>
          <w:gridBefore w:val="1"/>
          <w:wBefore w:w="250" w:type="dxa"/>
          <w:trHeight w:val="337"/>
        </w:trPr>
        <w:tc>
          <w:tcPr>
            <w:tcW w:w="9356" w:type="dxa"/>
            <w:gridSpan w:val="4"/>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w:t>
            </w:r>
          </w:p>
        </w:tc>
      </w:tr>
      <w:tr w:rsidR="00E523C6" w:rsidRPr="00E523C6" w:rsidTr="00E523C6">
        <w:trPr>
          <w:gridAfter w:val="1"/>
          <w:wAfter w:w="568" w:type="dxa"/>
        </w:trPr>
        <w:tc>
          <w:tcPr>
            <w:tcW w:w="6802" w:type="dxa"/>
            <w:gridSpan w:val="2"/>
            <w:shd w:val="clear" w:color="auto" w:fill="FFFFCC"/>
            <w:tcMar>
              <w:top w:w="57" w:type="dxa"/>
              <w:bottom w:w="57" w:type="dxa"/>
            </w:tcMar>
          </w:tcPr>
          <w:p w:rsidR="00E523C6" w:rsidRPr="00E523C6" w:rsidRDefault="00E523C6" w:rsidP="007D7E0B">
            <w:pPr>
              <w:pageBreakBefore/>
              <w:numPr>
                <w:ilvl w:val="0"/>
                <w:numId w:val="21"/>
              </w:numPr>
              <w:spacing w:after="200" w:line="252" w:lineRule="auto"/>
              <w:ind w:left="851" w:hanging="142"/>
              <w:contextualSpacing/>
              <w:rPr>
                <w:rFonts w:eastAsia="Times New Roman"/>
                <w:b/>
                <w:sz w:val="20"/>
              </w:rPr>
            </w:pPr>
            <w:r w:rsidRPr="00E523C6">
              <w:rPr>
                <w:rFonts w:eastAsia="Times New Roman"/>
                <w:b/>
                <w:sz w:val="20"/>
              </w:rPr>
              <w:t>Tantárgy neve: Vendéglátó gyakorlati oktatás módszertan</w:t>
            </w:r>
          </w:p>
        </w:tc>
        <w:tc>
          <w:tcPr>
            <w:tcW w:w="2236" w:type="dxa"/>
            <w:gridSpan w:val="2"/>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w:t>
            </w:r>
          </w:p>
        </w:tc>
      </w:tr>
      <w:tr w:rsidR="00E523C6" w:rsidRPr="00E523C6" w:rsidTr="00E523C6">
        <w:trPr>
          <w:gridAfter w:val="1"/>
          <w:wAfter w:w="568" w:type="dxa"/>
        </w:trPr>
        <w:tc>
          <w:tcPr>
            <w:tcW w:w="9038" w:type="dxa"/>
            <w:gridSpan w:val="4"/>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szeminárium és száma: 30</w:t>
            </w:r>
          </w:p>
        </w:tc>
      </w:tr>
      <w:tr w:rsidR="00E523C6" w:rsidRPr="00E523C6" w:rsidTr="00E523C6">
        <w:trPr>
          <w:gridAfter w:val="1"/>
          <w:wAfter w:w="568" w:type="dxa"/>
        </w:trPr>
        <w:tc>
          <w:tcPr>
            <w:tcW w:w="9038" w:type="dxa"/>
            <w:gridSpan w:val="4"/>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gyakorlati jegy</w:t>
            </w:r>
          </w:p>
        </w:tc>
      </w:tr>
      <w:tr w:rsidR="00E523C6" w:rsidRPr="00E523C6" w:rsidTr="00E523C6">
        <w:trPr>
          <w:gridAfter w:val="1"/>
          <w:wAfter w:w="568" w:type="dxa"/>
        </w:trPr>
        <w:tc>
          <w:tcPr>
            <w:tcW w:w="9038" w:type="dxa"/>
            <w:gridSpan w:val="4"/>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6</w:t>
            </w:r>
          </w:p>
        </w:tc>
      </w:tr>
      <w:tr w:rsidR="00E523C6" w:rsidRPr="00E523C6" w:rsidTr="00E523C6">
        <w:trPr>
          <w:gridAfter w:val="1"/>
          <w:wAfter w:w="568" w:type="dxa"/>
        </w:trPr>
        <w:tc>
          <w:tcPr>
            <w:tcW w:w="9038" w:type="dxa"/>
            <w:gridSpan w:val="4"/>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rPr>
          <w:gridAfter w:val="1"/>
          <w:wAfter w:w="568" w:type="dxa"/>
        </w:trPr>
        <w:tc>
          <w:tcPr>
            <w:tcW w:w="9038" w:type="dxa"/>
            <w:gridSpan w:val="4"/>
            <w:tcBorders>
              <w:bottom w:val="dotted" w:sz="4" w:space="0" w:color="auto"/>
            </w:tcBorders>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Tantárgy-leírás</w:t>
            </w:r>
            <w:r w:rsidRPr="00E523C6">
              <w:rPr>
                <w:rFonts w:eastAsia="Times New Roman"/>
                <w:sz w:val="20"/>
              </w:rPr>
              <w:t>: Az egész életen át történő tanulás, a folyamatos képzés egyre fontosabb szerepet játszik minden ember életében. A vendéglátás tipikusan az a terület, ahol az elméleti képzés mellett a gyakorlati munka elsajátítása nélkülözhetetlen. A tantárgy ennek irányításában nyújt segítséget.</w:t>
            </w:r>
          </w:p>
        </w:tc>
      </w:tr>
      <w:tr w:rsidR="00E523C6" w:rsidRPr="00E523C6" w:rsidTr="00E523C6">
        <w:trPr>
          <w:gridAfter w:val="1"/>
          <w:wAfter w:w="568" w:type="dxa"/>
          <w:trHeight w:val="280"/>
        </w:trPr>
        <w:tc>
          <w:tcPr>
            <w:tcW w:w="9038" w:type="dxa"/>
            <w:gridSpan w:val="4"/>
            <w:tcBorders>
              <w:top w:val="dotted" w:sz="4" w:space="0" w:color="auto"/>
            </w:tcBorders>
            <w:shd w:val="clear" w:color="auto" w:fill="auto"/>
            <w:tcMar>
              <w:top w:w="57" w:type="dxa"/>
              <w:bottom w:w="57" w:type="dxa"/>
            </w:tcMar>
          </w:tcPr>
          <w:p w:rsidR="00E523C6" w:rsidRPr="00E523C6" w:rsidRDefault="00E523C6" w:rsidP="00E523C6">
            <w:pPr>
              <w:numPr>
                <w:ilvl w:val="0"/>
                <w:numId w:val="22"/>
              </w:numPr>
              <w:spacing w:line="252" w:lineRule="auto"/>
              <w:contextualSpacing/>
              <w:rPr>
                <w:rFonts w:eastAsia="Times New Roman"/>
                <w:sz w:val="20"/>
              </w:rPr>
            </w:pPr>
            <w:r w:rsidRPr="00E523C6">
              <w:rPr>
                <w:rFonts w:eastAsia="Times New Roman"/>
                <w:sz w:val="20"/>
              </w:rPr>
              <w:t>A tanulási motiváció segítése</w:t>
            </w:r>
          </w:p>
          <w:p w:rsidR="00E523C6" w:rsidRPr="00E523C6" w:rsidRDefault="00E523C6" w:rsidP="00E523C6">
            <w:pPr>
              <w:numPr>
                <w:ilvl w:val="0"/>
                <w:numId w:val="22"/>
              </w:numPr>
              <w:spacing w:line="252" w:lineRule="auto"/>
              <w:contextualSpacing/>
              <w:rPr>
                <w:rFonts w:eastAsia="Times New Roman"/>
                <w:sz w:val="20"/>
              </w:rPr>
            </w:pPr>
            <w:r w:rsidRPr="00E523C6">
              <w:rPr>
                <w:rFonts w:eastAsia="Times New Roman"/>
                <w:sz w:val="20"/>
              </w:rPr>
              <w:t>A tanulási ciklus</w:t>
            </w:r>
          </w:p>
          <w:p w:rsidR="00E523C6" w:rsidRPr="00E523C6" w:rsidRDefault="00E523C6" w:rsidP="00E523C6">
            <w:pPr>
              <w:numPr>
                <w:ilvl w:val="0"/>
                <w:numId w:val="22"/>
              </w:numPr>
              <w:spacing w:line="252" w:lineRule="auto"/>
              <w:contextualSpacing/>
              <w:rPr>
                <w:rFonts w:eastAsia="Times New Roman"/>
                <w:sz w:val="20"/>
              </w:rPr>
            </w:pPr>
            <w:r w:rsidRPr="00E523C6">
              <w:rPr>
                <w:rFonts w:eastAsia="Times New Roman"/>
                <w:sz w:val="20"/>
              </w:rPr>
              <w:t>A tanulás irányítása</w:t>
            </w:r>
          </w:p>
          <w:p w:rsidR="00E523C6" w:rsidRPr="00E523C6" w:rsidRDefault="00E523C6" w:rsidP="00E523C6">
            <w:pPr>
              <w:numPr>
                <w:ilvl w:val="0"/>
                <w:numId w:val="22"/>
              </w:numPr>
              <w:spacing w:line="252" w:lineRule="auto"/>
              <w:contextualSpacing/>
              <w:rPr>
                <w:rFonts w:eastAsia="Times New Roman"/>
                <w:sz w:val="20"/>
              </w:rPr>
            </w:pPr>
            <w:r w:rsidRPr="00E523C6">
              <w:rPr>
                <w:rFonts w:eastAsia="Times New Roman"/>
                <w:sz w:val="20"/>
              </w:rPr>
              <w:t>Az egyéni tanulás módszerei</w:t>
            </w:r>
          </w:p>
          <w:p w:rsidR="00E523C6" w:rsidRPr="00E523C6" w:rsidRDefault="00E523C6" w:rsidP="00E523C6">
            <w:pPr>
              <w:numPr>
                <w:ilvl w:val="0"/>
                <w:numId w:val="22"/>
              </w:numPr>
              <w:spacing w:line="252" w:lineRule="auto"/>
              <w:contextualSpacing/>
              <w:rPr>
                <w:rFonts w:eastAsia="Times New Roman"/>
                <w:sz w:val="20"/>
              </w:rPr>
            </w:pPr>
            <w:r w:rsidRPr="00E523C6">
              <w:rPr>
                <w:rFonts w:eastAsia="Times New Roman"/>
                <w:sz w:val="20"/>
              </w:rPr>
              <w:t>A hasznosítható tudás, a kompetencia</w:t>
            </w:r>
          </w:p>
          <w:p w:rsidR="00E523C6" w:rsidRPr="00E523C6" w:rsidRDefault="00E523C6" w:rsidP="00E523C6">
            <w:pPr>
              <w:numPr>
                <w:ilvl w:val="0"/>
                <w:numId w:val="22"/>
              </w:numPr>
              <w:spacing w:line="252" w:lineRule="auto"/>
              <w:contextualSpacing/>
              <w:rPr>
                <w:rFonts w:eastAsia="Times New Roman"/>
                <w:sz w:val="20"/>
              </w:rPr>
            </w:pPr>
            <w:r w:rsidRPr="00E523C6">
              <w:rPr>
                <w:rFonts w:eastAsia="Times New Roman"/>
                <w:sz w:val="20"/>
              </w:rPr>
              <w:t>A tudáselemek kompetencia elvű értékelése</w:t>
            </w:r>
          </w:p>
          <w:p w:rsidR="00E523C6" w:rsidRPr="00E523C6" w:rsidRDefault="00E523C6" w:rsidP="00E523C6">
            <w:pPr>
              <w:numPr>
                <w:ilvl w:val="0"/>
                <w:numId w:val="22"/>
              </w:numPr>
              <w:spacing w:line="252" w:lineRule="auto"/>
              <w:contextualSpacing/>
              <w:rPr>
                <w:rFonts w:eastAsia="Times New Roman"/>
                <w:sz w:val="20"/>
              </w:rPr>
            </w:pPr>
            <w:r w:rsidRPr="00E523C6">
              <w:rPr>
                <w:rFonts w:eastAsia="Times New Roman"/>
                <w:sz w:val="20"/>
              </w:rPr>
              <w:t>A nyitott tanulás jellemzői a szakképzés aspektusából</w:t>
            </w:r>
          </w:p>
          <w:p w:rsidR="00E523C6" w:rsidRPr="00E523C6" w:rsidRDefault="00E523C6" w:rsidP="00E523C6">
            <w:pPr>
              <w:numPr>
                <w:ilvl w:val="0"/>
                <w:numId w:val="22"/>
              </w:numPr>
              <w:spacing w:line="252" w:lineRule="auto"/>
              <w:contextualSpacing/>
              <w:rPr>
                <w:rFonts w:eastAsia="Times New Roman"/>
                <w:sz w:val="20"/>
              </w:rPr>
            </w:pPr>
            <w:r w:rsidRPr="00E523C6">
              <w:rPr>
                <w:rFonts w:eastAsia="Times New Roman"/>
                <w:sz w:val="20"/>
              </w:rPr>
              <w:t>Tanítási módszerek</w:t>
            </w:r>
          </w:p>
          <w:p w:rsidR="00E523C6" w:rsidRPr="00E523C6" w:rsidRDefault="00E523C6" w:rsidP="00E523C6">
            <w:pPr>
              <w:numPr>
                <w:ilvl w:val="0"/>
                <w:numId w:val="22"/>
              </w:numPr>
              <w:spacing w:line="252" w:lineRule="auto"/>
              <w:contextualSpacing/>
              <w:rPr>
                <w:rFonts w:eastAsia="Times New Roman"/>
                <w:sz w:val="20"/>
              </w:rPr>
            </w:pPr>
            <w:r w:rsidRPr="00E523C6">
              <w:rPr>
                <w:rFonts w:eastAsia="Times New Roman"/>
                <w:sz w:val="20"/>
              </w:rPr>
              <w:t>Nagycsoportos módszerek, előadások</w:t>
            </w:r>
          </w:p>
          <w:p w:rsidR="00E523C6" w:rsidRPr="00E523C6" w:rsidRDefault="00E523C6" w:rsidP="00E523C6">
            <w:pPr>
              <w:numPr>
                <w:ilvl w:val="0"/>
                <w:numId w:val="22"/>
              </w:numPr>
              <w:spacing w:line="252" w:lineRule="auto"/>
              <w:contextualSpacing/>
              <w:rPr>
                <w:rFonts w:eastAsia="Times New Roman"/>
                <w:sz w:val="20"/>
              </w:rPr>
            </w:pPr>
            <w:r w:rsidRPr="00E523C6">
              <w:rPr>
                <w:rFonts w:eastAsia="Times New Roman"/>
                <w:sz w:val="20"/>
              </w:rPr>
              <w:t>Kiscsoportos tanítás, munkacsoportok</w:t>
            </w:r>
            <w:r w:rsidRPr="00E523C6">
              <w:rPr>
                <w:rFonts w:eastAsia="Times New Roman"/>
                <w:sz w:val="20"/>
              </w:rPr>
              <w:tab/>
            </w:r>
          </w:p>
          <w:p w:rsidR="00E523C6" w:rsidRPr="00E523C6" w:rsidRDefault="00E523C6" w:rsidP="00E523C6">
            <w:pPr>
              <w:numPr>
                <w:ilvl w:val="0"/>
                <w:numId w:val="22"/>
              </w:numPr>
              <w:spacing w:line="252" w:lineRule="auto"/>
              <w:contextualSpacing/>
              <w:rPr>
                <w:rFonts w:eastAsia="Times New Roman"/>
                <w:sz w:val="20"/>
              </w:rPr>
            </w:pPr>
            <w:r w:rsidRPr="00E523C6">
              <w:rPr>
                <w:rFonts w:eastAsia="Times New Roman"/>
                <w:sz w:val="20"/>
              </w:rPr>
              <w:t>Élőmunka</w:t>
            </w:r>
          </w:p>
          <w:p w:rsidR="00E523C6" w:rsidRPr="00E523C6" w:rsidRDefault="00E523C6" w:rsidP="00E523C6">
            <w:pPr>
              <w:numPr>
                <w:ilvl w:val="0"/>
                <w:numId w:val="22"/>
              </w:numPr>
              <w:spacing w:line="252" w:lineRule="auto"/>
              <w:contextualSpacing/>
              <w:rPr>
                <w:rFonts w:eastAsia="Times New Roman"/>
                <w:sz w:val="20"/>
              </w:rPr>
            </w:pPr>
            <w:r w:rsidRPr="00E523C6">
              <w:rPr>
                <w:rFonts w:eastAsia="Times New Roman"/>
                <w:sz w:val="20"/>
              </w:rPr>
              <w:t>Egyéni projektmunka</w:t>
            </w:r>
          </w:p>
          <w:p w:rsidR="00E523C6" w:rsidRPr="00E523C6" w:rsidRDefault="00E523C6" w:rsidP="00E523C6">
            <w:pPr>
              <w:numPr>
                <w:ilvl w:val="0"/>
                <w:numId w:val="22"/>
              </w:numPr>
              <w:spacing w:line="252" w:lineRule="auto"/>
              <w:contextualSpacing/>
              <w:rPr>
                <w:rFonts w:eastAsia="Times New Roman"/>
                <w:sz w:val="20"/>
              </w:rPr>
            </w:pPr>
            <w:r w:rsidRPr="00E523C6">
              <w:rPr>
                <w:rFonts w:eastAsia="Times New Roman"/>
                <w:sz w:val="20"/>
              </w:rPr>
              <w:t>Élettávú tanulás. Következtetések az oktatók számára</w:t>
            </w:r>
          </w:p>
          <w:p w:rsidR="00E523C6" w:rsidRPr="00E523C6" w:rsidRDefault="00E523C6" w:rsidP="00E523C6">
            <w:pPr>
              <w:numPr>
                <w:ilvl w:val="0"/>
                <w:numId w:val="22"/>
              </w:numPr>
              <w:spacing w:line="252" w:lineRule="auto"/>
              <w:contextualSpacing/>
              <w:rPr>
                <w:rFonts w:eastAsia="Times New Roman"/>
                <w:sz w:val="20"/>
              </w:rPr>
            </w:pPr>
            <w:r w:rsidRPr="00E523C6">
              <w:rPr>
                <w:rFonts w:eastAsia="Times New Roman"/>
                <w:sz w:val="20"/>
              </w:rPr>
              <w:t>Konfliktuskezelési tréning</w:t>
            </w:r>
          </w:p>
          <w:p w:rsidR="00E523C6" w:rsidRPr="00E523C6" w:rsidRDefault="00E523C6" w:rsidP="00E523C6">
            <w:pPr>
              <w:numPr>
                <w:ilvl w:val="0"/>
                <w:numId w:val="22"/>
              </w:numPr>
              <w:spacing w:line="252" w:lineRule="auto"/>
              <w:contextualSpacing/>
              <w:rPr>
                <w:rFonts w:eastAsia="Times New Roman"/>
                <w:bCs/>
                <w:sz w:val="20"/>
              </w:rPr>
            </w:pPr>
            <w:r w:rsidRPr="00E523C6">
              <w:rPr>
                <w:rFonts w:eastAsia="Times New Roman"/>
                <w:sz w:val="20"/>
              </w:rPr>
              <w:t>Pedagógiai értékelés</w:t>
            </w:r>
          </w:p>
          <w:p w:rsidR="00E523C6" w:rsidRPr="00E523C6" w:rsidRDefault="00E523C6" w:rsidP="00E523C6">
            <w:pPr>
              <w:spacing w:line="252" w:lineRule="auto"/>
              <w:ind w:left="720"/>
              <w:contextualSpacing/>
              <w:rPr>
                <w:rFonts w:eastAsia="Times New Roman"/>
                <w:bCs/>
                <w:sz w:val="20"/>
              </w:rPr>
            </w:pPr>
          </w:p>
          <w:p w:rsidR="00E523C6" w:rsidRPr="00E523C6" w:rsidRDefault="00E523C6" w:rsidP="00E523C6">
            <w:pPr>
              <w:spacing w:line="252" w:lineRule="auto"/>
              <w:contextualSpacing/>
              <w:rPr>
                <w:rFonts w:eastAsia="Times New Roman"/>
                <w:bCs/>
                <w:sz w:val="20"/>
              </w:rPr>
            </w:pPr>
            <w:r w:rsidRPr="00E523C6">
              <w:rPr>
                <w:rFonts w:eastAsia="Times New Roman"/>
                <w:b/>
                <w:bCs/>
                <w:sz w:val="20"/>
              </w:rPr>
              <w:t>Kiemelt kompetenciák</w:t>
            </w:r>
            <w:r w:rsidRPr="00E523C6">
              <w:rPr>
                <w:rFonts w:eastAsia="Times New Roman"/>
                <w:bCs/>
                <w:sz w:val="20"/>
              </w:rPr>
              <w:t>: a hallgatók megismerik a tanulók, hallgatók konyhai gyakorlati tevékenységeinek irányítási,</w:t>
            </w:r>
          </w:p>
          <w:p w:rsidR="00E523C6" w:rsidRPr="00E523C6" w:rsidRDefault="00E523C6" w:rsidP="00E523C6">
            <w:pPr>
              <w:spacing w:line="252" w:lineRule="auto"/>
              <w:contextualSpacing/>
              <w:rPr>
                <w:rFonts w:eastAsia="Times New Roman"/>
                <w:bCs/>
                <w:sz w:val="20"/>
              </w:rPr>
            </w:pPr>
            <w:r w:rsidRPr="00E523C6">
              <w:rPr>
                <w:rFonts w:eastAsia="Times New Roman"/>
                <w:bCs/>
                <w:sz w:val="20"/>
              </w:rPr>
              <w:t>betanítási, motivációs módszereit</w:t>
            </w:r>
          </w:p>
        </w:tc>
      </w:tr>
      <w:tr w:rsidR="00E523C6" w:rsidRPr="00E523C6" w:rsidTr="00E523C6">
        <w:trPr>
          <w:gridAfter w:val="1"/>
          <w:wAfter w:w="568" w:type="dxa"/>
        </w:trPr>
        <w:tc>
          <w:tcPr>
            <w:tcW w:w="9038" w:type="dxa"/>
            <w:gridSpan w:val="4"/>
            <w:tcBorders>
              <w:bottom w:val="dotted" w:sz="4" w:space="0" w:color="auto"/>
            </w:tcBorders>
            <w:shd w:val="clear" w:color="auto" w:fill="FFFFCC"/>
            <w:tcMar>
              <w:top w:w="57" w:type="dxa"/>
              <w:bottom w:w="57" w:type="dxa"/>
            </w:tcMar>
            <w:vAlign w:val="center"/>
          </w:tcPr>
          <w:p w:rsidR="00E523C6" w:rsidRPr="00E523C6" w:rsidRDefault="00E523C6" w:rsidP="00E523C6">
            <w:pPr>
              <w:tabs>
                <w:tab w:val="num" w:pos="0"/>
              </w:tabs>
              <w:suppressAutoHyphens/>
              <w:rPr>
                <w:b/>
                <w:bCs/>
                <w:sz w:val="20"/>
              </w:rPr>
            </w:pPr>
            <w:r w:rsidRPr="00E523C6">
              <w:rPr>
                <w:b/>
                <w:bCs/>
                <w:sz w:val="20"/>
              </w:rPr>
              <w:t>Kötelező irodalom:</w:t>
            </w:r>
          </w:p>
          <w:p w:rsidR="00E523C6" w:rsidRPr="00E523C6" w:rsidRDefault="00E523C6" w:rsidP="0076445A">
            <w:pPr>
              <w:numPr>
                <w:ilvl w:val="0"/>
                <w:numId w:val="36"/>
              </w:numPr>
              <w:suppressAutoHyphens/>
              <w:autoSpaceDE w:val="0"/>
              <w:autoSpaceDN w:val="0"/>
              <w:rPr>
                <w:bCs/>
                <w:sz w:val="20"/>
              </w:rPr>
            </w:pPr>
            <w:r w:rsidRPr="00E523C6">
              <w:rPr>
                <w:sz w:val="20"/>
              </w:rPr>
              <w:t>Zsolnai Gábor: Vendéglátó szakmai módszertan</w:t>
            </w:r>
          </w:p>
          <w:p w:rsidR="00E523C6" w:rsidRPr="00E523C6" w:rsidRDefault="00E523C6" w:rsidP="0076445A">
            <w:pPr>
              <w:numPr>
                <w:ilvl w:val="0"/>
                <w:numId w:val="36"/>
              </w:numPr>
              <w:suppressAutoHyphens/>
              <w:autoSpaceDE w:val="0"/>
              <w:autoSpaceDN w:val="0"/>
              <w:rPr>
                <w:bCs/>
                <w:sz w:val="20"/>
              </w:rPr>
            </w:pPr>
            <w:r w:rsidRPr="00E523C6">
              <w:rPr>
                <w:bCs/>
                <w:sz w:val="20"/>
              </w:rPr>
              <w:t>Dr. Káposzta József (szerk.): Rendezvényszervezés módszertana. Tantárgyi segédlet a Turizmus vendéglátás BA szakos hallgatók számára, Szent István Egyetem Gazdaság- és Társadalomtudományi Kar, Gödöllő, 2011.</w:t>
            </w:r>
          </w:p>
          <w:p w:rsidR="00E523C6" w:rsidRPr="00E523C6" w:rsidRDefault="00E523C6" w:rsidP="0076445A">
            <w:pPr>
              <w:numPr>
                <w:ilvl w:val="0"/>
                <w:numId w:val="36"/>
              </w:numPr>
              <w:suppressAutoHyphens/>
              <w:autoSpaceDE w:val="0"/>
              <w:autoSpaceDN w:val="0"/>
              <w:rPr>
                <w:bCs/>
                <w:sz w:val="20"/>
              </w:rPr>
            </w:pPr>
            <w:r w:rsidRPr="00E523C6">
              <w:rPr>
                <w:spacing w:val="-10"/>
                <w:sz w:val="20"/>
              </w:rPr>
              <w:t>Zugorné Rácz Éva: Vendéglátó gazdálkodási ismeretek. Példatár. Képzőművészeti Kiadó, 2003</w:t>
            </w:r>
          </w:p>
          <w:p w:rsidR="00E523C6" w:rsidRPr="00E523C6" w:rsidRDefault="00E523C6" w:rsidP="00E523C6">
            <w:pPr>
              <w:tabs>
                <w:tab w:val="num" w:pos="0"/>
              </w:tabs>
              <w:suppressAutoHyphens/>
              <w:rPr>
                <w:b/>
                <w:bCs/>
                <w:sz w:val="20"/>
              </w:rPr>
            </w:pPr>
            <w:r w:rsidRPr="00E523C6">
              <w:rPr>
                <w:b/>
                <w:bCs/>
                <w:sz w:val="20"/>
              </w:rPr>
              <w:t>Ajánlott irodalom:</w:t>
            </w:r>
          </w:p>
          <w:p w:rsidR="00E523C6" w:rsidRPr="00E523C6" w:rsidRDefault="00E523C6" w:rsidP="0076445A">
            <w:pPr>
              <w:numPr>
                <w:ilvl w:val="0"/>
                <w:numId w:val="36"/>
              </w:numPr>
              <w:suppressAutoHyphens/>
              <w:autoSpaceDE w:val="0"/>
              <w:autoSpaceDN w:val="0"/>
              <w:rPr>
                <w:sz w:val="20"/>
              </w:rPr>
            </w:pPr>
            <w:r w:rsidRPr="00E523C6">
              <w:rPr>
                <w:bCs/>
                <w:sz w:val="20"/>
              </w:rPr>
              <w:t>HEFOP 3.5.1.(2008) A felnőttképzés módszertani kérdései. Budapest</w:t>
            </w:r>
          </w:p>
          <w:p w:rsidR="00E523C6" w:rsidRPr="00E523C6" w:rsidRDefault="00E523C6" w:rsidP="00E523C6">
            <w:pPr>
              <w:spacing w:line="252" w:lineRule="auto"/>
              <w:rPr>
                <w:rFonts w:eastAsia="Times New Roman"/>
                <w:b/>
                <w:sz w:val="20"/>
              </w:rPr>
            </w:pPr>
            <w:r w:rsidRPr="00E523C6">
              <w:rPr>
                <w:bCs/>
                <w:sz w:val="20"/>
              </w:rPr>
              <w:t xml:space="preserve">Higiéné a falusi vendéglátó konyhájában. </w:t>
            </w:r>
            <w:r w:rsidR="006641F5" w:rsidRPr="00E523C6">
              <w:rPr>
                <w:noProof/>
                <w:sz w:val="20"/>
              </w:rPr>
              <mc:AlternateContent>
                <mc:Choice Requires="wps">
                  <w:drawing>
                    <wp:anchor distT="0" distB="0" distL="114300" distR="114300" simplePos="0" relativeHeight="251657728" behindDoc="1" locked="0" layoutInCell="0" allowOverlap="1">
                      <wp:simplePos x="0" y="0"/>
                      <wp:positionH relativeFrom="column">
                        <wp:posOffset>279400</wp:posOffset>
                      </wp:positionH>
                      <wp:positionV relativeFrom="paragraph">
                        <wp:posOffset>22860</wp:posOffset>
                      </wp:positionV>
                      <wp:extent cx="931545" cy="663575"/>
                      <wp:effectExtent l="0" t="0" r="1905" b="3175"/>
                      <wp:wrapTight wrapText="right">
                        <wp:wrapPolygon edited="0">
                          <wp:start x="0" y="0"/>
                          <wp:lineTo x="0" y="21083"/>
                          <wp:lineTo x="21202" y="21083"/>
                          <wp:lineTo x="21202" y="0"/>
                          <wp:lineTo x="0" y="0"/>
                        </wp:wrapPolygon>
                      </wp:wrapTight>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1545" cy="663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bookmarkStart w:id="2" w:name="_MON_1044342168"/>
                                <w:bookmarkStart w:id="3" w:name="_MON_1044342181"/>
                                <w:bookmarkStart w:id="4" w:name="_MON_1044343084"/>
                                <w:bookmarkStart w:id="5" w:name="_MON_1044343098"/>
                                <w:bookmarkStart w:id="6" w:name="_MON_1044163511"/>
                                <w:bookmarkStart w:id="7" w:name="_MON_1044163727"/>
                                <w:bookmarkStart w:id="8" w:name="_MON_1044341785"/>
                                <w:bookmarkStart w:id="9" w:name="_MON_1044341860"/>
                                <w:bookmarkStart w:id="10" w:name="_MON_1044341928"/>
                                <w:bookmarkEnd w:id="2"/>
                                <w:bookmarkEnd w:id="3"/>
                                <w:bookmarkEnd w:id="4"/>
                                <w:bookmarkEnd w:id="5"/>
                                <w:bookmarkEnd w:id="6"/>
                                <w:bookmarkEnd w:id="7"/>
                                <w:bookmarkEnd w:id="8"/>
                                <w:bookmarkEnd w:id="9"/>
                                <w:bookmarkEnd w:id="10"/>
                                <w:bookmarkStart w:id="11" w:name="_MON_1044342143"/>
                                <w:bookmarkEnd w:id="11"/>
                                <w:p w:rsidR="00E523C6" w:rsidRDefault="00E523C6" w:rsidP="00E523C6">
                                  <w:r>
                                    <w:object w:dxaOrig="1411" w:dyaOrig="10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5pt;height:50.25pt" o:ole="" fillcolor="window">
                                        <v:imagedata r:id="rId12" o:title=""/>
                                      </v:shape>
                                      <o:OLEObject Type="Embed" ProgID="Word.Picture.8" ShapeID="_x0000_i1025" DrawAspect="Content" ObjectID="_1439223591" r:id="rId13"/>
                                    </w:objec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2pt;margin-top:1.8pt;width:73.35pt;height:52.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" o:allowincell="f" stroked="f">
                      <v:textbox inset=".5mm,.3mm,.5mm,.3mm">
                        <w:txbxContent>
                          <w:bookmarkStart w:id="12" w:name="_MON_1044342168"/>
                          <w:bookmarkStart w:id="13" w:name="_MON_1044342181"/>
                          <w:bookmarkStart w:id="14" w:name="_MON_1044343084"/>
                          <w:bookmarkStart w:id="15" w:name="_MON_1044343098"/>
                          <w:bookmarkStart w:id="16" w:name="_MON_1044163511"/>
                          <w:bookmarkStart w:id="17" w:name="_MON_1044163727"/>
                          <w:bookmarkStart w:id="18" w:name="_MON_1044341785"/>
                          <w:bookmarkStart w:id="19" w:name="_MON_1044341860"/>
                          <w:bookmarkStart w:id="20" w:name="_MON_1044341928"/>
                          <w:bookmarkEnd w:id="12"/>
                          <w:bookmarkEnd w:id="13"/>
                          <w:bookmarkEnd w:id="14"/>
                          <w:bookmarkEnd w:id="15"/>
                          <w:bookmarkEnd w:id="16"/>
                          <w:bookmarkEnd w:id="17"/>
                          <w:bookmarkEnd w:id="18"/>
                          <w:bookmarkEnd w:id="19"/>
                          <w:bookmarkEnd w:id="20"/>
                          <w:bookmarkStart w:id="21" w:name="_MON_1044342143"/>
                          <w:bookmarkEnd w:id="21"/>
                          <w:p w:rsidR="00E523C6" w:rsidRDefault="00E523C6" w:rsidP="00E523C6">
                            <w:r>
                              <w:object w:dxaOrig="1411" w:dyaOrig="1011">
                                <v:shape id="_x0000_i1025" type="#_x0000_t75" style="width:70.5pt;height:50.25pt" o:ole="" fillcolor="window">
                                  <v:imagedata r:id="rId12" o:title=""/>
                                </v:shape>
                                <o:OLEObject Type="Embed" ProgID="Word.Picture.8" ShapeID="_x0000_i1025" DrawAspect="Content" ObjectID="_1439223591" r:id="rId14"/>
                              </w:object>
                            </w:r>
                          </w:p>
                        </w:txbxContent>
                      </v:textbox>
                      <w10:wrap type="tight" side="right"/>
                    </v:shape>
                  </w:pict>
                </mc:Fallback>
              </mc:AlternateContent>
            </w:r>
            <w:r w:rsidRPr="00E523C6">
              <w:rPr>
                <w:bCs/>
                <w:sz w:val="20"/>
              </w:rPr>
              <w:t>Budapesti Gazdasági Főiskola Kereskedelmi, Vendéglátóipari és Idegenforgalmi Főiskolai</w:t>
            </w:r>
            <w:r w:rsidRPr="00E523C6">
              <w:rPr>
                <w:sz w:val="20"/>
              </w:rPr>
              <w:t xml:space="preserve"> Kara, Budapest, 2001</w:t>
            </w:r>
          </w:p>
        </w:tc>
      </w:tr>
      <w:tr w:rsidR="00E523C6" w:rsidRPr="00E523C6" w:rsidTr="00E523C6">
        <w:trPr>
          <w:gridAfter w:val="1"/>
          <w:wAfter w:w="568" w:type="dxa"/>
          <w:trHeight w:val="338"/>
        </w:trPr>
        <w:tc>
          <w:tcPr>
            <w:tcW w:w="9038" w:type="dxa"/>
            <w:gridSpan w:val="4"/>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b/>
                <w:bCs/>
                <w:sz w:val="20"/>
              </w:rPr>
              <w:t xml:space="preserve">dr. Raffay Zoltán, </w:t>
            </w:r>
            <w:r w:rsidRPr="00E523C6">
              <w:rPr>
                <w:rFonts w:eastAsia="Times New Roman"/>
                <w:bCs/>
                <w:sz w:val="20"/>
              </w:rPr>
              <w:t>f. docens, Ph.D</w:t>
            </w:r>
          </w:p>
        </w:tc>
      </w:tr>
      <w:tr w:rsidR="00E523C6" w:rsidRPr="00E523C6" w:rsidTr="00E523C6">
        <w:trPr>
          <w:gridAfter w:val="1"/>
          <w:wAfter w:w="568" w:type="dxa"/>
          <w:trHeight w:val="337"/>
        </w:trPr>
        <w:tc>
          <w:tcPr>
            <w:tcW w:w="9038" w:type="dxa"/>
            <w:gridSpan w:val="4"/>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  Dr. Horváth Zoltán </w:t>
            </w:r>
            <w:r w:rsidRPr="00E523C6">
              <w:rPr>
                <w:rFonts w:eastAsia="Times New Roman"/>
                <w:sz w:val="20"/>
              </w:rPr>
              <w:t>adjunktus, Ph.D</w:t>
            </w:r>
          </w:p>
        </w:tc>
      </w:tr>
    </w:tbl>
    <w:p w:rsidR="00E523C6" w:rsidRPr="00E523C6" w:rsidRDefault="00E523C6" w:rsidP="00E523C6">
      <w:pPr>
        <w:rPr>
          <w:sz w:val="20"/>
        </w:rPr>
      </w:pPr>
      <w:r w:rsidRPr="00E523C6">
        <w:rPr>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6"/>
        <w:gridCol w:w="2220"/>
      </w:tblGrid>
      <w:tr w:rsidR="00E523C6" w:rsidRPr="00E523C6" w:rsidTr="00E523C6">
        <w:tc>
          <w:tcPr>
            <w:tcW w:w="7088" w:type="dxa"/>
            <w:shd w:val="clear" w:color="auto" w:fill="FFFFCC"/>
            <w:tcMar>
              <w:top w:w="57" w:type="dxa"/>
              <w:bottom w:w="57" w:type="dxa"/>
            </w:tcMar>
          </w:tcPr>
          <w:p w:rsidR="00E523C6" w:rsidRPr="00E523C6" w:rsidRDefault="00E523C6" w:rsidP="00E523C6">
            <w:pPr>
              <w:numPr>
                <w:ilvl w:val="0"/>
                <w:numId w:val="25"/>
              </w:numPr>
              <w:spacing w:after="200" w:line="252" w:lineRule="auto"/>
              <w:contextualSpacing/>
              <w:rPr>
                <w:rFonts w:eastAsia="Times New Roman"/>
                <w:b/>
                <w:sz w:val="20"/>
              </w:rPr>
            </w:pPr>
            <w:r w:rsidRPr="00E523C6">
              <w:rPr>
                <w:rFonts w:eastAsia="Times New Roman"/>
                <w:b/>
                <w:sz w:val="20"/>
              </w:rPr>
              <w:t>Tantárgy neve</w:t>
            </w:r>
            <w:r w:rsidRPr="00E523C6">
              <w:rPr>
                <w:rFonts w:eastAsia="Times New Roman"/>
                <w:sz w:val="20"/>
              </w:rPr>
              <w:t xml:space="preserve">: </w:t>
            </w:r>
            <w:r w:rsidRPr="00E523C6">
              <w:rPr>
                <w:rFonts w:eastAsia="Times New Roman"/>
                <w:b/>
                <w:bCs/>
                <w:sz w:val="20"/>
              </w:rPr>
              <w:t>Diploma konzultáció II.</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szeminárium és száma: 15</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gyakorlati jegy</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6.</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jc w:val="both"/>
              <w:rPr>
                <w:rFonts w:eastAsia="Calibri"/>
                <w:bCs/>
                <w:iCs/>
                <w:sz w:val="20"/>
              </w:rPr>
            </w:pPr>
            <w:r w:rsidRPr="00E523C6">
              <w:rPr>
                <w:rFonts w:eastAsia="Calibri"/>
                <w:b/>
                <w:sz w:val="20"/>
              </w:rPr>
              <w:t>A tárgy képzési célja:</w:t>
            </w:r>
            <w:r w:rsidRPr="00E523C6">
              <w:rPr>
                <w:rFonts w:eastAsia="Calibri"/>
                <w:bCs/>
                <w:iCs/>
                <w:sz w:val="20"/>
              </w:rPr>
              <w:t xml:space="preserve"> A hallgató által választott szakdolgozati témával kapcsolatos projekt kivitelezése, majd lezárása. A hallgató az általa választott kutatási témára korábban elkészített kutatási tervet lépésről lépésre kidolgozza. Az eredményeit – szintén folyamatos konzultáció mellett – a tartalmi és formai szabályoknak megfelelően írásba foglalja (lásd. a szakdolgozati követelményrendszert).</w:t>
            </w:r>
          </w:p>
          <w:p w:rsidR="00E523C6" w:rsidRPr="00E523C6" w:rsidRDefault="00E523C6" w:rsidP="00E523C6">
            <w:pPr>
              <w:rPr>
                <w:rFonts w:eastAsia="Calibri"/>
                <w:bCs/>
                <w:iCs/>
                <w:sz w:val="20"/>
              </w:rPr>
            </w:pPr>
            <w:r w:rsidRPr="00E523C6">
              <w:rPr>
                <w:rFonts w:eastAsia="Calibri"/>
                <w:b/>
                <w:bCs/>
                <w:iCs/>
                <w:sz w:val="20"/>
              </w:rPr>
              <w:t xml:space="preserve">A félév során elsajátítandó kulcsfogalmak, eljárások, készségek: </w:t>
            </w:r>
            <w:r w:rsidRPr="00E523C6">
              <w:rPr>
                <w:rFonts w:eastAsia="Calibri"/>
                <w:bCs/>
                <w:iCs/>
                <w:sz w:val="20"/>
              </w:rPr>
              <w:t>Társadalomtudományi kutatási készségek; Adatfelvételi módszerek alkalmazásának képessége; Elemzési készségek</w:t>
            </w:r>
          </w:p>
          <w:p w:rsidR="00E523C6" w:rsidRPr="00E523C6" w:rsidRDefault="00E523C6" w:rsidP="00E523C6">
            <w:pPr>
              <w:autoSpaceDE w:val="0"/>
              <w:autoSpaceDN w:val="0"/>
              <w:jc w:val="both"/>
              <w:rPr>
                <w:rFonts w:eastAsia="Calibri"/>
                <w:bCs/>
                <w:iCs/>
                <w:sz w:val="20"/>
              </w:rPr>
            </w:pPr>
            <w:r w:rsidRPr="00E523C6">
              <w:rPr>
                <w:rFonts w:eastAsia="Calibri"/>
                <w:bCs/>
                <w:iCs/>
                <w:sz w:val="20"/>
              </w:rPr>
              <w:t xml:space="preserve">Alkalmazott tudás  </w:t>
            </w:r>
          </w:p>
          <w:p w:rsidR="00E523C6" w:rsidRPr="00E523C6" w:rsidRDefault="00E523C6" w:rsidP="00E523C6">
            <w:pPr>
              <w:jc w:val="both"/>
              <w:rPr>
                <w:rFonts w:eastAsia="Calibri"/>
                <w:bCs/>
                <w:iCs/>
                <w:sz w:val="20"/>
              </w:rPr>
            </w:pPr>
            <w:r w:rsidRPr="00E523C6">
              <w:rPr>
                <w:rFonts w:eastAsia="Calibri"/>
                <w:b/>
                <w:bCs/>
                <w:iCs/>
                <w:sz w:val="20"/>
              </w:rPr>
              <w:t xml:space="preserve">Évközi tanulmányi követelmények: </w:t>
            </w:r>
            <w:r w:rsidRPr="00E523C6">
              <w:rPr>
                <w:rFonts w:eastAsia="Calibri"/>
                <w:bCs/>
                <w:iCs/>
                <w:sz w:val="20"/>
              </w:rPr>
              <w:t>Rendszeres konzultáció a téma- ill. projektvezetővel, egyeztetések, a félév során minden hallgató beszámol projekteredményeiről.</w:t>
            </w:r>
          </w:p>
          <w:p w:rsidR="00E523C6" w:rsidRPr="00E523C6" w:rsidRDefault="00E523C6" w:rsidP="00E523C6">
            <w:pPr>
              <w:autoSpaceDE w:val="0"/>
              <w:autoSpaceDN w:val="0"/>
              <w:adjustRightInd w:val="0"/>
              <w:jc w:val="both"/>
              <w:rPr>
                <w:rFonts w:eastAsia="Calibri"/>
                <w:sz w:val="20"/>
              </w:rPr>
            </w:pPr>
            <w:r w:rsidRPr="00E523C6">
              <w:rPr>
                <w:rFonts w:eastAsia="Calibri"/>
                <w:b/>
                <w:sz w:val="20"/>
              </w:rPr>
              <w:t>Kiemelt kompetenciák</w:t>
            </w:r>
            <w:r w:rsidRPr="00E523C6">
              <w:rPr>
                <w:rFonts w:eastAsia="Calibri"/>
                <w:sz w:val="20"/>
              </w:rPr>
              <w:t>: a hallgatók képesek az elsajátított nevelés-lélektani és neveléstani ismeretek gyakorlati alkalmazására; új módszerek és eljárások felhasználására az oktatásban, illetve a</w:t>
            </w:r>
          </w:p>
          <w:p w:rsidR="00E523C6" w:rsidRPr="00E523C6" w:rsidRDefault="00E523C6" w:rsidP="00E523C6">
            <w:pPr>
              <w:suppressAutoHyphens/>
              <w:jc w:val="both"/>
              <w:rPr>
                <w:rFonts w:eastAsia="Calibri"/>
                <w:color w:val="333333"/>
                <w:sz w:val="20"/>
              </w:rPr>
            </w:pPr>
            <w:r w:rsidRPr="00E523C6">
              <w:rPr>
                <w:rFonts w:eastAsia="Calibri"/>
                <w:sz w:val="20"/>
              </w:rPr>
              <w:t>szakirányuknak megfelelő szakterületen</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rPr>
                <w:rFonts w:eastAsia="Calibri"/>
                <w:color w:val="333333"/>
                <w:sz w:val="20"/>
              </w:rPr>
            </w:pPr>
            <w:r w:rsidRPr="00E523C6">
              <w:rPr>
                <w:rFonts w:eastAsia="Calibri"/>
                <w:b/>
                <w:color w:val="333333"/>
                <w:sz w:val="20"/>
              </w:rPr>
              <w:t>Kötelező irodalom</w:t>
            </w:r>
            <w:r w:rsidRPr="00E523C6">
              <w:rPr>
                <w:rFonts w:eastAsia="Calibri"/>
                <w:color w:val="333333"/>
                <w:sz w:val="20"/>
              </w:rPr>
              <w:t>:</w:t>
            </w:r>
          </w:p>
          <w:p w:rsidR="00E523C6" w:rsidRPr="00E523C6" w:rsidRDefault="00E523C6" w:rsidP="00E523C6">
            <w:pPr>
              <w:rPr>
                <w:spacing w:val="-3"/>
                <w:sz w:val="20"/>
              </w:rPr>
            </w:pPr>
            <w:r w:rsidRPr="00E523C6">
              <w:rPr>
                <w:spacing w:val="-3"/>
                <w:sz w:val="20"/>
              </w:rPr>
              <w:t xml:space="preserve">Eco, Umberto: </w:t>
            </w:r>
            <w:r w:rsidRPr="00E523C6">
              <w:rPr>
                <w:i/>
                <w:spacing w:val="-3"/>
                <w:sz w:val="20"/>
              </w:rPr>
              <w:t>Hogyan írjunk szakdolgozatot?</w:t>
            </w:r>
            <w:r w:rsidRPr="00E523C6">
              <w:rPr>
                <w:spacing w:val="-3"/>
                <w:sz w:val="20"/>
              </w:rPr>
              <w:t xml:space="preserve"> Budapest, Gondolat, 1991.</w:t>
            </w:r>
          </w:p>
          <w:p w:rsidR="00E523C6" w:rsidRPr="00E523C6" w:rsidRDefault="00E523C6" w:rsidP="00E523C6">
            <w:pPr>
              <w:jc w:val="both"/>
              <w:rPr>
                <w:sz w:val="20"/>
              </w:rPr>
            </w:pPr>
            <w:r w:rsidRPr="00E523C6">
              <w:rPr>
                <w:sz w:val="20"/>
              </w:rPr>
              <w:t xml:space="preserve">Majoros Pál: </w:t>
            </w:r>
            <w:r w:rsidRPr="00E523C6">
              <w:rPr>
                <w:i/>
                <w:sz w:val="20"/>
              </w:rPr>
              <w:t>Kutatásmódszertan, avagy Hogyan írjunk könnyen, gyorsan, jó</w:t>
            </w:r>
            <w:r w:rsidRPr="00E523C6">
              <w:rPr>
                <w:sz w:val="20"/>
              </w:rPr>
              <w:t xml:space="preserve"> </w:t>
            </w:r>
            <w:r w:rsidRPr="00E523C6">
              <w:rPr>
                <w:i/>
                <w:sz w:val="20"/>
              </w:rPr>
              <w:t>diplomamunkát</w:t>
            </w:r>
            <w:r w:rsidRPr="00E523C6">
              <w:rPr>
                <w:sz w:val="20"/>
              </w:rPr>
              <w:t>. Budapest, Nemzeti Tankönyvkiadó, 1997.</w:t>
            </w:r>
          </w:p>
          <w:p w:rsidR="00E523C6" w:rsidRPr="00E523C6" w:rsidRDefault="00E523C6" w:rsidP="00E523C6">
            <w:pPr>
              <w:jc w:val="both"/>
              <w:rPr>
                <w:sz w:val="20"/>
              </w:rPr>
            </w:pPr>
            <w:r w:rsidRPr="00E523C6">
              <w:rPr>
                <w:sz w:val="20"/>
              </w:rPr>
              <w:t xml:space="preserve">Seidman, Irving: </w:t>
            </w:r>
            <w:r w:rsidRPr="00E523C6">
              <w:rPr>
                <w:i/>
                <w:sz w:val="20"/>
              </w:rPr>
              <w:t>Az interjú, mint kvalitatív kutatási módszer.</w:t>
            </w:r>
            <w:r w:rsidRPr="00E523C6">
              <w:rPr>
                <w:sz w:val="20"/>
              </w:rPr>
              <w:t xml:space="preserve"> Budapest, Műszaki Könyvkiadó, 2002.</w:t>
            </w:r>
          </w:p>
          <w:p w:rsidR="00E523C6" w:rsidRPr="00E523C6" w:rsidRDefault="00E523C6" w:rsidP="00E523C6">
            <w:pPr>
              <w:rPr>
                <w:rFonts w:eastAsia="Calibri"/>
                <w:b/>
                <w:color w:val="333333"/>
                <w:sz w:val="20"/>
              </w:rPr>
            </w:pPr>
            <w:r w:rsidRPr="00E523C6">
              <w:rPr>
                <w:rFonts w:eastAsia="Calibri"/>
                <w:b/>
                <w:color w:val="333333"/>
                <w:sz w:val="20"/>
              </w:rPr>
              <w:t xml:space="preserve">Ajánlott irodalom: </w:t>
            </w:r>
          </w:p>
          <w:p w:rsidR="00E523C6" w:rsidRPr="00E523C6" w:rsidRDefault="00E523C6" w:rsidP="00E523C6">
            <w:pPr>
              <w:jc w:val="both"/>
              <w:rPr>
                <w:sz w:val="20"/>
              </w:rPr>
            </w:pPr>
            <w:r w:rsidRPr="00E523C6">
              <w:rPr>
                <w:sz w:val="20"/>
              </w:rPr>
              <w:t>Solt Ottília: Interjúzni muszáj.</w:t>
            </w:r>
            <w:r w:rsidRPr="00E523C6">
              <w:rPr>
                <w:b/>
                <w:sz w:val="20"/>
              </w:rPr>
              <w:t xml:space="preserve"> </w:t>
            </w:r>
            <w:r w:rsidRPr="00E523C6">
              <w:rPr>
                <w:sz w:val="20"/>
              </w:rPr>
              <w:t>In:</w:t>
            </w:r>
            <w:r w:rsidRPr="00E523C6">
              <w:rPr>
                <w:b/>
                <w:sz w:val="20"/>
              </w:rPr>
              <w:t xml:space="preserve"> </w:t>
            </w:r>
            <w:r w:rsidRPr="00E523C6">
              <w:rPr>
                <w:i/>
                <w:iCs/>
                <w:sz w:val="20"/>
              </w:rPr>
              <w:t>Méltóságot mindenkinek.</w:t>
            </w:r>
            <w:r w:rsidRPr="00E523C6">
              <w:rPr>
                <w:sz w:val="20"/>
              </w:rPr>
              <w:t xml:space="preserve"> </w:t>
            </w:r>
            <w:r w:rsidRPr="00E523C6">
              <w:rPr>
                <w:i/>
                <w:iCs/>
                <w:sz w:val="20"/>
              </w:rPr>
              <w:t>Összegyűjtött írások I.</w:t>
            </w:r>
            <w:r w:rsidRPr="00E523C6">
              <w:rPr>
                <w:sz w:val="20"/>
              </w:rPr>
              <w:t xml:space="preserve"> Budapest, Beszélő, 1998, 29–48. </w:t>
            </w:r>
          </w:p>
          <w:p w:rsidR="00E523C6" w:rsidRPr="00E523C6" w:rsidRDefault="00E523C6" w:rsidP="00E523C6">
            <w:pPr>
              <w:rPr>
                <w:sz w:val="20"/>
              </w:rPr>
            </w:pPr>
            <w:r w:rsidRPr="00E523C6">
              <w:rPr>
                <w:spacing w:val="-3"/>
                <w:sz w:val="20"/>
              </w:rPr>
              <w:t xml:space="preserve">Vicsek Lilla: </w:t>
            </w:r>
            <w:r w:rsidRPr="00E523C6">
              <w:rPr>
                <w:i/>
                <w:spacing w:val="-3"/>
                <w:sz w:val="20"/>
              </w:rPr>
              <w:t>Fókuszcsoport: elméleti megfontolások és gyakorlati alkalmazás</w:t>
            </w:r>
            <w:r w:rsidRPr="00E523C6">
              <w:rPr>
                <w:spacing w:val="-3"/>
                <w:sz w:val="20"/>
              </w:rPr>
              <w:t>. Budapest, Osiris Kiadó, 2006.</w:t>
            </w:r>
          </w:p>
        </w:tc>
      </w:tr>
      <w:tr w:rsidR="00E523C6" w:rsidRPr="00E523C6" w:rsidTr="00E523C6">
        <w:trPr>
          <w:trHeight w:val="296"/>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b/>
                <w:bCs/>
                <w:sz w:val="20"/>
              </w:rPr>
              <w:t xml:space="preserve">Dr. Raffay Zoltán, </w:t>
            </w:r>
            <w:r w:rsidRPr="00E523C6">
              <w:rPr>
                <w:rFonts w:eastAsia="Times New Roman"/>
                <w:bCs/>
                <w:sz w:val="20"/>
              </w:rPr>
              <w:t>főiskolai docens, Ph.D</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bl>
    <w:p w:rsidR="00E523C6" w:rsidRPr="00E523C6" w:rsidRDefault="00E523C6" w:rsidP="00E523C6">
      <w:pPr>
        <w:spacing w:line="252" w:lineRule="auto"/>
        <w:rPr>
          <w:rFonts w:eastAsia="Times New Roman"/>
          <w:b/>
          <w:bCs/>
          <w:sz w:val="20"/>
        </w:rPr>
      </w:pPr>
    </w:p>
    <w:p w:rsidR="00E523C6" w:rsidRPr="00E523C6" w:rsidRDefault="00E523C6" w:rsidP="00E523C6">
      <w:pPr>
        <w:rPr>
          <w:rFonts w:eastAsia="Times New Roman"/>
          <w:sz w:val="20"/>
        </w:rPr>
      </w:pPr>
      <w:r w:rsidRPr="00E523C6">
        <w:rPr>
          <w:rFonts w:eastAsia="Times New Roman"/>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6"/>
        <w:gridCol w:w="2220"/>
      </w:tblGrid>
      <w:tr w:rsidR="00E523C6" w:rsidRPr="00E523C6" w:rsidTr="00E523C6">
        <w:tc>
          <w:tcPr>
            <w:tcW w:w="7088" w:type="dxa"/>
            <w:tcBorders>
              <w:top w:val="single" w:sz="4" w:space="0" w:color="auto"/>
            </w:tcBorders>
            <w:shd w:val="clear" w:color="auto" w:fill="FFFFCC"/>
            <w:tcMar>
              <w:top w:w="57" w:type="dxa"/>
              <w:bottom w:w="57" w:type="dxa"/>
            </w:tcMar>
          </w:tcPr>
          <w:p w:rsidR="00E523C6" w:rsidRPr="00E523C6" w:rsidRDefault="00E523C6" w:rsidP="00E523C6">
            <w:pPr>
              <w:numPr>
                <w:ilvl w:val="0"/>
                <w:numId w:val="23"/>
              </w:numPr>
              <w:spacing w:after="200" w:line="252" w:lineRule="auto"/>
              <w:contextualSpacing/>
              <w:rPr>
                <w:rFonts w:eastAsia="Times New Roman"/>
                <w:b/>
                <w:sz w:val="20"/>
              </w:rPr>
            </w:pPr>
            <w:r w:rsidRPr="00E523C6">
              <w:rPr>
                <w:rFonts w:eastAsia="Times New Roman"/>
                <w:b/>
                <w:sz w:val="20"/>
              </w:rPr>
              <w:t>Tantárgy neve: Összefüggő szakmai gyakorlat – vendéglátó szakirány</w:t>
            </w:r>
          </w:p>
        </w:tc>
        <w:tc>
          <w:tcPr>
            <w:tcW w:w="2268" w:type="dxa"/>
            <w:tcBorders>
              <w:top w:val="single"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gyakorlat, és száma: 360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gyakorlati jegy</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7.</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Összefüggő pedagógiai gyakorlat</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képzés 7. félévében zajló 360 órás gyakorlat a PTE IGYK-val szerződést kötött szekszárdi, illetve hallgató lakóhelyén, képzőhelyén érintett vendéglátó létesítményeken történik. Mind a PTE, mind a képzőhely (Szekszárd) vendéglátóipari létesítményei a vendéglátó szakismeretek elméletéhez és elsősorban gyakorlatához egyaránt kötődő lehetőséget kínálnak, megfelelő gyakorlóhelyeket adnak a képzés résztvevői számára. Az ottani tevékenységek minőségének biztosítása az érintettek közös érdeke, ezért a hallgatók gyakorlati tevékenységét, a gyakorlóhely által nyújtott lehetőségeket és támogatást, a felek együttműködéssel való elégedettségét az alábbi mérésekkel törekszünk megismerni:</w:t>
            </w:r>
          </w:p>
          <w:p w:rsidR="00E523C6" w:rsidRPr="00E523C6" w:rsidRDefault="00E523C6" w:rsidP="00E523C6">
            <w:pPr>
              <w:spacing w:line="252" w:lineRule="auto"/>
              <w:rPr>
                <w:rFonts w:eastAsia="Times New Roman"/>
                <w:bCs/>
                <w:sz w:val="20"/>
              </w:rPr>
            </w:pPr>
            <w:r w:rsidRPr="00E523C6">
              <w:rPr>
                <w:rFonts w:eastAsia="Times New Roman"/>
                <w:bCs/>
                <w:i/>
                <w:sz w:val="20"/>
              </w:rPr>
              <w:t>A hallgató munkatervének</w:t>
            </w:r>
            <w:r w:rsidRPr="00E523C6">
              <w:rPr>
                <w:rFonts w:eastAsia="Times New Roman"/>
                <w:bCs/>
                <w:sz w:val="20"/>
              </w:rPr>
              <w:t xml:space="preserve"> értékelése, elfogadása a gyakorlati képzés kezdetén – ez biztosítja, hogy a gyakorlati képzőhelyen a hallgató olyan tevékenységet végezhet, mely egyaránt megfelel a képzést végző intézet és a képzőhely elvárásainak, és a hallgató számára a leginkább hasznos lehet. Az elfogadott munkaterv jelenti a hallgató gyakorlati tevékenységének kiindulópontját, keretét.</w:t>
            </w:r>
          </w:p>
          <w:p w:rsidR="00E523C6" w:rsidRPr="00E523C6" w:rsidRDefault="00E523C6" w:rsidP="00E523C6">
            <w:pPr>
              <w:spacing w:line="252" w:lineRule="auto"/>
              <w:rPr>
                <w:rFonts w:eastAsia="Times New Roman"/>
                <w:bCs/>
                <w:sz w:val="20"/>
              </w:rPr>
            </w:pPr>
            <w:r w:rsidRPr="00E523C6">
              <w:rPr>
                <w:rFonts w:eastAsia="Times New Roman"/>
                <w:bCs/>
                <w:sz w:val="20"/>
              </w:rPr>
              <w:t>Értékelést végzi: képzésért felelős egyetemi oktató és a gyakorlati képzőhely felelős oktatója</w:t>
            </w:r>
          </w:p>
          <w:p w:rsidR="00E523C6" w:rsidRPr="00E523C6" w:rsidRDefault="00E523C6" w:rsidP="00E523C6">
            <w:pPr>
              <w:spacing w:line="252" w:lineRule="auto"/>
              <w:rPr>
                <w:rFonts w:eastAsia="Times New Roman"/>
                <w:bCs/>
                <w:sz w:val="20"/>
              </w:rPr>
            </w:pPr>
            <w:r w:rsidRPr="00E523C6">
              <w:rPr>
                <w:rFonts w:eastAsia="Times New Roman"/>
                <w:bCs/>
                <w:i/>
                <w:iCs/>
                <w:sz w:val="20"/>
              </w:rPr>
              <w:t>A hallgatói tudás és teljesítmény értékelése</w:t>
            </w:r>
            <w:r w:rsidRPr="00E523C6">
              <w:rPr>
                <w:rFonts w:eastAsia="Times New Roman"/>
                <w:bCs/>
                <w:sz w:val="20"/>
              </w:rPr>
              <w:t xml:space="preserve"> (szakmai gyakorlaton nyújtott feladatvégzés és teljesítmény, beleértve az egyéni és a társas kompetenciák fejlődésének értékelését is) </w:t>
            </w:r>
          </w:p>
          <w:p w:rsidR="00E523C6" w:rsidRPr="00E523C6" w:rsidRDefault="00E523C6" w:rsidP="00E523C6">
            <w:pPr>
              <w:spacing w:line="252" w:lineRule="auto"/>
              <w:rPr>
                <w:rFonts w:eastAsia="Times New Roman"/>
                <w:bCs/>
                <w:sz w:val="20"/>
              </w:rPr>
            </w:pPr>
            <w:r w:rsidRPr="00E523C6">
              <w:rPr>
                <w:rFonts w:eastAsia="Times New Roman"/>
                <w:bCs/>
                <w:sz w:val="20"/>
              </w:rPr>
              <w:t>Értékelést végzi: vállalkozás, gazdálkodóegység szakmai gyakorlatának felelős szakembere</w:t>
            </w:r>
          </w:p>
          <w:p w:rsidR="00E523C6" w:rsidRPr="00E523C6" w:rsidRDefault="00E523C6" w:rsidP="00E523C6">
            <w:pPr>
              <w:spacing w:line="252" w:lineRule="auto"/>
              <w:rPr>
                <w:rFonts w:eastAsia="Times New Roman"/>
                <w:bCs/>
                <w:sz w:val="20"/>
              </w:rPr>
            </w:pPr>
            <w:r w:rsidRPr="00E523C6">
              <w:rPr>
                <w:rFonts w:eastAsia="Times New Roman"/>
                <w:bCs/>
                <w:sz w:val="20"/>
              </w:rPr>
              <w:t xml:space="preserve">A </w:t>
            </w:r>
            <w:r w:rsidRPr="00E523C6">
              <w:rPr>
                <w:rFonts w:eastAsia="Times New Roman"/>
                <w:bCs/>
                <w:i/>
                <w:sz w:val="20"/>
              </w:rPr>
              <w:t>képzés értékelése</w:t>
            </w:r>
            <w:r w:rsidRPr="00E523C6">
              <w:rPr>
                <w:rFonts w:eastAsia="Times New Roman"/>
                <w:bCs/>
                <w:sz w:val="20"/>
              </w:rPr>
              <w:t xml:space="preserve"> a hallgató tudását (szakmai és a szakma gyakorlásával összefüggő tudás, továbbá személyes és társas kompetenciák), és a (a képzésért felelős felsőoktatási intézmény által összeállított, a gyakorlati munkavégzés alapjául szolgáló) képzési programot figyelembe véve. </w:t>
            </w:r>
          </w:p>
          <w:p w:rsidR="00E523C6" w:rsidRPr="00E523C6" w:rsidRDefault="00E523C6" w:rsidP="00E523C6">
            <w:pPr>
              <w:spacing w:line="252" w:lineRule="auto"/>
              <w:rPr>
                <w:rFonts w:eastAsia="Times New Roman"/>
                <w:bCs/>
                <w:sz w:val="20"/>
              </w:rPr>
            </w:pPr>
            <w:r w:rsidRPr="00E523C6">
              <w:rPr>
                <w:rFonts w:eastAsia="Times New Roman"/>
                <w:bCs/>
                <w:sz w:val="20"/>
              </w:rPr>
              <w:t>Értékelést végzi: vállalkozás, gazdálkodóegység szakmai gyakorlatának felelős szakembere</w:t>
            </w:r>
          </w:p>
          <w:p w:rsidR="00E523C6" w:rsidRPr="00E523C6" w:rsidRDefault="00E523C6" w:rsidP="00E523C6">
            <w:pPr>
              <w:spacing w:line="252" w:lineRule="auto"/>
              <w:rPr>
                <w:rFonts w:eastAsia="Times New Roman"/>
                <w:bCs/>
                <w:sz w:val="20"/>
              </w:rPr>
            </w:pPr>
            <w:r w:rsidRPr="00E523C6">
              <w:rPr>
                <w:rFonts w:eastAsia="Times New Roman"/>
                <w:bCs/>
                <w:i/>
                <w:iCs/>
                <w:sz w:val="20"/>
              </w:rPr>
              <w:t>H</w:t>
            </w:r>
            <w:r w:rsidRPr="00E523C6">
              <w:rPr>
                <w:rFonts w:eastAsia="Times New Roman"/>
                <w:bCs/>
                <w:i/>
                <w:sz w:val="20"/>
              </w:rPr>
              <w:t>allgató által elvégzett értékelések</w:t>
            </w:r>
            <w:r w:rsidRPr="00E523C6">
              <w:rPr>
                <w:rFonts w:eastAsia="Times New Roman"/>
                <w:bCs/>
                <w:iCs/>
                <w:sz w:val="20"/>
              </w:rPr>
              <w:t xml:space="preserve">: a </w:t>
            </w:r>
            <w:r w:rsidRPr="00E523C6">
              <w:rPr>
                <w:rFonts w:eastAsia="Times New Roman"/>
                <w:bCs/>
                <w:sz w:val="20"/>
              </w:rPr>
              <w:t>hallgató saját fejlődése mellett értékeli a gyakorlat hasznosságát, saját munkáját, önmaga fejlődését és véleményeket a szakmai gyakorlatról</w:t>
            </w:r>
          </w:p>
          <w:p w:rsidR="00E523C6" w:rsidRPr="00E523C6" w:rsidRDefault="00E523C6" w:rsidP="00E523C6">
            <w:pPr>
              <w:spacing w:line="252" w:lineRule="auto"/>
              <w:rPr>
                <w:rFonts w:eastAsia="Times New Roman"/>
                <w:bCs/>
                <w:sz w:val="20"/>
              </w:rPr>
            </w:pPr>
            <w:r w:rsidRPr="00E523C6">
              <w:rPr>
                <w:rFonts w:eastAsia="Times New Roman"/>
                <w:bCs/>
                <w:iCs/>
                <w:sz w:val="20"/>
              </w:rPr>
              <w:t>Munkanapló</w:t>
            </w:r>
            <w:r w:rsidRPr="00E523C6">
              <w:rPr>
                <w:rFonts w:eastAsia="Times New Roman"/>
                <w:bCs/>
                <w:sz w:val="20"/>
              </w:rPr>
              <w:t xml:space="preserve"> – a gyakorlat tematikus leírása</w:t>
            </w:r>
          </w:p>
          <w:p w:rsidR="00E523C6" w:rsidRPr="00E523C6" w:rsidRDefault="00E523C6" w:rsidP="00E523C6">
            <w:pPr>
              <w:spacing w:line="252" w:lineRule="auto"/>
              <w:rPr>
                <w:rFonts w:eastAsia="Times New Roman"/>
                <w:bCs/>
                <w:sz w:val="20"/>
              </w:rPr>
            </w:pPr>
            <w:r w:rsidRPr="00E523C6">
              <w:rPr>
                <w:rFonts w:eastAsia="Times New Roman"/>
                <w:bCs/>
                <w:i/>
                <w:sz w:val="20"/>
              </w:rPr>
              <w:t>Az együttműködések értékelése</w:t>
            </w:r>
            <w:r w:rsidRPr="00E523C6">
              <w:rPr>
                <w:rFonts w:eastAsia="Times New Roman"/>
                <w:bCs/>
                <w:sz w:val="20"/>
              </w:rPr>
              <w:t xml:space="preserve">. Célja, hogy folyamatosan, de legkésőbb a tanulmányok és a szakmai gyakorlat végén értékeljék az együttműködéseket (hallgató – vállalkozás, vállalkozás – oktatási intézmény), azok tartalmát, az esetleges módosítandó elemeket, vagy rossz gyakorlatot. </w:t>
            </w:r>
          </w:p>
          <w:p w:rsidR="00E523C6" w:rsidRPr="00E523C6" w:rsidRDefault="00E523C6" w:rsidP="00E523C6">
            <w:pPr>
              <w:spacing w:line="252" w:lineRule="auto"/>
              <w:rPr>
                <w:rFonts w:eastAsia="Times New Roman"/>
                <w:bCs/>
                <w:sz w:val="20"/>
              </w:rPr>
            </w:pPr>
            <w:r w:rsidRPr="00E523C6">
              <w:rPr>
                <w:rFonts w:eastAsia="Times New Roman"/>
                <w:bCs/>
                <w:sz w:val="20"/>
              </w:rPr>
              <w:t xml:space="preserve">Értékelést végzi: együttműködő felek (külön-külön) </w:t>
            </w:r>
          </w:p>
          <w:p w:rsidR="00E523C6" w:rsidRPr="00E523C6" w:rsidRDefault="00E523C6" w:rsidP="00E523C6">
            <w:pPr>
              <w:spacing w:line="252" w:lineRule="auto"/>
              <w:rPr>
                <w:rFonts w:eastAsia="Times New Roman"/>
                <w:sz w:val="20"/>
              </w:rPr>
            </w:pPr>
            <w:r w:rsidRPr="00E523C6">
              <w:rPr>
                <w:rFonts w:eastAsia="Times New Roman"/>
                <w:i/>
                <w:sz w:val="20"/>
              </w:rPr>
              <w:t xml:space="preserve">Gyakorlóhely </w:t>
            </w:r>
            <w:r w:rsidRPr="00E523C6">
              <w:rPr>
                <w:rFonts w:eastAsia="Times New Roman"/>
                <w:sz w:val="20"/>
              </w:rPr>
              <w:t>minősítése a gyakorlati képzésben részt vett hallgatók körében végzett kérdőíves lekérdezés alapján (képzés hasznossága, gyakorlati ismeretek átadásának értékelése, együttműködési készség értékelése stb.)</w:t>
            </w:r>
          </w:p>
          <w:p w:rsidR="00E523C6" w:rsidRPr="00E523C6" w:rsidRDefault="00E523C6" w:rsidP="00E523C6">
            <w:pPr>
              <w:spacing w:line="252" w:lineRule="auto"/>
              <w:rPr>
                <w:rFonts w:eastAsia="Times New Roman"/>
                <w:sz w:val="20"/>
              </w:rPr>
            </w:pPr>
            <w:r w:rsidRPr="00E523C6">
              <w:rPr>
                <w:rFonts w:eastAsia="Times New Roman"/>
                <w:sz w:val="20"/>
              </w:rPr>
              <w:t>Értékelést végzi: hallgató</w:t>
            </w:r>
          </w:p>
          <w:p w:rsidR="00E523C6" w:rsidRPr="00E523C6" w:rsidRDefault="00E523C6" w:rsidP="00E523C6">
            <w:pPr>
              <w:spacing w:line="252" w:lineRule="auto"/>
              <w:rPr>
                <w:rFonts w:eastAsia="Times New Roman"/>
                <w:sz w:val="20"/>
              </w:rPr>
            </w:pPr>
            <w:r w:rsidRPr="00E523C6">
              <w:rPr>
                <w:rFonts w:eastAsia="Times New Roman"/>
                <w:sz w:val="20"/>
              </w:rPr>
              <w:t>Kompetenciafejlesztés területe: szakmai elméleti, mely megalapozza a szakmai módszertani kompetenciák kialakulását.</w:t>
            </w:r>
          </w:p>
          <w:p w:rsidR="00E523C6" w:rsidRPr="00E523C6" w:rsidRDefault="00E523C6" w:rsidP="00E523C6">
            <w:pPr>
              <w:spacing w:line="252" w:lineRule="auto"/>
              <w:rPr>
                <w:rFonts w:eastAsia="Times New Roman"/>
                <w:sz w:val="20"/>
              </w:rPr>
            </w:pPr>
            <w:r w:rsidRPr="00E523C6">
              <w:rPr>
                <w:rFonts w:eastAsia="Times New Roman"/>
                <w:sz w:val="20"/>
              </w:rPr>
              <w:t xml:space="preserve">A hallgatók legyenek képesesek a korábban az iskolai képzés keretei között megtanultak (elmélet+gyakorlat) alkalmazására a gyakorlati körülmények között. Együttműködése kompetencia, vezetői képességek, érzelmi intelligencia, kommunikatív kompetencia. </w:t>
            </w:r>
          </w:p>
          <w:p w:rsidR="00E523C6" w:rsidRPr="00E523C6" w:rsidRDefault="00E523C6" w:rsidP="00E523C6">
            <w:pPr>
              <w:spacing w:line="252" w:lineRule="auto"/>
              <w:rPr>
                <w:rFonts w:eastAsia="Times New Roman"/>
                <w:sz w:val="20"/>
              </w:rPr>
            </w:pPr>
            <w:r w:rsidRPr="00E523C6">
              <w:rPr>
                <w:rFonts w:eastAsia="Times New Roman"/>
                <w:sz w:val="20"/>
              </w:rPr>
              <w:t>A hallgatók ismerjék a tűzvédelmi, balesetelhárítási és munkavédelmi szabályokat! Legyenek tájékozottak a szakmájukra vonatkozó új szabályokról, törvényi előírásokról. Rendelkezzenek gyakorlatorientált tudással a gyakorlati képzéshez szükséges gyakorlati helyek szervezésének lehetőségeiről, módjairól, törvényi szabályozásairól a képzés irányultságától függően.</w:t>
            </w:r>
          </w:p>
          <w:p w:rsidR="00E523C6" w:rsidRPr="00E523C6" w:rsidRDefault="00E523C6" w:rsidP="00E523C6">
            <w:pPr>
              <w:spacing w:line="252" w:lineRule="auto"/>
              <w:rPr>
                <w:rFonts w:eastAsia="Times New Roman"/>
                <w:sz w:val="20"/>
              </w:rPr>
            </w:pPr>
          </w:p>
          <w:p w:rsidR="00E523C6" w:rsidRPr="00E523C6" w:rsidRDefault="00E523C6" w:rsidP="00E523C6">
            <w:pPr>
              <w:autoSpaceDE w:val="0"/>
              <w:autoSpaceDN w:val="0"/>
              <w:adjustRightInd w:val="0"/>
              <w:jc w:val="both"/>
              <w:rPr>
                <w:rFonts w:eastAsia="Times New Roman"/>
                <w:color w:val="000000"/>
                <w:sz w:val="20"/>
              </w:rPr>
            </w:pPr>
            <w:r w:rsidRPr="00E523C6">
              <w:rPr>
                <w:rFonts w:eastAsia="Calibri"/>
                <w:b/>
                <w:sz w:val="20"/>
              </w:rPr>
              <w:t>Kiemelt kompetenciák</w:t>
            </w:r>
            <w:r w:rsidRPr="00E523C6">
              <w:rPr>
                <w:rFonts w:eastAsia="Calibri"/>
                <w:sz w:val="20"/>
              </w:rPr>
              <w:t>: a hallgatók képesek a tanulók, hallgatók gyakorlati tevékenységének megszervezésére, irányítására, ellenőrzésére és értékelésére</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suppressAutoHyphens/>
              <w:rPr>
                <w:b/>
                <w:bCs/>
                <w:sz w:val="20"/>
              </w:rPr>
            </w:pPr>
            <w:r w:rsidRPr="00E523C6">
              <w:rPr>
                <w:b/>
                <w:bCs/>
                <w:sz w:val="20"/>
              </w:rPr>
              <w:t>Kötelező irodalom:</w:t>
            </w:r>
          </w:p>
          <w:p w:rsidR="00E523C6" w:rsidRPr="00E523C6" w:rsidRDefault="00E523C6" w:rsidP="0076445A">
            <w:pPr>
              <w:pStyle w:val="Bulleted"/>
              <w:numPr>
                <w:ilvl w:val="0"/>
                <w:numId w:val="37"/>
              </w:numPr>
              <w:suppressAutoHyphens/>
              <w:spacing w:after="0" w:line="240" w:lineRule="auto"/>
              <w:rPr>
                <w:spacing w:val="-10"/>
                <w:sz w:val="20"/>
                <w:szCs w:val="20"/>
              </w:rPr>
            </w:pPr>
            <w:r w:rsidRPr="00E523C6">
              <w:rPr>
                <w:spacing w:val="-10"/>
                <w:sz w:val="20"/>
                <w:szCs w:val="20"/>
              </w:rPr>
              <w:t>Dr. Burkáné Szolnoki Ágnes: Vendéglátó szakmai alapismeretek. Képzőművészeti Kiadó, 2005.</w:t>
            </w:r>
          </w:p>
          <w:p w:rsidR="00E523C6" w:rsidRPr="00E523C6" w:rsidRDefault="00E523C6" w:rsidP="0076445A">
            <w:pPr>
              <w:pStyle w:val="Bulleted"/>
              <w:numPr>
                <w:ilvl w:val="0"/>
                <w:numId w:val="37"/>
              </w:numPr>
              <w:suppressAutoHyphens/>
              <w:spacing w:after="0" w:line="240" w:lineRule="auto"/>
              <w:rPr>
                <w:spacing w:val="-10"/>
                <w:sz w:val="20"/>
                <w:szCs w:val="20"/>
              </w:rPr>
            </w:pPr>
            <w:r w:rsidRPr="00E523C6">
              <w:rPr>
                <w:spacing w:val="-10"/>
                <w:sz w:val="20"/>
                <w:szCs w:val="20"/>
              </w:rPr>
              <w:t>Zsolnai Gábor: Vendéglátó szakmai módszertan</w:t>
            </w:r>
          </w:p>
          <w:p w:rsidR="00E523C6" w:rsidRPr="00E523C6" w:rsidRDefault="00E523C6" w:rsidP="0076445A">
            <w:pPr>
              <w:pStyle w:val="Bulleted"/>
              <w:numPr>
                <w:ilvl w:val="0"/>
                <w:numId w:val="37"/>
              </w:numPr>
              <w:suppressAutoHyphens/>
              <w:spacing w:after="0" w:line="240" w:lineRule="auto"/>
              <w:rPr>
                <w:spacing w:val="-10"/>
                <w:sz w:val="20"/>
                <w:szCs w:val="20"/>
              </w:rPr>
            </w:pPr>
            <w:r w:rsidRPr="00E523C6">
              <w:rPr>
                <w:spacing w:val="-10"/>
                <w:sz w:val="20"/>
                <w:szCs w:val="20"/>
              </w:rPr>
              <w:t>Dr. Káposzta József (szerk.): Rendezvényszervezés módszertana. Tantárgyi segédlet a Turizmus vendéglátás BA szakos hallgatók számára, Szent István Egyetem Gazdaság- és Társadalomtudományi</w:t>
            </w:r>
            <w:r w:rsidRPr="00E523C6">
              <w:rPr>
                <w:bCs/>
                <w:sz w:val="20"/>
                <w:szCs w:val="20"/>
              </w:rPr>
              <w:t xml:space="preserve"> Kar, Gödöllő, 2011.</w:t>
            </w:r>
          </w:p>
          <w:p w:rsidR="00E523C6" w:rsidRPr="00E523C6" w:rsidRDefault="00E523C6" w:rsidP="00E523C6">
            <w:pPr>
              <w:suppressAutoHyphens/>
              <w:rPr>
                <w:b/>
                <w:bCs/>
                <w:spacing w:val="-3"/>
                <w:sz w:val="20"/>
              </w:rPr>
            </w:pPr>
            <w:r w:rsidRPr="00E523C6">
              <w:rPr>
                <w:b/>
                <w:bCs/>
                <w:spacing w:val="-3"/>
                <w:sz w:val="20"/>
              </w:rPr>
              <w:t>Ajánlott irodalom:</w:t>
            </w:r>
          </w:p>
          <w:p w:rsidR="00E523C6" w:rsidRPr="00E523C6" w:rsidRDefault="00E523C6" w:rsidP="0076445A">
            <w:pPr>
              <w:pStyle w:val="Bulleted"/>
              <w:numPr>
                <w:ilvl w:val="0"/>
                <w:numId w:val="37"/>
              </w:numPr>
              <w:suppressAutoHyphens/>
              <w:spacing w:after="0" w:line="240" w:lineRule="auto"/>
              <w:rPr>
                <w:spacing w:val="-10"/>
                <w:sz w:val="20"/>
                <w:szCs w:val="20"/>
              </w:rPr>
            </w:pPr>
            <w:r w:rsidRPr="00E523C6">
              <w:rPr>
                <w:spacing w:val="-10"/>
                <w:sz w:val="20"/>
                <w:szCs w:val="20"/>
              </w:rPr>
              <w:t>Zugorné Rácz Éva: Vendéglátó gazdálkodási ismeretek. Példatár. Képzőművészeti Kiadó, 2003.</w:t>
            </w:r>
          </w:p>
          <w:p w:rsidR="00E523C6" w:rsidRPr="00E523C6" w:rsidRDefault="00E523C6" w:rsidP="00E523C6">
            <w:pPr>
              <w:spacing w:line="252" w:lineRule="auto"/>
              <w:rPr>
                <w:rFonts w:eastAsia="Times New Roman"/>
                <w:spacing w:val="-10"/>
                <w:sz w:val="20"/>
              </w:rPr>
            </w:pPr>
            <w:r w:rsidRPr="00E523C6">
              <w:rPr>
                <w:spacing w:val="-10"/>
                <w:sz w:val="20"/>
              </w:rPr>
              <w:t>Arabadzisz Iliászné-Oriskó Ferenc-Tomis Anna: Gasztronómiai alapismeretek. Képzőművészeti Kiadó, 2003</w:t>
            </w:r>
          </w:p>
        </w:tc>
      </w:tr>
      <w:tr w:rsidR="00E523C6" w:rsidRPr="00E523C6" w:rsidTr="00E523C6">
        <w:trPr>
          <w:trHeight w:val="296"/>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Dr. Raffay Zoltán</w:t>
            </w:r>
            <w:r w:rsidRPr="00E523C6">
              <w:rPr>
                <w:rFonts w:eastAsia="Times New Roman"/>
                <w:sz w:val="20"/>
              </w:rPr>
              <w:t>, főiskolai docens, Ph.D</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sz w:val="20"/>
              </w:rPr>
              <w:t>a gyakorlati képzőhelyeken oktató gyakorlatvezetők</w:t>
            </w:r>
          </w:p>
        </w:tc>
      </w:tr>
    </w:tbl>
    <w:p w:rsidR="00E523C6" w:rsidRPr="00E523C6" w:rsidRDefault="00E523C6" w:rsidP="00E523C6">
      <w:pPr>
        <w:spacing w:line="252" w:lineRule="auto"/>
        <w:rPr>
          <w:rFonts w:eastAsia="Times New Roman"/>
          <w:sz w:val="20"/>
        </w:rPr>
      </w:pPr>
    </w:p>
    <w:p w:rsidR="00E523C6" w:rsidRPr="00E523C6" w:rsidRDefault="00E523C6" w:rsidP="00E523C6">
      <w:pPr>
        <w:rPr>
          <w:rFonts w:eastAsia="Times New Roman"/>
          <w:sz w:val="20"/>
        </w:rPr>
      </w:pPr>
      <w:r w:rsidRPr="00E523C6">
        <w:rPr>
          <w:rFonts w:eastAsia="Times New Roman"/>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2"/>
        <w:gridCol w:w="2084"/>
      </w:tblGrid>
      <w:tr w:rsidR="00E523C6" w:rsidRPr="00E523C6" w:rsidTr="00E523C6">
        <w:tc>
          <w:tcPr>
            <w:tcW w:w="7229" w:type="dxa"/>
            <w:shd w:val="clear" w:color="auto" w:fill="FFFFCC"/>
            <w:tcMar>
              <w:top w:w="57" w:type="dxa"/>
              <w:bottom w:w="57" w:type="dxa"/>
            </w:tcMar>
          </w:tcPr>
          <w:p w:rsidR="00E523C6" w:rsidRPr="00E523C6" w:rsidRDefault="00E523C6" w:rsidP="00E523C6">
            <w:pPr>
              <w:numPr>
                <w:ilvl w:val="0"/>
                <w:numId w:val="26"/>
              </w:numPr>
              <w:spacing w:after="200" w:line="252" w:lineRule="auto"/>
              <w:contextualSpacing/>
              <w:rPr>
                <w:rFonts w:eastAsia="Times New Roman"/>
                <w:b/>
                <w:sz w:val="20"/>
              </w:rPr>
            </w:pPr>
            <w:r w:rsidRPr="00E523C6">
              <w:rPr>
                <w:rFonts w:eastAsia="Times New Roman"/>
                <w:b/>
                <w:sz w:val="20"/>
              </w:rPr>
              <w:t xml:space="preserve">Tantárgy neve: </w:t>
            </w:r>
            <w:r w:rsidRPr="00E523C6">
              <w:rPr>
                <w:rFonts w:eastAsia="Times New Roman"/>
                <w:b/>
                <w:bCs/>
                <w:sz w:val="20"/>
              </w:rPr>
              <w:t>Ügyviteli informatika (szöveg- és kiadványszerkesztés)</w:t>
            </w:r>
          </w:p>
        </w:tc>
        <w:tc>
          <w:tcPr>
            <w:tcW w:w="2127"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szeminárium és száma: 30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gyakorlati jegy</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5.</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Tantárgy-leírás:</w:t>
            </w:r>
          </w:p>
          <w:p w:rsidR="00E523C6" w:rsidRPr="00E523C6" w:rsidRDefault="00E523C6" w:rsidP="00E523C6">
            <w:pPr>
              <w:spacing w:line="252" w:lineRule="auto"/>
              <w:rPr>
                <w:rFonts w:eastAsia="Times New Roman"/>
                <w:bCs/>
                <w:sz w:val="20"/>
              </w:rPr>
            </w:pPr>
            <w:r w:rsidRPr="00E523C6">
              <w:rPr>
                <w:rFonts w:eastAsia="Times New Roman"/>
                <w:bCs/>
                <w:sz w:val="20"/>
              </w:rPr>
              <w:t>Számítógépek működési elve. Belső programvezérlés.</w:t>
            </w:r>
          </w:p>
          <w:p w:rsidR="00E523C6" w:rsidRPr="00E523C6" w:rsidRDefault="00E523C6" w:rsidP="00E523C6">
            <w:pPr>
              <w:spacing w:line="252" w:lineRule="auto"/>
              <w:rPr>
                <w:rFonts w:eastAsia="Times New Roman"/>
                <w:bCs/>
                <w:sz w:val="20"/>
              </w:rPr>
            </w:pPr>
            <w:r w:rsidRPr="00E523C6">
              <w:rPr>
                <w:rFonts w:eastAsia="Times New Roman"/>
                <w:bCs/>
                <w:sz w:val="20"/>
              </w:rPr>
              <w:t>Hardware alapismeretek.</w:t>
            </w:r>
          </w:p>
          <w:p w:rsidR="00E523C6" w:rsidRPr="00E523C6" w:rsidRDefault="00E523C6" w:rsidP="00E523C6">
            <w:pPr>
              <w:spacing w:line="252" w:lineRule="auto"/>
              <w:rPr>
                <w:rFonts w:eastAsia="Times New Roman"/>
                <w:bCs/>
                <w:sz w:val="20"/>
              </w:rPr>
            </w:pPr>
            <w:r w:rsidRPr="00E523C6">
              <w:rPr>
                <w:rFonts w:eastAsia="Times New Roman"/>
                <w:bCs/>
                <w:sz w:val="20"/>
              </w:rPr>
              <w:t xml:space="preserve">Software alapismeretek: fájlok, könyvtárstruktúra, </w:t>
            </w:r>
          </w:p>
          <w:p w:rsidR="00E523C6" w:rsidRPr="00E523C6" w:rsidRDefault="00E523C6" w:rsidP="00E523C6">
            <w:pPr>
              <w:spacing w:line="252" w:lineRule="auto"/>
              <w:rPr>
                <w:rFonts w:eastAsia="Times New Roman"/>
                <w:bCs/>
                <w:sz w:val="20"/>
              </w:rPr>
            </w:pPr>
            <w:r w:rsidRPr="00E523C6">
              <w:rPr>
                <w:rFonts w:eastAsia="Times New Roman"/>
                <w:bCs/>
                <w:sz w:val="20"/>
              </w:rPr>
              <w:t>Programok típusai, vezérlési módok</w:t>
            </w:r>
          </w:p>
          <w:p w:rsidR="00E523C6" w:rsidRPr="00E523C6" w:rsidRDefault="00E523C6" w:rsidP="00E523C6">
            <w:pPr>
              <w:spacing w:line="252" w:lineRule="auto"/>
              <w:rPr>
                <w:rFonts w:eastAsia="Times New Roman"/>
                <w:bCs/>
                <w:sz w:val="20"/>
              </w:rPr>
            </w:pPr>
            <w:r w:rsidRPr="00E523C6">
              <w:rPr>
                <w:rFonts w:eastAsia="Times New Roman"/>
                <w:bCs/>
                <w:sz w:val="20"/>
              </w:rPr>
              <w:t>Operációs rendszerek.</w:t>
            </w:r>
          </w:p>
          <w:p w:rsidR="00E523C6" w:rsidRPr="00E523C6" w:rsidRDefault="00E523C6" w:rsidP="00E523C6">
            <w:pPr>
              <w:spacing w:line="252" w:lineRule="auto"/>
              <w:rPr>
                <w:rFonts w:eastAsia="Times New Roman"/>
                <w:bCs/>
                <w:sz w:val="20"/>
              </w:rPr>
            </w:pPr>
            <w:r w:rsidRPr="00E523C6">
              <w:rPr>
                <w:rFonts w:eastAsia="Times New Roman"/>
                <w:bCs/>
                <w:sz w:val="20"/>
              </w:rPr>
              <w:t>A Windows parancsvezérlése.</w:t>
            </w:r>
          </w:p>
          <w:p w:rsidR="00E523C6" w:rsidRPr="00E523C6" w:rsidRDefault="00E523C6" w:rsidP="00E523C6">
            <w:pPr>
              <w:spacing w:line="252" w:lineRule="auto"/>
              <w:rPr>
                <w:rFonts w:eastAsia="Times New Roman"/>
                <w:bCs/>
                <w:sz w:val="20"/>
              </w:rPr>
            </w:pPr>
            <w:r w:rsidRPr="00E523C6">
              <w:rPr>
                <w:rFonts w:eastAsia="Times New Roman"/>
                <w:bCs/>
                <w:sz w:val="20"/>
              </w:rPr>
              <w:t>Számítógépes dokumentumkészítés.</w:t>
            </w:r>
          </w:p>
          <w:p w:rsidR="00E523C6" w:rsidRPr="00E523C6" w:rsidRDefault="00E523C6" w:rsidP="00E523C6">
            <w:pPr>
              <w:spacing w:line="252" w:lineRule="auto"/>
              <w:rPr>
                <w:rFonts w:eastAsia="Times New Roman"/>
                <w:bCs/>
                <w:sz w:val="20"/>
              </w:rPr>
            </w:pPr>
            <w:r w:rsidRPr="00E523C6">
              <w:rPr>
                <w:rFonts w:eastAsia="Times New Roman"/>
                <w:bCs/>
                <w:sz w:val="20"/>
              </w:rPr>
              <w:t>Szövegszerkesztés I.</w:t>
            </w:r>
          </w:p>
          <w:p w:rsidR="00E523C6" w:rsidRPr="00E523C6" w:rsidRDefault="00E523C6" w:rsidP="00E523C6">
            <w:pPr>
              <w:spacing w:line="252" w:lineRule="auto"/>
              <w:rPr>
                <w:rFonts w:eastAsia="Times New Roman"/>
                <w:bCs/>
                <w:sz w:val="20"/>
              </w:rPr>
            </w:pPr>
            <w:r w:rsidRPr="00E523C6">
              <w:rPr>
                <w:rFonts w:eastAsia="Times New Roman"/>
                <w:bCs/>
                <w:sz w:val="20"/>
              </w:rPr>
              <w:t>Szövegszerkesztés II</w:t>
            </w:r>
          </w:p>
          <w:p w:rsidR="00E523C6" w:rsidRPr="00E523C6" w:rsidRDefault="00E523C6" w:rsidP="00E523C6">
            <w:pPr>
              <w:spacing w:line="252" w:lineRule="auto"/>
              <w:rPr>
                <w:rFonts w:eastAsia="Times New Roman"/>
                <w:bCs/>
                <w:sz w:val="20"/>
              </w:rPr>
            </w:pPr>
            <w:r w:rsidRPr="00E523C6">
              <w:rPr>
                <w:rFonts w:eastAsia="Times New Roman"/>
                <w:bCs/>
                <w:sz w:val="20"/>
              </w:rPr>
              <w:t>Körlevélkészítés.</w:t>
            </w:r>
          </w:p>
          <w:p w:rsidR="00E523C6" w:rsidRPr="00E523C6" w:rsidRDefault="00E523C6" w:rsidP="00E523C6">
            <w:pPr>
              <w:spacing w:line="252" w:lineRule="auto"/>
              <w:rPr>
                <w:rFonts w:eastAsia="Times New Roman"/>
                <w:bCs/>
                <w:sz w:val="20"/>
              </w:rPr>
            </w:pPr>
            <w:r w:rsidRPr="00E523C6">
              <w:rPr>
                <w:rFonts w:eastAsia="Times New Roman"/>
                <w:bCs/>
                <w:sz w:val="20"/>
              </w:rPr>
              <w:t>Prezentációkészítés PowerPointtal.</w:t>
            </w:r>
          </w:p>
          <w:p w:rsidR="00E523C6" w:rsidRPr="00E523C6" w:rsidRDefault="00E523C6" w:rsidP="00E523C6">
            <w:pPr>
              <w:spacing w:line="252" w:lineRule="auto"/>
              <w:rPr>
                <w:rFonts w:eastAsia="Times New Roman"/>
                <w:bCs/>
                <w:sz w:val="20"/>
              </w:rPr>
            </w:pPr>
            <w:r w:rsidRPr="00E523C6">
              <w:rPr>
                <w:rFonts w:eastAsia="Times New Roman"/>
                <w:bCs/>
                <w:sz w:val="20"/>
              </w:rPr>
              <w:t>Internet szolgáltatások</w:t>
            </w:r>
          </w:p>
          <w:p w:rsidR="00E523C6" w:rsidRPr="00E523C6" w:rsidRDefault="00E523C6" w:rsidP="00E523C6">
            <w:pPr>
              <w:spacing w:line="252" w:lineRule="auto"/>
              <w:rPr>
                <w:rFonts w:eastAsia="Times New Roman"/>
                <w:bCs/>
                <w:sz w:val="20"/>
              </w:rPr>
            </w:pPr>
            <w:r w:rsidRPr="00E523C6">
              <w:rPr>
                <w:rFonts w:eastAsia="Times New Roman"/>
                <w:bCs/>
                <w:sz w:val="20"/>
              </w:rPr>
              <w:t>Internet: www, e-mail.</w:t>
            </w:r>
          </w:p>
          <w:p w:rsidR="00E523C6" w:rsidRPr="00E523C6" w:rsidRDefault="00E523C6" w:rsidP="00E523C6">
            <w:pPr>
              <w:spacing w:line="252" w:lineRule="auto"/>
              <w:rPr>
                <w:rFonts w:eastAsia="Times New Roman"/>
                <w:bCs/>
                <w:sz w:val="20"/>
              </w:rPr>
            </w:pPr>
            <w:r w:rsidRPr="00E523C6">
              <w:rPr>
                <w:rFonts w:eastAsia="Times New Roman"/>
                <w:bCs/>
                <w:sz w:val="20"/>
              </w:rPr>
              <w:t>IKT eszközök</w:t>
            </w:r>
          </w:p>
          <w:p w:rsidR="00E523C6" w:rsidRPr="00E523C6" w:rsidRDefault="00E523C6" w:rsidP="00E523C6">
            <w:pPr>
              <w:spacing w:line="252" w:lineRule="auto"/>
              <w:rPr>
                <w:rFonts w:eastAsia="Times New Roman"/>
                <w:bCs/>
                <w:sz w:val="20"/>
              </w:rPr>
            </w:pPr>
            <w:r w:rsidRPr="00E523C6">
              <w:rPr>
                <w:rFonts w:eastAsia="Times New Roman"/>
                <w:bCs/>
                <w:sz w:val="20"/>
              </w:rPr>
              <w:t xml:space="preserve">Az informatika aktuális újdonságai. </w:t>
            </w:r>
          </w:p>
          <w:p w:rsidR="00E523C6" w:rsidRPr="00E523C6" w:rsidRDefault="00E523C6" w:rsidP="00E523C6">
            <w:pPr>
              <w:spacing w:line="252" w:lineRule="auto"/>
              <w:rPr>
                <w:rFonts w:eastAsia="Calibri"/>
                <w:sz w:val="20"/>
              </w:rPr>
            </w:pPr>
            <w:r w:rsidRPr="00E523C6">
              <w:rPr>
                <w:rFonts w:eastAsia="Calibri"/>
                <w:b/>
                <w:sz w:val="20"/>
              </w:rPr>
              <w:t>Kiemelt kompetenciák</w:t>
            </w:r>
            <w:r w:rsidRPr="00E523C6">
              <w:rPr>
                <w:rFonts w:eastAsia="Calibri"/>
                <w:sz w:val="20"/>
              </w:rPr>
              <w:t xml:space="preserve">: </w:t>
            </w:r>
          </w:p>
          <w:p w:rsidR="00E523C6" w:rsidRPr="00E523C6" w:rsidRDefault="00E523C6" w:rsidP="00E523C6">
            <w:pPr>
              <w:spacing w:line="252" w:lineRule="auto"/>
              <w:rPr>
                <w:rFonts w:eastAsia="Times New Roman"/>
                <w:sz w:val="20"/>
              </w:rPr>
            </w:pPr>
            <w:r w:rsidRPr="00E523C6">
              <w:rPr>
                <w:rFonts w:eastAsia="Calibri"/>
                <w:sz w:val="20"/>
              </w:rPr>
              <w:t>a hallgatók képesek a korszerű információs és kommunikációs eszközök, eljárások alkalmazására</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bCs/>
                <w:sz w:val="20"/>
              </w:rPr>
            </w:pPr>
            <w:r w:rsidRPr="00E523C6">
              <w:rPr>
                <w:rFonts w:eastAsia="Times New Roman"/>
                <w:bCs/>
                <w:sz w:val="20"/>
              </w:rPr>
              <w:t>Bodnár István, Magyary Gyula: Szövegszerkesztés, Informatikai füzetek sorozat, Kiskapu kiadó, 2007.</w:t>
            </w:r>
          </w:p>
          <w:p w:rsidR="00E523C6" w:rsidRPr="00E523C6" w:rsidRDefault="00E523C6" w:rsidP="00E523C6">
            <w:pPr>
              <w:spacing w:line="252" w:lineRule="auto"/>
              <w:rPr>
                <w:rFonts w:eastAsia="Times New Roman"/>
                <w:bCs/>
                <w:sz w:val="20"/>
              </w:rPr>
            </w:pPr>
            <w:r w:rsidRPr="00E523C6">
              <w:rPr>
                <w:rFonts w:eastAsia="Times New Roman"/>
                <w:bCs/>
                <w:sz w:val="20"/>
              </w:rPr>
              <w:t>Farkas Csaba, Holczer József, Takács Attila: Informatikai feladatgyűjtemény, Jedlik Oktatási stúdió Kft.2008</w:t>
            </w:r>
          </w:p>
          <w:p w:rsidR="00E523C6" w:rsidRPr="00E523C6" w:rsidRDefault="00E523C6" w:rsidP="00E523C6">
            <w:pPr>
              <w:spacing w:line="252" w:lineRule="auto"/>
              <w:rPr>
                <w:rFonts w:eastAsia="Times New Roman"/>
                <w:bCs/>
                <w:sz w:val="20"/>
              </w:rPr>
            </w:pPr>
            <w:r w:rsidRPr="00E523C6">
              <w:rPr>
                <w:rFonts w:eastAsia="Times New Roman"/>
                <w:bCs/>
                <w:sz w:val="20"/>
              </w:rPr>
              <w:t>Nagy Enikő: Informatikai ismeretek, Főiskolai jegyzet, Pécsi Tudományegyetem Illyés Gyula Főiskolai Kar Gazdaságtudományi és Turisztikai Intézet, 2010.</w:t>
            </w:r>
          </w:p>
          <w:p w:rsidR="00E523C6" w:rsidRPr="00E523C6" w:rsidRDefault="00E523C6" w:rsidP="00E523C6">
            <w:pPr>
              <w:spacing w:line="252" w:lineRule="auto"/>
              <w:rPr>
                <w:rFonts w:eastAsia="Times New Roman"/>
                <w:b/>
                <w:bCs/>
                <w:spacing w:val="-3"/>
                <w:sz w:val="20"/>
              </w:rPr>
            </w:pPr>
            <w:r w:rsidRPr="00E523C6">
              <w:rPr>
                <w:rFonts w:eastAsia="Times New Roman"/>
                <w:b/>
                <w:bCs/>
                <w:spacing w:val="-3"/>
                <w:sz w:val="20"/>
              </w:rPr>
              <w:t>Ajánlott irodalom:</w:t>
            </w:r>
          </w:p>
          <w:p w:rsidR="00E523C6" w:rsidRPr="00E523C6" w:rsidRDefault="00E523C6" w:rsidP="00E523C6">
            <w:pPr>
              <w:spacing w:line="252" w:lineRule="auto"/>
              <w:rPr>
                <w:rFonts w:eastAsia="Times New Roman"/>
                <w:bCs/>
                <w:sz w:val="20"/>
              </w:rPr>
            </w:pPr>
            <w:r w:rsidRPr="00E523C6">
              <w:rPr>
                <w:rFonts w:eastAsia="Times New Roman"/>
                <w:bCs/>
                <w:sz w:val="20"/>
              </w:rPr>
              <w:t>Katona Endre: Bevezetés az informatikába, Harmadik, bővített és átdolgozott kiadás, Bp, Panem, 2004.</w:t>
            </w:r>
          </w:p>
          <w:p w:rsidR="00E523C6" w:rsidRPr="00E523C6" w:rsidRDefault="00E523C6" w:rsidP="00E523C6">
            <w:pPr>
              <w:spacing w:line="252" w:lineRule="auto"/>
              <w:rPr>
                <w:rFonts w:eastAsia="Times New Roman"/>
                <w:bCs/>
                <w:sz w:val="20"/>
              </w:rPr>
            </w:pPr>
            <w:r w:rsidRPr="00E523C6">
              <w:rPr>
                <w:rFonts w:eastAsia="Times New Roman"/>
                <w:bCs/>
                <w:sz w:val="20"/>
              </w:rPr>
              <w:t>Bokor József: Bevezetés az informatikába, Booklands kiadó 2005.</w:t>
            </w:r>
          </w:p>
          <w:p w:rsidR="00E523C6" w:rsidRPr="00E523C6" w:rsidRDefault="00E523C6" w:rsidP="00E523C6">
            <w:pPr>
              <w:spacing w:line="252" w:lineRule="auto"/>
              <w:rPr>
                <w:rFonts w:eastAsia="Times New Roman"/>
                <w:bCs/>
                <w:sz w:val="20"/>
              </w:rPr>
            </w:pPr>
            <w:r w:rsidRPr="00E523C6">
              <w:rPr>
                <w:rFonts w:eastAsia="Times New Roman"/>
                <w:bCs/>
                <w:sz w:val="20"/>
              </w:rPr>
              <w:t>Benkő Tiborné, Benkő László: Amit egy Windows XP-s, Office XP-s PC-ről tudni érdemes! BÉDA Books Kiadó, Solymár, 2002.</w:t>
            </w:r>
          </w:p>
        </w:tc>
      </w:tr>
      <w:tr w:rsidR="00E523C6" w:rsidRPr="00E523C6" w:rsidTr="00E523C6">
        <w:trPr>
          <w:trHeight w:val="296"/>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dr. Gerő Péter, </w:t>
            </w:r>
            <w:r w:rsidRPr="00E523C6">
              <w:rPr>
                <w:rFonts w:eastAsia="Times New Roman"/>
                <w:sz w:val="20"/>
              </w:rPr>
              <w:t>adjunktus, Ph.D</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 </w:t>
            </w:r>
            <w:r w:rsidRPr="00E523C6">
              <w:rPr>
                <w:rFonts w:eastAsia="Times New Roman"/>
                <w:b/>
                <w:bCs/>
                <w:sz w:val="20"/>
              </w:rPr>
              <w:t xml:space="preserve">Nagy Enikő </w:t>
            </w:r>
            <w:r w:rsidRPr="00E523C6">
              <w:rPr>
                <w:rFonts w:eastAsia="Times New Roman"/>
                <w:bCs/>
                <w:sz w:val="20"/>
              </w:rPr>
              <w:t>tanársegéd</w:t>
            </w:r>
          </w:p>
        </w:tc>
      </w:tr>
    </w:tbl>
    <w:p w:rsidR="00E523C6" w:rsidRPr="00E523C6" w:rsidRDefault="00E523C6" w:rsidP="00E523C6">
      <w:pPr>
        <w:spacing w:line="252" w:lineRule="auto"/>
        <w:rPr>
          <w:rFonts w:eastAsia="MS Mincho"/>
          <w:sz w:val="20"/>
          <w:lang w:eastAsia="ja-JP"/>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9"/>
        <w:gridCol w:w="2217"/>
      </w:tblGrid>
      <w:tr w:rsidR="00E523C6" w:rsidRPr="00E523C6" w:rsidTr="00E523C6">
        <w:tc>
          <w:tcPr>
            <w:tcW w:w="7088" w:type="dxa"/>
            <w:shd w:val="clear" w:color="auto" w:fill="FFFFCC"/>
            <w:tcMar>
              <w:top w:w="57" w:type="dxa"/>
              <w:bottom w:w="57" w:type="dxa"/>
            </w:tcMar>
          </w:tcPr>
          <w:p w:rsidR="00E523C6" w:rsidRPr="00E523C6" w:rsidRDefault="00E523C6" w:rsidP="007D7E0B">
            <w:pPr>
              <w:pageBreakBefore/>
              <w:numPr>
                <w:ilvl w:val="0"/>
                <w:numId w:val="26"/>
              </w:numPr>
              <w:spacing w:after="200" w:line="252" w:lineRule="auto"/>
              <w:ind w:left="851" w:hanging="142"/>
              <w:contextualSpacing/>
              <w:rPr>
                <w:rFonts w:eastAsia="Times New Roman"/>
                <w:b/>
                <w:sz w:val="20"/>
              </w:rPr>
            </w:pPr>
            <w:r w:rsidRPr="00E523C6">
              <w:rPr>
                <w:rFonts w:eastAsia="Times New Roman"/>
                <w:b/>
                <w:sz w:val="20"/>
              </w:rPr>
              <w:t xml:space="preserve">Tantárgy neve: </w:t>
            </w:r>
            <w:r w:rsidRPr="00E523C6">
              <w:rPr>
                <w:rFonts w:eastAsia="MS Mincho"/>
                <w:b/>
                <w:sz w:val="20"/>
                <w:lang w:eastAsia="ja-JP"/>
              </w:rPr>
              <w:t>Multimédiás alkalmazások az ügyvitelben</w:t>
            </w:r>
            <w:r w:rsidRPr="00E523C6">
              <w:rPr>
                <w:rFonts w:eastAsia="Times New Roman"/>
                <w:b/>
                <w:sz w:val="20"/>
              </w:rPr>
              <w:t xml:space="preserve"> </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4</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előadás és száma: 30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kollokvium</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5.</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Tantárgy-leírás</w:t>
            </w:r>
            <w:r w:rsidRPr="00E523C6">
              <w:rPr>
                <w:rFonts w:eastAsia="Times New Roman"/>
                <w:sz w:val="20"/>
              </w:rPr>
              <w:t>:.</w:t>
            </w:r>
            <w:r w:rsidRPr="00E523C6">
              <w:rPr>
                <w:rFonts w:eastAsia="Times New Roman"/>
                <w:b/>
                <w:sz w:val="20"/>
              </w:rPr>
              <w:t xml:space="preserve"> A tárgy képzési célja</w:t>
            </w:r>
            <w:r w:rsidRPr="00E523C6">
              <w:rPr>
                <w:rFonts w:eastAsia="Times New Roman"/>
                <w:sz w:val="20"/>
              </w:rPr>
              <w:t>:</w:t>
            </w:r>
          </w:p>
          <w:p w:rsidR="00E523C6" w:rsidRPr="00E523C6" w:rsidRDefault="00E523C6" w:rsidP="00E523C6">
            <w:pPr>
              <w:spacing w:line="252" w:lineRule="auto"/>
              <w:rPr>
                <w:rFonts w:eastAsia="Times New Roman"/>
                <w:iCs/>
                <w:sz w:val="20"/>
              </w:rPr>
            </w:pPr>
            <w:r w:rsidRPr="00E523C6">
              <w:rPr>
                <w:rFonts w:eastAsia="Times New Roman"/>
                <w:sz w:val="20"/>
              </w:rPr>
              <w:t>A tárgy célja, hogy a hallgatók részben megismertetnek az alapvető médiainformatikai eszközök alkalmazásával</w:t>
            </w:r>
            <w:r w:rsidRPr="00E523C6">
              <w:rPr>
                <w:rFonts w:eastAsia="Times New Roman"/>
                <w:iCs/>
                <w:sz w:val="20"/>
              </w:rPr>
              <w:t>.</w:t>
            </w:r>
          </w:p>
          <w:p w:rsidR="00E523C6" w:rsidRPr="00E523C6" w:rsidRDefault="00E523C6" w:rsidP="00E523C6">
            <w:pPr>
              <w:spacing w:line="252" w:lineRule="auto"/>
              <w:rPr>
                <w:rFonts w:eastAsia="Times New Roman"/>
                <w:sz w:val="20"/>
              </w:rPr>
            </w:pPr>
            <w:r w:rsidRPr="00E523C6">
              <w:rPr>
                <w:rFonts w:eastAsia="Times New Roman"/>
                <w:sz w:val="20"/>
              </w:rPr>
              <w:t>Tananyag:</w:t>
            </w:r>
          </w:p>
          <w:p w:rsidR="00E523C6" w:rsidRPr="00E523C6" w:rsidRDefault="00E523C6" w:rsidP="00E523C6">
            <w:pPr>
              <w:spacing w:line="252" w:lineRule="auto"/>
              <w:rPr>
                <w:rFonts w:eastAsia="Times New Roman"/>
                <w:sz w:val="20"/>
              </w:rPr>
            </w:pPr>
            <w:r w:rsidRPr="00E523C6">
              <w:rPr>
                <w:rFonts w:eastAsia="Times New Roman"/>
                <w:sz w:val="20"/>
              </w:rPr>
              <w:t>Informatikai alkalmazási architektúrák. Felhasználói felületek fogalma és elemzési lehetőségei. Termék-felhasználó interakció A termék ergonómiai minősége. Ergonómiai kritériumok. A felhasználók bevonása a termékfejlesztésbe. A speciális felhasználói rétegek, azok igényeinek felmérése. Vizuális kezelői felületek. Digitális konstitúció: pontképek és vektorgrafika. Digitális konstitúció: pontképek és vektorgrafika (folytatás). Hangformátumok és rögzítési eljárások. Hangvágó és konvertáló alkalmazások. Digitális mozgóképanimáció. A non-lineáris videóvágás. Többrétegű multimédia alkalmazások készítése.</w:t>
            </w:r>
          </w:p>
          <w:p w:rsidR="00E523C6" w:rsidRPr="00E523C6" w:rsidRDefault="00E523C6" w:rsidP="00E523C6">
            <w:pPr>
              <w:spacing w:line="252" w:lineRule="auto"/>
              <w:rPr>
                <w:rFonts w:eastAsia="Calibri"/>
                <w:sz w:val="20"/>
              </w:rPr>
            </w:pPr>
            <w:r w:rsidRPr="00E523C6">
              <w:rPr>
                <w:rFonts w:eastAsia="Calibri"/>
                <w:b/>
                <w:sz w:val="20"/>
              </w:rPr>
              <w:t>Kiemelt kompetenciák</w:t>
            </w:r>
            <w:r w:rsidRPr="00E523C6">
              <w:rPr>
                <w:rFonts w:eastAsia="Calibri"/>
                <w:sz w:val="20"/>
              </w:rPr>
              <w:t xml:space="preserve">: </w:t>
            </w:r>
          </w:p>
          <w:p w:rsidR="00E523C6" w:rsidRPr="00E523C6" w:rsidRDefault="00E523C6" w:rsidP="00E523C6">
            <w:pPr>
              <w:spacing w:line="252" w:lineRule="auto"/>
              <w:rPr>
                <w:rFonts w:eastAsia="Times New Roman"/>
                <w:sz w:val="20"/>
              </w:rPr>
            </w:pPr>
            <w:r w:rsidRPr="00E523C6">
              <w:rPr>
                <w:rFonts w:eastAsia="Calibri"/>
                <w:sz w:val="20"/>
              </w:rPr>
              <w:t>a hallgatók képesek a korszerű információs és kommunikációs eszközök, eljárások alkalmazására</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rPr>
                <w:rFonts w:eastAsia="Times New Roman"/>
                <w:b/>
                <w:sz w:val="20"/>
              </w:rPr>
            </w:pPr>
            <w:r w:rsidRPr="00E523C6">
              <w:rPr>
                <w:rFonts w:eastAsia="Times New Roman"/>
                <w:b/>
                <w:sz w:val="20"/>
              </w:rPr>
              <w:t>Kötelező irodalom:</w:t>
            </w:r>
          </w:p>
          <w:p w:rsidR="00E523C6" w:rsidRPr="00E523C6" w:rsidRDefault="00E523C6" w:rsidP="00E523C6">
            <w:pPr>
              <w:rPr>
                <w:rFonts w:eastAsia="Times New Roman"/>
                <w:sz w:val="20"/>
              </w:rPr>
            </w:pPr>
            <w:r w:rsidRPr="00E523C6">
              <w:rPr>
                <w:rFonts w:eastAsia="Times New Roman"/>
                <w:sz w:val="20"/>
              </w:rPr>
              <w:t>HOLZINGER, Andreas: A multimédia alapjai, Kiskapu Kiadó, 2004.</w:t>
            </w:r>
          </w:p>
          <w:p w:rsidR="00E523C6" w:rsidRPr="00E523C6" w:rsidRDefault="00E523C6" w:rsidP="00E523C6">
            <w:pPr>
              <w:rPr>
                <w:rFonts w:eastAsia="Times New Roman"/>
                <w:sz w:val="20"/>
              </w:rPr>
            </w:pPr>
            <w:r w:rsidRPr="00E523C6">
              <w:rPr>
                <w:rFonts w:eastAsia="Times New Roman"/>
                <w:sz w:val="20"/>
              </w:rPr>
              <w:t>Schanda, János: Színtervezés számítógépes felhasználás számára, Typotex Kiadó, 2011.</w:t>
            </w:r>
          </w:p>
          <w:p w:rsidR="00E523C6" w:rsidRPr="00E523C6" w:rsidRDefault="00E523C6" w:rsidP="00E523C6">
            <w:pPr>
              <w:rPr>
                <w:rFonts w:eastAsia="Times New Roman"/>
                <w:sz w:val="20"/>
              </w:rPr>
            </w:pPr>
            <w:r w:rsidRPr="00E523C6">
              <w:rPr>
                <w:rFonts w:eastAsia="Times New Roman"/>
                <w:sz w:val="20"/>
              </w:rPr>
              <w:t xml:space="preserve">Forgó – Hauser – Kis-Tóth: Médiainformatika  A multimédia oktatástechnológiája, Líceum Kiadó. Eger, 2004. </w:t>
            </w:r>
          </w:p>
          <w:p w:rsidR="00E523C6" w:rsidRPr="00E523C6" w:rsidRDefault="00E523C6" w:rsidP="00E523C6">
            <w:pPr>
              <w:rPr>
                <w:rFonts w:eastAsia="Times New Roman"/>
                <w:sz w:val="20"/>
              </w:rPr>
            </w:pPr>
            <w:r w:rsidRPr="00E523C6">
              <w:rPr>
                <w:rFonts w:eastAsia="Times New Roman"/>
                <w:sz w:val="20"/>
              </w:rPr>
              <w:t>Bednarik, László: Multimédia (Oktatási segédlet), 2005.</w:t>
            </w:r>
          </w:p>
          <w:p w:rsidR="00E523C6" w:rsidRPr="00E523C6" w:rsidRDefault="00E523C6" w:rsidP="00E523C6">
            <w:pPr>
              <w:rPr>
                <w:rFonts w:eastAsia="Times New Roman"/>
                <w:sz w:val="20"/>
              </w:rPr>
            </w:pPr>
            <w:r w:rsidRPr="00E523C6">
              <w:rPr>
                <w:rFonts w:eastAsia="Times New Roman"/>
                <w:sz w:val="20"/>
              </w:rPr>
              <w:t>Bodnár, Ibolya – Nagy, Zoltán: Számítógépes prezentáció és grafika, PC-START Stúdió, Bp., 2002.</w:t>
            </w:r>
          </w:p>
          <w:p w:rsidR="00E523C6" w:rsidRPr="00E523C6" w:rsidRDefault="00E523C6" w:rsidP="00E523C6">
            <w:pPr>
              <w:rPr>
                <w:rFonts w:eastAsia="Times New Roman"/>
                <w:b/>
                <w:bCs/>
                <w:spacing w:val="-3"/>
                <w:sz w:val="20"/>
              </w:rPr>
            </w:pPr>
            <w:r w:rsidRPr="00E523C6">
              <w:rPr>
                <w:rFonts w:eastAsia="Times New Roman"/>
                <w:b/>
                <w:bCs/>
                <w:spacing w:val="-3"/>
                <w:sz w:val="20"/>
              </w:rPr>
              <w:t>Ajánlott irodalom:</w:t>
            </w:r>
          </w:p>
          <w:p w:rsidR="00E523C6" w:rsidRPr="00E523C6" w:rsidRDefault="00E523C6" w:rsidP="00E523C6">
            <w:pPr>
              <w:rPr>
                <w:rFonts w:eastAsia="Times New Roman"/>
                <w:sz w:val="20"/>
              </w:rPr>
            </w:pPr>
            <w:hyperlink r:id="rId15" w:history="1">
              <w:r w:rsidRPr="00E523C6">
                <w:rPr>
                  <w:rFonts w:eastAsia="Times New Roman"/>
                  <w:sz w:val="20"/>
                  <w:u w:val="single"/>
                </w:rPr>
                <w:t>http://ecdlweb.hu/Multimedia</w:t>
              </w:r>
            </w:hyperlink>
          </w:p>
          <w:p w:rsidR="00E523C6" w:rsidRPr="00E523C6" w:rsidRDefault="00E523C6" w:rsidP="00E523C6">
            <w:pPr>
              <w:ind w:left="1800" w:hanging="1800"/>
              <w:rPr>
                <w:rFonts w:eastAsia="Times New Roman"/>
                <w:sz w:val="20"/>
              </w:rPr>
            </w:pPr>
            <w:hyperlink r:id="rId16" w:tgtFrame="_blank" w:history="1">
              <w:r w:rsidRPr="00E523C6">
                <w:rPr>
                  <w:rFonts w:eastAsia="Times New Roman"/>
                  <w:sz w:val="20"/>
                  <w:u w:val="single"/>
                </w:rPr>
                <w:t>MÁTÉ István: A multimédia alapjai és feltételrendszere PC környezetben</w:t>
              </w:r>
            </w:hyperlink>
          </w:p>
          <w:p w:rsidR="00E523C6" w:rsidRPr="00E523C6" w:rsidRDefault="00E523C6" w:rsidP="00E523C6">
            <w:pPr>
              <w:ind w:left="1800" w:hanging="1800"/>
              <w:rPr>
                <w:rFonts w:eastAsia="Times New Roman"/>
                <w:sz w:val="20"/>
              </w:rPr>
            </w:pPr>
            <w:hyperlink r:id="rId17" w:tgtFrame="_blank" w:history="1">
              <w:r w:rsidRPr="00E523C6">
                <w:rPr>
                  <w:rFonts w:eastAsia="Times New Roman"/>
                  <w:sz w:val="20"/>
                  <w:u w:val="single"/>
                </w:rPr>
                <w:t>MPlayer – The Movie Player</w:t>
              </w:r>
            </w:hyperlink>
          </w:p>
          <w:p w:rsidR="00E523C6" w:rsidRPr="00E523C6" w:rsidRDefault="00E523C6" w:rsidP="00E523C6">
            <w:pPr>
              <w:ind w:left="1800" w:hanging="1800"/>
              <w:rPr>
                <w:rFonts w:eastAsia="Times New Roman"/>
                <w:sz w:val="20"/>
              </w:rPr>
            </w:pPr>
            <w:hyperlink r:id="rId18" w:tgtFrame="_blank" w:history="1">
              <w:r w:rsidRPr="00E523C6">
                <w:rPr>
                  <w:rFonts w:eastAsia="Times New Roman"/>
                  <w:sz w:val="20"/>
                  <w:u w:val="single"/>
                </w:rPr>
                <w:t>Multimédia alapfogalmak</w:t>
              </w:r>
            </w:hyperlink>
          </w:p>
          <w:p w:rsidR="00E523C6" w:rsidRPr="00E523C6" w:rsidRDefault="00E523C6" w:rsidP="00E523C6">
            <w:pPr>
              <w:ind w:left="1800" w:hanging="1800"/>
              <w:rPr>
                <w:rFonts w:eastAsia="Times New Roman"/>
                <w:sz w:val="20"/>
              </w:rPr>
            </w:pPr>
            <w:hyperlink r:id="rId19" w:tgtFrame="_blank" w:history="1">
              <w:r w:rsidRPr="00E523C6">
                <w:rPr>
                  <w:rFonts w:eastAsia="Times New Roman"/>
                  <w:sz w:val="20"/>
                  <w:u w:val="single"/>
                </w:rPr>
                <w:t>POLDERMANN Béla: Digitális kép- és videotömörítő technikák</w:t>
              </w:r>
            </w:hyperlink>
          </w:p>
          <w:p w:rsidR="00E523C6" w:rsidRPr="00E523C6" w:rsidRDefault="00E523C6" w:rsidP="00E523C6">
            <w:pPr>
              <w:spacing w:line="252" w:lineRule="auto"/>
              <w:rPr>
                <w:rFonts w:eastAsia="Times New Roman"/>
                <w:b/>
                <w:sz w:val="20"/>
              </w:rPr>
            </w:pPr>
            <w:hyperlink r:id="rId20" w:tgtFrame="_blank" w:history="1">
              <w:r w:rsidRPr="00E523C6">
                <w:rPr>
                  <w:rFonts w:eastAsia="Times New Roman"/>
                  <w:sz w:val="20"/>
                  <w:u w:val="single"/>
                </w:rPr>
                <w:t>PORÁZIK Péter: Video formátumok</w:t>
              </w:r>
            </w:hyperlink>
          </w:p>
        </w:tc>
      </w:tr>
      <w:tr w:rsidR="00E523C6" w:rsidRPr="00E523C6" w:rsidTr="00E523C6">
        <w:trPr>
          <w:trHeight w:val="296"/>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Dr. Gerő Péter, </w:t>
            </w:r>
            <w:r w:rsidRPr="00E523C6">
              <w:rPr>
                <w:rFonts w:eastAsia="Times New Roman"/>
                <w:sz w:val="20"/>
              </w:rPr>
              <w:t>adjunktus, Ph.D</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 Nagy Enikő, </w:t>
            </w:r>
            <w:r w:rsidRPr="00E523C6">
              <w:rPr>
                <w:rFonts w:eastAsia="Times New Roman"/>
                <w:sz w:val="20"/>
              </w:rPr>
              <w:t>tanársegéd</w:t>
            </w:r>
          </w:p>
        </w:tc>
      </w:tr>
    </w:tbl>
    <w:p w:rsidR="00E523C6" w:rsidRPr="00E523C6" w:rsidRDefault="00E523C6" w:rsidP="00E523C6">
      <w:pPr>
        <w:spacing w:line="252" w:lineRule="auto"/>
        <w:rPr>
          <w:rFonts w:eastAsia="MS Mincho"/>
          <w:sz w:val="20"/>
          <w:lang w:eastAsia="ja-JP"/>
        </w:rPr>
      </w:pPr>
      <w:r w:rsidRPr="00E523C6">
        <w:rPr>
          <w:rFonts w:eastAsia="MS Mincho"/>
          <w:sz w:val="20"/>
          <w:lang w:eastAsia="ja-JP"/>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6"/>
        <w:gridCol w:w="2220"/>
      </w:tblGrid>
      <w:tr w:rsidR="00E523C6" w:rsidRPr="00E523C6" w:rsidTr="00E523C6">
        <w:tc>
          <w:tcPr>
            <w:tcW w:w="7088" w:type="dxa"/>
            <w:shd w:val="clear" w:color="auto" w:fill="FFFFCC"/>
            <w:tcMar>
              <w:top w:w="57" w:type="dxa"/>
              <w:bottom w:w="57" w:type="dxa"/>
            </w:tcMar>
          </w:tcPr>
          <w:p w:rsidR="00E523C6" w:rsidRPr="00E523C6" w:rsidRDefault="00E523C6" w:rsidP="00E523C6">
            <w:pPr>
              <w:numPr>
                <w:ilvl w:val="0"/>
                <w:numId w:val="26"/>
              </w:numPr>
              <w:spacing w:after="200" w:line="252" w:lineRule="auto"/>
              <w:contextualSpacing/>
              <w:rPr>
                <w:rFonts w:eastAsia="Times New Roman"/>
                <w:b/>
                <w:sz w:val="20"/>
              </w:rPr>
            </w:pPr>
            <w:r w:rsidRPr="00E523C6">
              <w:rPr>
                <w:rFonts w:eastAsia="Times New Roman"/>
                <w:b/>
                <w:sz w:val="20"/>
              </w:rPr>
              <w:t xml:space="preserve">Tantárgy neve: </w:t>
            </w:r>
            <w:r w:rsidRPr="00E523C6">
              <w:rPr>
                <w:rFonts w:eastAsia="Times New Roman"/>
                <w:b/>
                <w:bCs/>
                <w:sz w:val="20"/>
              </w:rPr>
              <w:t>Protokoll és üzleti etikett</w:t>
            </w:r>
            <w:r w:rsidRPr="00E523C6">
              <w:rPr>
                <w:rFonts w:eastAsia="Times New Roman"/>
                <w:b/>
                <w:sz w:val="20"/>
              </w:rPr>
              <w:t xml:space="preserve"> </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szeminárium és száma: 30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gyakorlati jegy</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5.</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b/>
                <w:sz w:val="20"/>
              </w:rPr>
            </w:pPr>
          </w:p>
          <w:p w:rsidR="00E523C6" w:rsidRPr="00E523C6" w:rsidRDefault="00E523C6" w:rsidP="00E523C6">
            <w:pPr>
              <w:spacing w:line="252" w:lineRule="auto"/>
              <w:rPr>
                <w:rFonts w:eastAsia="Times New Roman"/>
                <w:sz w:val="20"/>
              </w:rPr>
            </w:pPr>
            <w:r w:rsidRPr="00E523C6">
              <w:rPr>
                <w:rFonts w:eastAsia="Times New Roman"/>
                <w:b/>
                <w:sz w:val="20"/>
              </w:rPr>
              <w:t>Tantárgy-leírás</w:t>
            </w:r>
            <w:r w:rsidRPr="00E523C6">
              <w:rPr>
                <w:rFonts w:eastAsia="Times New Roman"/>
                <w:sz w:val="20"/>
              </w:rPr>
              <w:t xml:space="preserve">: A tantárgy célja, hogy a hallgatók megismerkedjenek a protokoll és etikett gyakorlati elveivel és alkalmazási területeivel. </w:t>
            </w:r>
          </w:p>
          <w:p w:rsidR="00E523C6" w:rsidRPr="00E523C6" w:rsidRDefault="00E523C6" w:rsidP="00E523C6">
            <w:pPr>
              <w:spacing w:line="252" w:lineRule="auto"/>
              <w:rPr>
                <w:rFonts w:eastAsia="Times New Roman"/>
                <w:b/>
                <w:sz w:val="20"/>
              </w:rPr>
            </w:pPr>
          </w:p>
          <w:p w:rsidR="00E523C6" w:rsidRPr="00E523C6" w:rsidRDefault="00E523C6" w:rsidP="00E523C6">
            <w:pPr>
              <w:spacing w:line="252" w:lineRule="auto"/>
              <w:rPr>
                <w:rFonts w:eastAsia="Times New Roman"/>
                <w:sz w:val="20"/>
              </w:rPr>
            </w:pPr>
            <w:r w:rsidRPr="00E523C6">
              <w:rPr>
                <w:rFonts w:eastAsia="Times New Roman"/>
                <w:b/>
                <w:sz w:val="20"/>
              </w:rPr>
              <w:t xml:space="preserve">A félév során elsajátítandó kulcsfogalmak, eljárások, készségek: </w:t>
            </w:r>
            <w:r w:rsidRPr="00E523C6">
              <w:rPr>
                <w:rFonts w:eastAsia="Times New Roman"/>
                <w:sz w:val="20"/>
              </w:rPr>
              <w:t>Etikett, protokoll, viselkedéskultúra, viselkedéstechnika, kommunikáció, normák, a hétköznapi protokoll helyszínei</w:t>
            </w:r>
          </w:p>
          <w:p w:rsidR="00E523C6" w:rsidRPr="00E523C6" w:rsidRDefault="00E523C6" w:rsidP="00E523C6">
            <w:pPr>
              <w:spacing w:line="252" w:lineRule="auto"/>
              <w:rPr>
                <w:rFonts w:eastAsia="Times New Roman"/>
                <w:b/>
                <w:sz w:val="20"/>
              </w:rPr>
            </w:pPr>
          </w:p>
          <w:p w:rsidR="00E523C6" w:rsidRPr="00E523C6" w:rsidRDefault="00E523C6" w:rsidP="00E523C6">
            <w:pPr>
              <w:spacing w:line="252" w:lineRule="auto"/>
              <w:rPr>
                <w:rFonts w:eastAsia="Times New Roman"/>
                <w:sz w:val="20"/>
              </w:rPr>
            </w:pPr>
            <w:r w:rsidRPr="00E523C6">
              <w:rPr>
                <w:rFonts w:eastAsia="Times New Roman"/>
                <w:b/>
                <w:sz w:val="20"/>
              </w:rPr>
              <w:t>Tantárgy-leírás</w:t>
            </w:r>
            <w:r w:rsidRPr="00E523C6">
              <w:rPr>
                <w:rFonts w:eastAsia="Times New Roman"/>
                <w:sz w:val="20"/>
              </w:rPr>
              <w:t xml:space="preserve">: </w:t>
            </w:r>
          </w:p>
          <w:p w:rsidR="00E523C6" w:rsidRPr="00E523C6" w:rsidRDefault="00E523C6" w:rsidP="00E523C6">
            <w:pPr>
              <w:spacing w:line="252" w:lineRule="auto"/>
              <w:rPr>
                <w:rFonts w:eastAsia="Times New Roman"/>
                <w:sz w:val="20"/>
              </w:rPr>
            </w:pPr>
            <w:r w:rsidRPr="00E523C6">
              <w:rPr>
                <w:rFonts w:eastAsia="Times New Roman"/>
                <w:sz w:val="20"/>
              </w:rPr>
              <w:t>1-2. A protokoll és viselkedéskultúra történeti áttekintése, elméletek, fogalmak: az illem, etikett, protokoll témakörének főbb időbeli változásai</w:t>
            </w:r>
          </w:p>
          <w:p w:rsidR="00E523C6" w:rsidRPr="00E523C6" w:rsidRDefault="00E523C6" w:rsidP="00E523C6">
            <w:pPr>
              <w:spacing w:line="252" w:lineRule="auto"/>
              <w:rPr>
                <w:rFonts w:eastAsia="Times New Roman"/>
                <w:sz w:val="20"/>
              </w:rPr>
            </w:pPr>
            <w:r w:rsidRPr="00E523C6">
              <w:rPr>
                <w:rFonts w:eastAsia="Times New Roman"/>
                <w:sz w:val="20"/>
              </w:rPr>
              <w:t>3-4. A protokoll alkalmazása a hétköznapokban, viselkedéstechnika: a személyes kommunikáció, a viselkedési normák (megjelenés, öltözködés, előzékenység, bemutatás, társalgás stb.) a metakommunikáció</w:t>
            </w:r>
          </w:p>
          <w:p w:rsidR="00E523C6" w:rsidRPr="00E523C6" w:rsidRDefault="00E523C6" w:rsidP="00E523C6">
            <w:pPr>
              <w:spacing w:line="252" w:lineRule="auto"/>
              <w:rPr>
                <w:rFonts w:eastAsia="Times New Roman"/>
                <w:sz w:val="20"/>
              </w:rPr>
            </w:pPr>
            <w:r w:rsidRPr="00E523C6">
              <w:rPr>
                <w:rFonts w:eastAsia="Times New Roman"/>
                <w:sz w:val="20"/>
              </w:rPr>
              <w:t>5-6. A hétköznapi protokoll kellékei (névjegy, meghívó, telefon, e-mail, levelezés stb.)</w:t>
            </w:r>
          </w:p>
          <w:p w:rsidR="00E523C6" w:rsidRPr="00E523C6" w:rsidRDefault="00E523C6" w:rsidP="00E523C6">
            <w:pPr>
              <w:spacing w:line="252" w:lineRule="auto"/>
              <w:rPr>
                <w:rFonts w:eastAsia="Times New Roman"/>
                <w:sz w:val="20"/>
              </w:rPr>
            </w:pPr>
            <w:r w:rsidRPr="00E523C6">
              <w:rPr>
                <w:rFonts w:eastAsia="Times New Roman"/>
                <w:sz w:val="20"/>
              </w:rPr>
              <w:t>7-8. A hétköznapi protokoll helyzetei, színterei: díszebéd, borkóstolás, koktélparti, pohárköszöntő, részvétnyilvánítás, kitüntetés-átadás, vadászat, vita stb.</w:t>
            </w:r>
          </w:p>
          <w:p w:rsidR="00E523C6" w:rsidRPr="00E523C6" w:rsidRDefault="00E523C6" w:rsidP="00E523C6">
            <w:pPr>
              <w:spacing w:line="252" w:lineRule="auto"/>
              <w:rPr>
                <w:rFonts w:eastAsia="Times New Roman"/>
                <w:sz w:val="20"/>
              </w:rPr>
            </w:pPr>
            <w:r w:rsidRPr="00E523C6">
              <w:rPr>
                <w:rFonts w:eastAsia="Times New Roman"/>
                <w:sz w:val="20"/>
              </w:rPr>
              <w:t>9-10. Diplomáciatörténet és diplomáciaelmélet</w:t>
            </w:r>
          </w:p>
          <w:p w:rsidR="00E523C6" w:rsidRPr="00E523C6" w:rsidRDefault="00E523C6" w:rsidP="00E523C6">
            <w:pPr>
              <w:spacing w:line="252" w:lineRule="auto"/>
              <w:rPr>
                <w:rFonts w:eastAsia="Times New Roman"/>
                <w:sz w:val="20"/>
              </w:rPr>
            </w:pPr>
            <w:r w:rsidRPr="00E523C6">
              <w:rPr>
                <w:rFonts w:eastAsia="Times New Roman"/>
                <w:sz w:val="20"/>
              </w:rPr>
              <w:t xml:space="preserve">11-12. A diplomáciai protokoll: a rendezvények, sajtótájékoztatók, fogadások szervezésének elméleti és gyakorlati kérdései, </w:t>
            </w:r>
          </w:p>
          <w:p w:rsidR="00E523C6" w:rsidRPr="00E523C6" w:rsidRDefault="00E523C6" w:rsidP="00E523C6">
            <w:pPr>
              <w:spacing w:line="252" w:lineRule="auto"/>
              <w:rPr>
                <w:rFonts w:eastAsia="Times New Roman"/>
                <w:sz w:val="20"/>
              </w:rPr>
            </w:pPr>
            <w:r w:rsidRPr="00E523C6">
              <w:rPr>
                <w:rFonts w:eastAsia="Times New Roman"/>
                <w:sz w:val="20"/>
              </w:rPr>
              <w:t>13-14. A diplomáciai protokoll: az ültetési rend és a szertartásrend</w:t>
            </w:r>
          </w:p>
          <w:p w:rsidR="00E523C6" w:rsidRPr="00E523C6" w:rsidRDefault="00E523C6" w:rsidP="00E523C6">
            <w:pPr>
              <w:spacing w:line="252" w:lineRule="auto"/>
              <w:rPr>
                <w:rFonts w:eastAsia="Times New Roman"/>
                <w:sz w:val="20"/>
              </w:rPr>
            </w:pPr>
            <w:r w:rsidRPr="00E523C6">
              <w:rPr>
                <w:rFonts w:eastAsia="Times New Roman"/>
                <w:sz w:val="20"/>
              </w:rPr>
              <w:t xml:space="preserve">15-16. A program-forgatókönyv készítésének szabályai </w:t>
            </w:r>
          </w:p>
          <w:p w:rsidR="00E523C6" w:rsidRPr="00E523C6" w:rsidRDefault="00E523C6" w:rsidP="00E523C6">
            <w:pPr>
              <w:spacing w:line="252" w:lineRule="auto"/>
              <w:rPr>
                <w:rFonts w:eastAsia="Times New Roman"/>
                <w:sz w:val="20"/>
              </w:rPr>
            </w:pPr>
            <w:r w:rsidRPr="00E523C6">
              <w:rPr>
                <w:rFonts w:eastAsia="Times New Roman"/>
                <w:sz w:val="20"/>
              </w:rPr>
              <w:t xml:space="preserve">17-18. A külföldi vendégek fogadásának gyakorlata: programkészítési, programszervezési technikák. </w:t>
            </w:r>
          </w:p>
          <w:p w:rsidR="00E523C6" w:rsidRPr="00E523C6" w:rsidRDefault="00E523C6" w:rsidP="00E523C6">
            <w:pPr>
              <w:spacing w:line="252" w:lineRule="auto"/>
              <w:rPr>
                <w:rFonts w:eastAsia="Times New Roman"/>
                <w:sz w:val="20"/>
              </w:rPr>
            </w:pPr>
            <w:r w:rsidRPr="00E523C6">
              <w:rPr>
                <w:rFonts w:eastAsia="Times New Roman"/>
                <w:sz w:val="20"/>
              </w:rPr>
              <w:t>19-20. Étkezési etikett és gasztronómia</w:t>
            </w:r>
          </w:p>
          <w:p w:rsidR="00E523C6" w:rsidRPr="00E523C6" w:rsidRDefault="00E523C6" w:rsidP="00E523C6">
            <w:pPr>
              <w:spacing w:line="252" w:lineRule="auto"/>
              <w:rPr>
                <w:rFonts w:eastAsia="Times New Roman"/>
                <w:sz w:val="20"/>
              </w:rPr>
            </w:pPr>
            <w:r w:rsidRPr="00E523C6">
              <w:rPr>
                <w:rFonts w:eastAsia="Times New Roman"/>
                <w:sz w:val="20"/>
              </w:rPr>
              <w:t>21-22. Az üzleti etikett</w:t>
            </w:r>
          </w:p>
          <w:p w:rsidR="00E523C6" w:rsidRPr="00E523C6" w:rsidRDefault="00E523C6" w:rsidP="00E523C6">
            <w:pPr>
              <w:spacing w:line="252" w:lineRule="auto"/>
              <w:rPr>
                <w:rFonts w:eastAsia="Times New Roman"/>
                <w:sz w:val="20"/>
              </w:rPr>
            </w:pPr>
            <w:r w:rsidRPr="00E523C6">
              <w:rPr>
                <w:rFonts w:eastAsia="Times New Roman"/>
                <w:sz w:val="20"/>
              </w:rPr>
              <w:t>23-24. Az etikett, protokoll és illem interkulturális különbségei</w:t>
            </w:r>
          </w:p>
          <w:p w:rsidR="00E523C6" w:rsidRPr="00E523C6" w:rsidRDefault="00E523C6" w:rsidP="00E523C6">
            <w:pPr>
              <w:spacing w:line="252" w:lineRule="auto"/>
              <w:rPr>
                <w:rFonts w:eastAsia="Times New Roman"/>
                <w:sz w:val="20"/>
              </w:rPr>
            </w:pPr>
            <w:r w:rsidRPr="00E523C6">
              <w:rPr>
                <w:rFonts w:eastAsia="Times New Roman"/>
                <w:sz w:val="20"/>
              </w:rPr>
              <w:t xml:space="preserve">25-26. Esettanulmányok. </w:t>
            </w:r>
          </w:p>
          <w:p w:rsidR="00E523C6" w:rsidRPr="00E523C6" w:rsidRDefault="00E523C6" w:rsidP="00E523C6">
            <w:pPr>
              <w:spacing w:line="252" w:lineRule="auto"/>
              <w:rPr>
                <w:rFonts w:eastAsia="Times New Roman"/>
                <w:sz w:val="20"/>
              </w:rPr>
            </w:pPr>
            <w:r w:rsidRPr="00E523C6">
              <w:rPr>
                <w:rFonts w:eastAsia="Times New Roman"/>
                <w:sz w:val="20"/>
              </w:rPr>
              <w:t xml:space="preserve">27-28. Esettanulmányok. </w:t>
            </w:r>
          </w:p>
          <w:p w:rsidR="00E523C6" w:rsidRPr="00E523C6" w:rsidRDefault="00E523C6" w:rsidP="00E523C6">
            <w:pPr>
              <w:spacing w:line="252" w:lineRule="auto"/>
              <w:rPr>
                <w:rFonts w:eastAsia="Times New Roman"/>
                <w:sz w:val="20"/>
              </w:rPr>
            </w:pPr>
            <w:r w:rsidRPr="00E523C6">
              <w:rPr>
                <w:rFonts w:eastAsia="Times New Roman"/>
                <w:sz w:val="20"/>
              </w:rPr>
              <w:t>29-30. Esettanulmányok</w:t>
            </w:r>
          </w:p>
          <w:p w:rsidR="00E523C6" w:rsidRPr="00E523C6" w:rsidRDefault="00E523C6" w:rsidP="00E523C6">
            <w:pPr>
              <w:spacing w:line="252" w:lineRule="auto"/>
              <w:rPr>
                <w:rFonts w:eastAsia="Times New Roman"/>
                <w:sz w:val="20"/>
              </w:rPr>
            </w:pPr>
          </w:p>
          <w:p w:rsidR="00E523C6" w:rsidRPr="00E523C6" w:rsidRDefault="00E523C6" w:rsidP="00E523C6">
            <w:pPr>
              <w:spacing w:line="252" w:lineRule="auto"/>
              <w:rPr>
                <w:rFonts w:eastAsia="Times New Roman"/>
                <w:sz w:val="20"/>
              </w:rPr>
            </w:pPr>
            <w:r w:rsidRPr="00E523C6">
              <w:rPr>
                <w:rFonts w:eastAsia="Calibri"/>
                <w:b/>
                <w:sz w:val="20"/>
              </w:rPr>
              <w:t>Kiemelt kompetenciák</w:t>
            </w:r>
            <w:r w:rsidRPr="00E523C6">
              <w:rPr>
                <w:rFonts w:eastAsia="Calibri"/>
                <w:sz w:val="20"/>
              </w:rPr>
              <w:t>: a hallgatók megismerik az alapvető udvariassági, protokoll és üzleti szabályait</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Cs/>
                <w:sz w:val="20"/>
              </w:rPr>
            </w:pPr>
            <w:r w:rsidRPr="00E523C6">
              <w:rPr>
                <w:rFonts w:eastAsia="Times New Roman"/>
                <w:b/>
                <w:bCs/>
                <w:sz w:val="20"/>
              </w:rPr>
              <w:t>Kötelező irodalom:</w:t>
            </w:r>
            <w:r w:rsidRPr="00E523C6">
              <w:rPr>
                <w:rFonts w:eastAsia="Times New Roman"/>
                <w:bCs/>
                <w:sz w:val="20"/>
              </w:rPr>
              <w:t xml:space="preserve"> </w:t>
            </w:r>
          </w:p>
          <w:p w:rsidR="00E523C6" w:rsidRPr="00E523C6" w:rsidRDefault="00E523C6" w:rsidP="00E523C6">
            <w:pPr>
              <w:spacing w:line="252" w:lineRule="auto"/>
              <w:rPr>
                <w:rFonts w:eastAsia="Times New Roman"/>
                <w:bCs/>
                <w:sz w:val="20"/>
              </w:rPr>
            </w:pPr>
            <w:r w:rsidRPr="00E523C6">
              <w:rPr>
                <w:rFonts w:eastAsia="Times New Roman"/>
                <w:bCs/>
                <w:sz w:val="20"/>
              </w:rPr>
              <w:t xml:space="preserve">Ottlik Károly 2004. Protokoll: Viselkedéskultúra. Panoráma, Bp. </w:t>
            </w:r>
          </w:p>
          <w:p w:rsidR="00E523C6" w:rsidRPr="00E523C6" w:rsidRDefault="00E523C6" w:rsidP="00E523C6">
            <w:pPr>
              <w:spacing w:line="252" w:lineRule="auto"/>
              <w:rPr>
                <w:rFonts w:eastAsia="Times New Roman"/>
                <w:bCs/>
                <w:sz w:val="20"/>
              </w:rPr>
            </w:pPr>
            <w:r w:rsidRPr="00E523C6">
              <w:rPr>
                <w:rFonts w:eastAsia="Times New Roman"/>
                <w:bCs/>
                <w:sz w:val="20"/>
              </w:rPr>
              <w:t>Sille István 2005. Illem, etikett, protokoll. Akadémiai Kiadó. Bp</w:t>
            </w:r>
          </w:p>
          <w:p w:rsidR="00E523C6" w:rsidRPr="00E523C6" w:rsidRDefault="00E523C6" w:rsidP="00E523C6">
            <w:pPr>
              <w:spacing w:line="252" w:lineRule="auto"/>
              <w:rPr>
                <w:rFonts w:eastAsia="Times New Roman"/>
                <w:bCs/>
                <w:sz w:val="20"/>
              </w:rPr>
            </w:pPr>
            <w:r w:rsidRPr="00E523C6">
              <w:rPr>
                <w:rFonts w:eastAsia="Times New Roman"/>
                <w:bCs/>
                <w:sz w:val="20"/>
              </w:rPr>
              <w:t>Pelejtei Tibor: Public Relations. A kommunikáció szervezésének gyakorlati kézikönyve és kiegészítő szakismeretei. Bp. 1996.</w:t>
            </w:r>
          </w:p>
          <w:p w:rsidR="00E523C6" w:rsidRPr="00E523C6" w:rsidRDefault="00E523C6" w:rsidP="00E523C6">
            <w:pPr>
              <w:spacing w:line="252" w:lineRule="auto"/>
              <w:rPr>
                <w:rFonts w:eastAsia="Times New Roman"/>
                <w:b/>
                <w:bCs/>
                <w:spacing w:val="-3"/>
                <w:sz w:val="20"/>
              </w:rPr>
            </w:pPr>
            <w:r w:rsidRPr="00E523C6">
              <w:rPr>
                <w:rFonts w:eastAsia="Times New Roman"/>
                <w:b/>
                <w:bCs/>
                <w:spacing w:val="-3"/>
                <w:sz w:val="20"/>
              </w:rPr>
              <w:t>Ajánlott irodalom:</w:t>
            </w:r>
          </w:p>
          <w:p w:rsidR="00E523C6" w:rsidRPr="00E523C6" w:rsidRDefault="00E523C6" w:rsidP="00E523C6">
            <w:pPr>
              <w:spacing w:line="252" w:lineRule="auto"/>
              <w:rPr>
                <w:rFonts w:eastAsia="Times New Roman"/>
                <w:bCs/>
                <w:sz w:val="20"/>
              </w:rPr>
            </w:pPr>
            <w:r w:rsidRPr="00E523C6">
              <w:rPr>
                <w:rFonts w:eastAsia="Times New Roman"/>
                <w:bCs/>
                <w:sz w:val="20"/>
              </w:rPr>
              <w:t>Barát Tamás: Public Relations, avagy hogyan szerezzük és tartsuk meg partnereink bizalmát? Medifen, Bp. 1994.</w:t>
            </w:r>
          </w:p>
          <w:p w:rsidR="00E523C6" w:rsidRPr="00E523C6" w:rsidRDefault="00E523C6" w:rsidP="00E523C6">
            <w:pPr>
              <w:spacing w:line="252" w:lineRule="auto"/>
              <w:rPr>
                <w:rFonts w:eastAsia="Times New Roman"/>
                <w:bCs/>
                <w:sz w:val="20"/>
              </w:rPr>
            </w:pPr>
            <w:r w:rsidRPr="00E523C6">
              <w:rPr>
                <w:rFonts w:eastAsia="Times New Roman"/>
                <w:bCs/>
                <w:sz w:val="20"/>
              </w:rPr>
              <w:t>Kakoda Bernadette: A Public Relations elméletéről. Marketing és Menedzsment, 1996. 3. 44-50.</w:t>
            </w:r>
          </w:p>
          <w:p w:rsidR="00E523C6" w:rsidRPr="00E523C6" w:rsidRDefault="00E523C6" w:rsidP="00E523C6">
            <w:pPr>
              <w:spacing w:line="252" w:lineRule="auto"/>
              <w:rPr>
                <w:rFonts w:eastAsia="Times New Roman"/>
                <w:b/>
                <w:sz w:val="20"/>
              </w:rPr>
            </w:pPr>
            <w:r w:rsidRPr="00E523C6">
              <w:rPr>
                <w:rFonts w:eastAsia="Times New Roman"/>
                <w:bCs/>
                <w:sz w:val="20"/>
              </w:rPr>
              <w:t>Sándor Imre -</w:t>
            </w:r>
            <w:r w:rsidRPr="00E523C6">
              <w:rPr>
                <w:rFonts w:eastAsia="Times New Roman"/>
                <w:sz w:val="20"/>
              </w:rPr>
              <w:t xml:space="preserve"> Szeles Péter: </w:t>
            </w:r>
            <w:r w:rsidRPr="00E523C6">
              <w:rPr>
                <w:rFonts w:eastAsia="Times New Roman"/>
                <w:i/>
                <w:iCs/>
                <w:sz w:val="20"/>
              </w:rPr>
              <w:t>Public Relations. „Az uralkodás titka”.</w:t>
            </w:r>
            <w:r w:rsidRPr="00E523C6">
              <w:rPr>
                <w:rFonts w:eastAsia="Times New Roman"/>
                <w:sz w:val="20"/>
              </w:rPr>
              <w:t xml:space="preserve"> Mercurius, Bp., 1990.</w:t>
            </w:r>
          </w:p>
        </w:tc>
      </w:tr>
      <w:tr w:rsidR="00E523C6" w:rsidRPr="00E523C6" w:rsidTr="00E523C6">
        <w:trPr>
          <w:trHeight w:val="296"/>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b/>
                <w:bCs/>
                <w:sz w:val="20"/>
              </w:rPr>
              <w:t xml:space="preserve">Dr. Boronkai Dóra, </w:t>
            </w:r>
            <w:r w:rsidRPr="00E523C6">
              <w:rPr>
                <w:rFonts w:eastAsia="Times New Roman"/>
                <w:bCs/>
                <w:sz w:val="20"/>
              </w:rPr>
              <w:t>adjunktus, Ph.D</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w:t>
            </w:r>
          </w:p>
        </w:tc>
      </w:tr>
    </w:tbl>
    <w:p w:rsidR="00E523C6" w:rsidRPr="00E523C6" w:rsidRDefault="00E523C6" w:rsidP="00E523C6">
      <w:pPr>
        <w:spacing w:line="252" w:lineRule="auto"/>
        <w:rPr>
          <w:rFonts w:eastAsia="Times New Roman"/>
          <w:sz w:val="20"/>
        </w:rPr>
      </w:pPr>
    </w:p>
    <w:p w:rsidR="00E523C6" w:rsidRPr="00E523C6" w:rsidRDefault="00E523C6" w:rsidP="00E523C6">
      <w:pPr>
        <w:rPr>
          <w:rFonts w:eastAsia="Times New Roman"/>
          <w:sz w:val="20"/>
        </w:rPr>
      </w:pPr>
      <w:r w:rsidRPr="00E523C6">
        <w:rPr>
          <w:rFonts w:eastAsia="Times New Roman"/>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6"/>
        <w:gridCol w:w="2220"/>
      </w:tblGrid>
      <w:tr w:rsidR="00E523C6" w:rsidRPr="00E523C6" w:rsidTr="00E523C6">
        <w:tc>
          <w:tcPr>
            <w:tcW w:w="7088" w:type="dxa"/>
            <w:shd w:val="clear" w:color="auto" w:fill="FFFFCC"/>
            <w:tcMar>
              <w:top w:w="57" w:type="dxa"/>
              <w:bottom w:w="57" w:type="dxa"/>
            </w:tcMar>
          </w:tcPr>
          <w:p w:rsidR="00E523C6" w:rsidRPr="00E523C6" w:rsidRDefault="00E523C6" w:rsidP="00E523C6">
            <w:pPr>
              <w:numPr>
                <w:ilvl w:val="0"/>
                <w:numId w:val="26"/>
              </w:numPr>
              <w:spacing w:after="200" w:line="252" w:lineRule="auto"/>
              <w:contextualSpacing/>
              <w:rPr>
                <w:rFonts w:eastAsia="Times New Roman"/>
                <w:b/>
                <w:sz w:val="20"/>
              </w:rPr>
            </w:pPr>
            <w:r w:rsidRPr="00E523C6">
              <w:rPr>
                <w:rFonts w:eastAsia="Times New Roman"/>
                <w:b/>
                <w:sz w:val="20"/>
              </w:rPr>
              <w:t xml:space="preserve">Tantárgy neve: </w:t>
            </w:r>
            <w:r w:rsidRPr="00E523C6">
              <w:rPr>
                <w:rFonts w:eastAsia="Times New Roman"/>
                <w:b/>
                <w:bCs/>
                <w:sz w:val="20"/>
              </w:rPr>
              <w:t>A kommunikáció dinamikája és zavarai</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szeminárium és száma: 30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gyakorlati jegy</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5.</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Tantárgy-leírás</w:t>
            </w:r>
            <w:r w:rsidRPr="00E523C6">
              <w:rPr>
                <w:rFonts w:eastAsia="Times New Roman"/>
                <w:sz w:val="20"/>
              </w:rPr>
              <w:t xml:space="preserve">: </w:t>
            </w:r>
            <w:r w:rsidRPr="00E523C6">
              <w:rPr>
                <w:rFonts w:eastAsia="Times New Roman"/>
                <w:b/>
                <w:sz w:val="20"/>
              </w:rPr>
              <w:t xml:space="preserve">A tárgy képzési célja: </w:t>
            </w:r>
          </w:p>
          <w:p w:rsidR="00E523C6" w:rsidRPr="00E523C6" w:rsidRDefault="00E523C6" w:rsidP="00E523C6">
            <w:pPr>
              <w:spacing w:line="252" w:lineRule="auto"/>
              <w:rPr>
                <w:rFonts w:eastAsia="Times New Roman"/>
                <w:b/>
                <w:sz w:val="20"/>
              </w:rPr>
            </w:pPr>
          </w:p>
          <w:p w:rsidR="00E523C6" w:rsidRPr="00E523C6" w:rsidRDefault="00E523C6" w:rsidP="00E523C6">
            <w:pPr>
              <w:spacing w:line="252" w:lineRule="auto"/>
              <w:rPr>
                <w:rFonts w:eastAsia="Times New Roman"/>
                <w:sz w:val="20"/>
              </w:rPr>
            </w:pPr>
            <w:r w:rsidRPr="00E523C6">
              <w:rPr>
                <w:rFonts w:eastAsia="Times New Roman"/>
                <w:sz w:val="20"/>
              </w:rPr>
              <w:t>A kommunikáció szerkezeti sajátosságai mellett a hallgatók ismerjék meg és sajátítsák el a kommunikáció dinamikus viszonyainak sajátosságait. A hallgatók megtanulják, hogy a kommunikáció időbeli lebonyolódása milyen módon tagolható (tagolandó) és hogy milyen összefüggések jellemzik az egyes szakaszokat. Az elméleti tudás megszerzése mellett gyakorlatokon keresztül sajátítják el a hallgatók a témára vonatkozó kommunikatív készségeket és képességéket</w:t>
            </w:r>
          </w:p>
          <w:p w:rsidR="00E523C6" w:rsidRPr="00E523C6" w:rsidRDefault="00E523C6" w:rsidP="00E523C6">
            <w:pPr>
              <w:spacing w:line="252" w:lineRule="auto"/>
              <w:rPr>
                <w:rFonts w:eastAsia="Times New Roman"/>
                <w:b/>
                <w:sz w:val="20"/>
              </w:rPr>
            </w:pPr>
          </w:p>
          <w:p w:rsidR="00E523C6" w:rsidRPr="00E523C6" w:rsidRDefault="00E523C6" w:rsidP="00E523C6">
            <w:pPr>
              <w:spacing w:line="252" w:lineRule="auto"/>
              <w:rPr>
                <w:rFonts w:eastAsia="Times New Roman"/>
                <w:b/>
                <w:sz w:val="20"/>
              </w:rPr>
            </w:pPr>
            <w:r w:rsidRPr="00E523C6">
              <w:rPr>
                <w:rFonts w:eastAsia="Times New Roman"/>
                <w:b/>
                <w:sz w:val="20"/>
              </w:rPr>
              <w:t xml:space="preserve">A félév során elsajátítandó kulcsfogalmak, eljárások, készségek: </w:t>
            </w:r>
          </w:p>
          <w:p w:rsidR="00E523C6" w:rsidRPr="00E523C6" w:rsidRDefault="00E523C6" w:rsidP="00E523C6">
            <w:pPr>
              <w:spacing w:line="252" w:lineRule="auto"/>
              <w:rPr>
                <w:rFonts w:eastAsia="Times New Roman"/>
                <w:b/>
                <w:sz w:val="20"/>
              </w:rPr>
            </w:pPr>
          </w:p>
          <w:p w:rsidR="00E523C6" w:rsidRPr="00E523C6" w:rsidRDefault="00E523C6" w:rsidP="00E523C6">
            <w:pPr>
              <w:spacing w:line="252" w:lineRule="auto"/>
              <w:rPr>
                <w:rFonts w:eastAsia="Times New Roman"/>
                <w:sz w:val="20"/>
              </w:rPr>
            </w:pPr>
            <w:r w:rsidRPr="00E523C6">
              <w:rPr>
                <w:rFonts w:eastAsia="Times New Roman"/>
                <w:sz w:val="20"/>
              </w:rPr>
              <w:t>A kommunikáció szerkezete és dinamikája,</w:t>
            </w:r>
            <w:r w:rsidRPr="00E523C6">
              <w:rPr>
                <w:rFonts w:eastAsia="Times New Roman"/>
                <w:b/>
                <w:sz w:val="20"/>
              </w:rPr>
              <w:t xml:space="preserve"> </w:t>
            </w:r>
            <w:r w:rsidRPr="00E523C6">
              <w:rPr>
                <w:rFonts w:eastAsia="Times New Roman"/>
                <w:sz w:val="20"/>
              </w:rPr>
              <w:t>belebonyolódás, kihátrálás, stratégia, zavar, játszma. A szituációk felismerésének készsége, kommunikatív kompetencia fejlesztése.</w:t>
            </w:r>
          </w:p>
          <w:p w:rsidR="00E523C6" w:rsidRPr="00E523C6" w:rsidRDefault="00E523C6" w:rsidP="00E523C6">
            <w:pPr>
              <w:spacing w:line="252" w:lineRule="auto"/>
              <w:rPr>
                <w:rFonts w:eastAsia="Times New Roman"/>
                <w:sz w:val="20"/>
              </w:rPr>
            </w:pPr>
          </w:p>
          <w:p w:rsidR="00E523C6" w:rsidRPr="00E523C6" w:rsidRDefault="00E523C6" w:rsidP="00E523C6">
            <w:pPr>
              <w:spacing w:line="252" w:lineRule="auto"/>
              <w:rPr>
                <w:rFonts w:eastAsia="Times New Roman"/>
                <w:b/>
                <w:sz w:val="20"/>
              </w:rPr>
            </w:pPr>
            <w:r w:rsidRPr="00E523C6">
              <w:rPr>
                <w:rFonts w:eastAsia="Times New Roman"/>
                <w:b/>
                <w:sz w:val="20"/>
              </w:rPr>
              <w:t xml:space="preserve">A félév hetekre lebontott tematikája: </w:t>
            </w:r>
          </w:p>
          <w:p w:rsidR="00E523C6" w:rsidRPr="00E523C6" w:rsidRDefault="00E523C6" w:rsidP="00E523C6">
            <w:pPr>
              <w:spacing w:line="252" w:lineRule="auto"/>
              <w:rPr>
                <w:rFonts w:eastAsia="Times New Roman"/>
                <w:b/>
                <w:sz w:val="20"/>
              </w:rPr>
            </w:pPr>
          </w:p>
          <w:p w:rsidR="00E523C6" w:rsidRPr="00E523C6" w:rsidRDefault="00E523C6" w:rsidP="00E523C6">
            <w:pPr>
              <w:pStyle w:val="Listaszerbekezds"/>
              <w:spacing w:after="0" w:line="252" w:lineRule="auto"/>
              <w:ind w:left="34"/>
              <w:rPr>
                <w:sz w:val="20"/>
                <w:szCs w:val="20"/>
                <w:lang w:val="hu-HU" w:eastAsia="hu-HU"/>
              </w:rPr>
            </w:pPr>
            <w:r w:rsidRPr="00E523C6">
              <w:rPr>
                <w:sz w:val="20"/>
                <w:szCs w:val="20"/>
                <w:lang w:val="hu-HU" w:eastAsia="hu-HU"/>
              </w:rPr>
              <w:t>1.A személyközi kommunikáció. 2. A kommunikátor (A szerep). 3. A kommunikátum. 4. A személyközi kommunikáció kódjai. 5. A személyközi kommunikáció szituációi és hálózatai. A személyközi kommunikáció csatornái. .6. A személyközi kommunikáció dinamikája: A belebonyolódás és kihátrálása.7. Stratégiák a személyközi kommunikációban. 8. A személyközi kommunikáció zavarai. 9. Sémák és forgatókönyvek. 10. Kompetetív és kooperatív stratégiák: Játszmák.11. Kompetetív és kooperatív stratégiák: Játékelmélet. 12. Beszédaktus-elmélet. 13. Jelentés és beszédaktus. 14. A Grice-i maximák. 15. A kurzus zárása, összegzés.</w:t>
            </w:r>
          </w:p>
          <w:p w:rsidR="00E523C6" w:rsidRPr="00E523C6" w:rsidRDefault="00E523C6" w:rsidP="00E523C6">
            <w:pPr>
              <w:pStyle w:val="Listaszerbekezds"/>
              <w:spacing w:after="0" w:line="252" w:lineRule="auto"/>
              <w:ind w:left="34"/>
              <w:rPr>
                <w:sz w:val="20"/>
                <w:szCs w:val="20"/>
                <w:lang w:val="hu-HU" w:eastAsia="hu-HU"/>
              </w:rPr>
            </w:pPr>
          </w:p>
          <w:p w:rsidR="00E523C6" w:rsidRPr="00E523C6" w:rsidRDefault="00E523C6" w:rsidP="00E523C6">
            <w:pPr>
              <w:autoSpaceDE w:val="0"/>
              <w:autoSpaceDN w:val="0"/>
              <w:adjustRightInd w:val="0"/>
              <w:jc w:val="both"/>
              <w:rPr>
                <w:rFonts w:eastAsia="Calibri"/>
                <w:sz w:val="20"/>
              </w:rPr>
            </w:pPr>
            <w:r w:rsidRPr="00E523C6">
              <w:rPr>
                <w:rFonts w:eastAsia="Calibri"/>
                <w:b/>
                <w:sz w:val="20"/>
              </w:rPr>
              <w:t>Kiemelt kompetenciák</w:t>
            </w:r>
            <w:r w:rsidRPr="00E523C6">
              <w:rPr>
                <w:rFonts w:eastAsia="Calibri"/>
                <w:sz w:val="20"/>
              </w:rPr>
              <w:t xml:space="preserve">: </w:t>
            </w:r>
          </w:p>
          <w:p w:rsidR="00E523C6" w:rsidRPr="00E523C6" w:rsidRDefault="00E523C6" w:rsidP="00E523C6">
            <w:pPr>
              <w:autoSpaceDE w:val="0"/>
              <w:autoSpaceDN w:val="0"/>
              <w:adjustRightInd w:val="0"/>
              <w:jc w:val="both"/>
              <w:rPr>
                <w:rFonts w:eastAsia="Calibri"/>
                <w:sz w:val="20"/>
              </w:rPr>
            </w:pPr>
          </w:p>
          <w:p w:rsidR="00E523C6" w:rsidRPr="00E523C6" w:rsidRDefault="00E523C6" w:rsidP="00E523C6">
            <w:pPr>
              <w:autoSpaceDE w:val="0"/>
              <w:autoSpaceDN w:val="0"/>
              <w:adjustRightInd w:val="0"/>
              <w:jc w:val="both"/>
              <w:rPr>
                <w:rFonts w:eastAsia="Times New Roman"/>
                <w:sz w:val="20"/>
              </w:rPr>
            </w:pPr>
            <w:r w:rsidRPr="00E523C6">
              <w:rPr>
                <w:rFonts w:eastAsia="Calibri"/>
                <w:sz w:val="20"/>
              </w:rPr>
              <w:t>a hallgatók megképesek a korszerű információs és kommunikációs eszközök, eljárások alkalmazására</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spacing w:val="-3"/>
                <w:sz w:val="20"/>
              </w:rPr>
            </w:pPr>
            <w:r w:rsidRPr="00E523C6">
              <w:rPr>
                <w:rFonts w:eastAsia="Times New Roman"/>
                <w:b/>
                <w:spacing w:val="-3"/>
                <w:sz w:val="20"/>
              </w:rPr>
              <w:t>Kötelező irodalom:</w:t>
            </w:r>
          </w:p>
          <w:p w:rsidR="00E523C6" w:rsidRPr="00E523C6" w:rsidRDefault="00E523C6" w:rsidP="00E523C6">
            <w:pPr>
              <w:spacing w:line="252" w:lineRule="auto"/>
              <w:rPr>
                <w:rFonts w:eastAsia="Times New Roman"/>
                <w:bCs/>
                <w:sz w:val="20"/>
              </w:rPr>
            </w:pPr>
            <w:r w:rsidRPr="00E523C6">
              <w:rPr>
                <w:rFonts w:eastAsia="Times New Roman"/>
                <w:bCs/>
                <w:sz w:val="20"/>
              </w:rPr>
              <w:t>Horányi Özséb: A személyközi kommunikációról In Béres-Horányi: Társadalmi kommunikáció Osiris, 1999, 56-85.</w:t>
            </w:r>
          </w:p>
          <w:p w:rsidR="00E523C6" w:rsidRPr="00E523C6" w:rsidRDefault="00E523C6" w:rsidP="00E523C6">
            <w:pPr>
              <w:spacing w:line="252" w:lineRule="auto"/>
              <w:rPr>
                <w:rFonts w:eastAsia="Times New Roman"/>
                <w:bCs/>
                <w:sz w:val="20"/>
              </w:rPr>
            </w:pPr>
            <w:r w:rsidRPr="00E523C6">
              <w:rPr>
                <w:rFonts w:eastAsia="Times New Roman"/>
                <w:bCs/>
                <w:sz w:val="20"/>
              </w:rPr>
              <w:t>Berne, E. (1987): Emberi játszmák. Bp. Gondolat.</w:t>
            </w:r>
          </w:p>
          <w:p w:rsidR="00E523C6" w:rsidRPr="00E523C6" w:rsidRDefault="00E523C6" w:rsidP="00E523C6">
            <w:pPr>
              <w:spacing w:line="252" w:lineRule="auto"/>
              <w:rPr>
                <w:rFonts w:eastAsia="Times New Roman"/>
                <w:bCs/>
                <w:sz w:val="20"/>
              </w:rPr>
            </w:pPr>
            <w:r w:rsidRPr="00E523C6">
              <w:rPr>
                <w:rFonts w:eastAsia="Times New Roman"/>
                <w:bCs/>
                <w:sz w:val="20"/>
              </w:rPr>
              <w:t>Aronson, E. (1995) A társas lény. Bp. Közgazdasági és Jogi Könyvkiadó. 277-313.</w:t>
            </w:r>
          </w:p>
          <w:p w:rsidR="00E523C6" w:rsidRPr="00E523C6" w:rsidRDefault="00E523C6" w:rsidP="00E523C6">
            <w:pPr>
              <w:spacing w:line="252" w:lineRule="auto"/>
              <w:rPr>
                <w:rFonts w:eastAsia="Times New Roman"/>
                <w:b/>
                <w:bCs/>
                <w:spacing w:val="-3"/>
                <w:sz w:val="20"/>
              </w:rPr>
            </w:pPr>
            <w:r w:rsidRPr="00E523C6">
              <w:rPr>
                <w:rFonts w:eastAsia="Times New Roman"/>
                <w:b/>
                <w:bCs/>
                <w:spacing w:val="-3"/>
                <w:sz w:val="20"/>
              </w:rPr>
              <w:t>Ajánlott irodalom:</w:t>
            </w:r>
          </w:p>
          <w:p w:rsidR="00E523C6" w:rsidRPr="00E523C6" w:rsidRDefault="00E523C6" w:rsidP="00E523C6">
            <w:pPr>
              <w:spacing w:line="252" w:lineRule="auto"/>
              <w:rPr>
                <w:rFonts w:eastAsia="Times New Roman"/>
                <w:bCs/>
                <w:sz w:val="20"/>
              </w:rPr>
            </w:pPr>
            <w:r w:rsidRPr="00E523C6">
              <w:rPr>
                <w:rFonts w:eastAsia="Times New Roman"/>
                <w:bCs/>
                <w:sz w:val="20"/>
              </w:rPr>
              <w:t>Austin, J.L. (1997): A tetten ért szavak. (részlet) In. Pléh – Terestyéni- Síklaki (szerk.): Nyelv, kommunikáció, cselekvés. Bp. Osiris. 29-42.</w:t>
            </w:r>
          </w:p>
          <w:p w:rsidR="00E523C6" w:rsidRPr="00E523C6" w:rsidRDefault="00E523C6" w:rsidP="00E523C6">
            <w:pPr>
              <w:spacing w:line="252" w:lineRule="auto"/>
              <w:rPr>
                <w:rFonts w:eastAsia="Times New Roman"/>
                <w:bCs/>
                <w:sz w:val="20"/>
              </w:rPr>
            </w:pPr>
            <w:r w:rsidRPr="00E523C6">
              <w:rPr>
                <w:rFonts w:eastAsia="Times New Roman"/>
                <w:bCs/>
                <w:sz w:val="20"/>
              </w:rPr>
              <w:t>Goffman, E. (1998) Stigma és szociális identitás. In. Erős Ferenc (szerk.) Megismerés, előítélet, identitás. Bp. Új Mandátum. 263-269.</w:t>
            </w:r>
          </w:p>
          <w:p w:rsidR="00E523C6" w:rsidRPr="00E523C6" w:rsidRDefault="00E523C6" w:rsidP="00E523C6">
            <w:pPr>
              <w:spacing w:line="252" w:lineRule="auto"/>
              <w:rPr>
                <w:rFonts w:eastAsia="Times New Roman"/>
                <w:bCs/>
                <w:sz w:val="20"/>
              </w:rPr>
            </w:pPr>
            <w:r w:rsidRPr="00E523C6">
              <w:rPr>
                <w:rFonts w:eastAsia="Times New Roman"/>
                <w:bCs/>
                <w:sz w:val="20"/>
              </w:rPr>
              <w:t>Szíjártó- Tamás-Tóth (1999): A konfliktusról. In. Béres István- Horányi Özséb: (1999) Társadalmi kommunikáció. Bp. Osiris. 35-52.</w:t>
            </w:r>
          </w:p>
          <w:p w:rsidR="00E523C6" w:rsidRPr="00E523C6" w:rsidRDefault="00E523C6" w:rsidP="00E523C6">
            <w:pPr>
              <w:spacing w:line="252" w:lineRule="auto"/>
              <w:rPr>
                <w:rFonts w:eastAsia="Times New Roman"/>
                <w:bCs/>
                <w:sz w:val="20"/>
              </w:rPr>
            </w:pPr>
            <w:r w:rsidRPr="00E523C6">
              <w:rPr>
                <w:rFonts w:eastAsia="Times New Roman"/>
                <w:bCs/>
                <w:sz w:val="20"/>
              </w:rPr>
              <w:t xml:space="preserve">László János (1998): Szerep, forgatókönyv, narratívum. Bp. Scientia Humana. </w:t>
            </w:r>
          </w:p>
          <w:p w:rsidR="00E523C6" w:rsidRPr="00E523C6" w:rsidRDefault="00E523C6" w:rsidP="00E523C6">
            <w:pPr>
              <w:spacing w:line="252" w:lineRule="auto"/>
              <w:rPr>
                <w:rFonts w:eastAsia="Times New Roman"/>
                <w:b/>
                <w:sz w:val="20"/>
              </w:rPr>
            </w:pPr>
            <w:r w:rsidRPr="00E523C6">
              <w:rPr>
                <w:rFonts w:eastAsia="Times New Roman"/>
                <w:bCs/>
                <w:sz w:val="20"/>
              </w:rPr>
              <w:t>Searle, John, R.: (1967, 2003, 2006) : A beszédaktus, mint kommunikáció. In. Horányi Özséb (szerk.): Kommunikáció</w:t>
            </w:r>
            <w:r w:rsidRPr="00E523C6">
              <w:rPr>
                <w:rFonts w:eastAsia="Times New Roman"/>
                <w:i/>
                <w:sz w:val="20"/>
              </w:rPr>
              <w:t xml:space="preserve"> I. A kommunikatív jelenség</w:t>
            </w:r>
            <w:r w:rsidRPr="00E523C6">
              <w:rPr>
                <w:rFonts w:eastAsia="Times New Roman"/>
                <w:sz w:val="20"/>
              </w:rPr>
              <w:t>. Bp. General Press, 268-276.</w:t>
            </w:r>
          </w:p>
        </w:tc>
      </w:tr>
      <w:tr w:rsidR="00E523C6" w:rsidRPr="00E523C6" w:rsidTr="00E523C6">
        <w:trPr>
          <w:trHeight w:val="296"/>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b/>
                <w:bCs/>
                <w:sz w:val="20"/>
              </w:rPr>
              <w:t xml:space="preserve">Dr. Korpics Márta </w:t>
            </w:r>
            <w:r w:rsidRPr="00E523C6">
              <w:rPr>
                <w:rFonts w:eastAsia="Times New Roman"/>
                <w:bCs/>
                <w:sz w:val="20"/>
              </w:rPr>
              <w:t>egyetemi adjunktus, Ph.D</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w:t>
            </w:r>
          </w:p>
        </w:tc>
      </w:tr>
    </w:tbl>
    <w:p w:rsidR="00E523C6" w:rsidRPr="00E523C6" w:rsidRDefault="00E523C6" w:rsidP="00E523C6">
      <w:pPr>
        <w:rPr>
          <w:rFonts w:eastAsia="Times New Roman"/>
          <w:sz w:val="20"/>
        </w:rPr>
      </w:pPr>
    </w:p>
    <w:p w:rsidR="00E523C6" w:rsidRPr="00E523C6" w:rsidRDefault="00E523C6" w:rsidP="00E523C6">
      <w:pPr>
        <w:rPr>
          <w:rFonts w:eastAsia="Times New Roman"/>
          <w:sz w:val="20"/>
        </w:rPr>
      </w:pPr>
      <w:r w:rsidRPr="00E523C6">
        <w:rPr>
          <w:rFonts w:eastAsia="Times New Roman"/>
          <w:sz w:val="20"/>
        </w:rPr>
        <w:br w:type="page"/>
      </w:r>
    </w:p>
    <w:p w:rsidR="00E523C6" w:rsidRPr="00E523C6" w:rsidRDefault="00E523C6" w:rsidP="00E523C6">
      <w:pPr>
        <w:rPr>
          <w:rFonts w:eastAsia="Times New Roman"/>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9"/>
        <w:gridCol w:w="2217"/>
      </w:tblGrid>
      <w:tr w:rsidR="00E523C6" w:rsidRPr="00E523C6" w:rsidTr="00E523C6">
        <w:tc>
          <w:tcPr>
            <w:tcW w:w="7088" w:type="dxa"/>
            <w:shd w:val="clear" w:color="auto" w:fill="FFFFCC"/>
            <w:tcMar>
              <w:top w:w="57" w:type="dxa"/>
              <w:bottom w:w="57" w:type="dxa"/>
            </w:tcMar>
          </w:tcPr>
          <w:p w:rsidR="00E523C6" w:rsidRPr="00E523C6" w:rsidRDefault="00E523C6" w:rsidP="00E523C6">
            <w:pPr>
              <w:numPr>
                <w:ilvl w:val="0"/>
                <w:numId w:val="26"/>
              </w:numPr>
              <w:spacing w:after="200" w:line="252" w:lineRule="auto"/>
              <w:contextualSpacing/>
              <w:rPr>
                <w:rFonts w:eastAsia="Times New Roman"/>
                <w:b/>
                <w:sz w:val="20"/>
              </w:rPr>
            </w:pPr>
            <w:r w:rsidRPr="00E523C6">
              <w:rPr>
                <w:rFonts w:eastAsia="Times New Roman"/>
                <w:b/>
                <w:sz w:val="20"/>
              </w:rPr>
              <w:t>Tantárgy neve</w:t>
            </w:r>
            <w:r w:rsidRPr="00E523C6">
              <w:rPr>
                <w:rFonts w:eastAsia="Times New Roman"/>
                <w:sz w:val="20"/>
              </w:rPr>
              <w:t xml:space="preserve">: </w:t>
            </w:r>
            <w:r w:rsidRPr="00E523C6">
              <w:rPr>
                <w:rFonts w:eastAsia="Times New Roman"/>
                <w:b/>
                <w:bCs/>
                <w:sz w:val="20"/>
              </w:rPr>
              <w:t>Diploma konzultáció I.</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szeminárium és száma: 15</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gyakorlati jegy</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5.</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jc w:val="both"/>
              <w:rPr>
                <w:rFonts w:eastAsia="Calibri"/>
                <w:bCs/>
                <w:iCs/>
                <w:sz w:val="20"/>
              </w:rPr>
            </w:pPr>
            <w:r w:rsidRPr="00E523C6">
              <w:rPr>
                <w:rFonts w:eastAsia="Calibri"/>
                <w:b/>
                <w:sz w:val="20"/>
              </w:rPr>
              <w:t>A tárgy képzési célja:</w:t>
            </w:r>
            <w:r w:rsidRPr="00E523C6">
              <w:rPr>
                <w:rFonts w:eastAsia="Calibri"/>
                <w:bCs/>
                <w:iCs/>
                <w:sz w:val="20"/>
              </w:rPr>
              <w:t xml:space="preserve"> </w:t>
            </w:r>
          </w:p>
          <w:p w:rsidR="00E523C6" w:rsidRPr="00E523C6" w:rsidRDefault="00E523C6" w:rsidP="00E523C6">
            <w:pPr>
              <w:jc w:val="both"/>
              <w:rPr>
                <w:rFonts w:eastAsia="Calibri"/>
                <w:bCs/>
                <w:iCs/>
                <w:sz w:val="20"/>
              </w:rPr>
            </w:pPr>
            <w:r w:rsidRPr="00E523C6">
              <w:rPr>
                <w:rFonts w:eastAsia="Calibri"/>
                <w:bCs/>
                <w:iCs/>
                <w:sz w:val="20"/>
              </w:rPr>
              <w:t xml:space="preserve">A hallgató által választott szakdolgozati témával kapcsolatos projekt megtervezése, kivitelezése, bemutatása. A projekt majdani szakdolgozat gyakorlati előkészítését jelenti. A hallgató az oktatók által felajánlott kutatási témákból választ egy számára megfelelőt, és annak feltérképezésére elkészít egy kutatási tervet, valamint megkezdi az empirikus kutatást, melynek eredményeiből állítja elő a projektfeladatot. </w:t>
            </w:r>
          </w:p>
          <w:p w:rsidR="00E523C6" w:rsidRPr="00E523C6" w:rsidRDefault="00E523C6" w:rsidP="00E523C6">
            <w:pPr>
              <w:rPr>
                <w:rFonts w:eastAsia="Calibri"/>
                <w:b/>
                <w:bCs/>
                <w:iCs/>
                <w:sz w:val="20"/>
              </w:rPr>
            </w:pPr>
            <w:r w:rsidRPr="00E523C6">
              <w:rPr>
                <w:rFonts w:eastAsia="Calibri"/>
                <w:b/>
                <w:bCs/>
                <w:iCs/>
                <w:sz w:val="20"/>
              </w:rPr>
              <w:t xml:space="preserve">A félév során elsajátítandó kulcsfogalmak, eljárások, készségek: </w:t>
            </w:r>
          </w:p>
          <w:p w:rsidR="00E523C6" w:rsidRPr="00E523C6" w:rsidRDefault="00E523C6" w:rsidP="00E523C6">
            <w:pPr>
              <w:rPr>
                <w:rFonts w:eastAsia="Calibri"/>
                <w:bCs/>
                <w:iCs/>
                <w:sz w:val="20"/>
              </w:rPr>
            </w:pPr>
            <w:r w:rsidRPr="00E523C6">
              <w:rPr>
                <w:rFonts w:eastAsia="Calibri"/>
                <w:bCs/>
                <w:iCs/>
                <w:sz w:val="20"/>
              </w:rPr>
              <w:t>Társadalomtudományi kutatási készségek</w:t>
            </w:r>
          </w:p>
          <w:p w:rsidR="00E523C6" w:rsidRPr="00E523C6" w:rsidRDefault="00E523C6" w:rsidP="00E523C6">
            <w:pPr>
              <w:rPr>
                <w:rFonts w:eastAsia="Calibri"/>
                <w:bCs/>
                <w:iCs/>
                <w:sz w:val="20"/>
              </w:rPr>
            </w:pPr>
            <w:r w:rsidRPr="00E523C6">
              <w:rPr>
                <w:rFonts w:eastAsia="Calibri"/>
                <w:bCs/>
                <w:iCs/>
                <w:sz w:val="20"/>
              </w:rPr>
              <w:t>Adatfelvételi módszerek alkalmazásának képessége</w:t>
            </w:r>
          </w:p>
          <w:p w:rsidR="00E523C6" w:rsidRPr="00E523C6" w:rsidRDefault="00E523C6" w:rsidP="00E523C6">
            <w:pPr>
              <w:rPr>
                <w:rFonts w:eastAsia="Calibri"/>
                <w:bCs/>
                <w:iCs/>
                <w:sz w:val="20"/>
              </w:rPr>
            </w:pPr>
            <w:r w:rsidRPr="00E523C6">
              <w:rPr>
                <w:rFonts w:eastAsia="Calibri"/>
                <w:bCs/>
                <w:iCs/>
                <w:sz w:val="20"/>
              </w:rPr>
              <w:t>Elemzési készségek</w:t>
            </w:r>
          </w:p>
          <w:p w:rsidR="00E523C6" w:rsidRPr="00E523C6" w:rsidRDefault="00E523C6" w:rsidP="00E523C6">
            <w:pPr>
              <w:autoSpaceDE w:val="0"/>
              <w:autoSpaceDN w:val="0"/>
              <w:jc w:val="both"/>
              <w:rPr>
                <w:rFonts w:eastAsia="Calibri"/>
                <w:bCs/>
                <w:iCs/>
                <w:sz w:val="20"/>
              </w:rPr>
            </w:pPr>
            <w:r w:rsidRPr="00E523C6">
              <w:rPr>
                <w:rFonts w:eastAsia="Calibri"/>
                <w:bCs/>
                <w:iCs/>
                <w:sz w:val="20"/>
              </w:rPr>
              <w:t xml:space="preserve">Alkalmazott tudás  </w:t>
            </w:r>
          </w:p>
          <w:p w:rsidR="00E523C6" w:rsidRPr="00E523C6" w:rsidRDefault="00E523C6" w:rsidP="00E523C6">
            <w:pPr>
              <w:jc w:val="both"/>
              <w:rPr>
                <w:rFonts w:eastAsia="Calibri"/>
                <w:b/>
                <w:bCs/>
                <w:iCs/>
                <w:sz w:val="20"/>
              </w:rPr>
            </w:pPr>
            <w:r w:rsidRPr="00E523C6">
              <w:rPr>
                <w:rFonts w:eastAsia="Calibri"/>
                <w:b/>
                <w:bCs/>
                <w:iCs/>
                <w:sz w:val="20"/>
              </w:rPr>
              <w:t xml:space="preserve">Évközi tanulmányi követelmények: </w:t>
            </w:r>
          </w:p>
          <w:p w:rsidR="00E523C6" w:rsidRPr="00E523C6" w:rsidRDefault="00E523C6" w:rsidP="00E523C6">
            <w:pPr>
              <w:jc w:val="both"/>
              <w:rPr>
                <w:rFonts w:eastAsia="Calibri"/>
                <w:bCs/>
                <w:iCs/>
                <w:sz w:val="20"/>
              </w:rPr>
            </w:pPr>
            <w:r w:rsidRPr="00E523C6">
              <w:rPr>
                <w:rFonts w:eastAsia="Calibri"/>
                <w:bCs/>
                <w:iCs/>
                <w:sz w:val="20"/>
              </w:rPr>
              <w:t>Rendszeres konzultáció a téma- ill. projektvezetővel, egyeztetések, a félév során minden hallgató beszámol projekteredményeiről.</w:t>
            </w:r>
          </w:p>
          <w:p w:rsidR="00E523C6" w:rsidRPr="00E523C6" w:rsidRDefault="00E523C6" w:rsidP="00E523C6">
            <w:pPr>
              <w:autoSpaceDE w:val="0"/>
              <w:autoSpaceDN w:val="0"/>
              <w:adjustRightInd w:val="0"/>
              <w:jc w:val="both"/>
              <w:rPr>
                <w:rFonts w:eastAsia="Calibri"/>
                <w:sz w:val="20"/>
              </w:rPr>
            </w:pPr>
            <w:r w:rsidRPr="00E523C6">
              <w:rPr>
                <w:rFonts w:eastAsia="Calibri"/>
                <w:b/>
                <w:sz w:val="20"/>
              </w:rPr>
              <w:t>Kiemelt kompetenciák</w:t>
            </w:r>
            <w:r w:rsidRPr="00E523C6">
              <w:rPr>
                <w:rFonts w:eastAsia="Calibri"/>
                <w:sz w:val="20"/>
              </w:rPr>
              <w:t>: a hallgatók képesek az elsajátított nevelés-lélektani és neveléstani ismeretek gyakorlati alkalmazására; új módszerek és eljárások felhasználására az oktatásban, illetve a</w:t>
            </w:r>
          </w:p>
          <w:p w:rsidR="00E523C6" w:rsidRPr="00E523C6" w:rsidRDefault="00E523C6" w:rsidP="00E523C6">
            <w:pPr>
              <w:jc w:val="both"/>
              <w:rPr>
                <w:rFonts w:eastAsia="Calibri"/>
                <w:sz w:val="20"/>
              </w:rPr>
            </w:pPr>
            <w:r w:rsidRPr="00E523C6">
              <w:rPr>
                <w:rFonts w:eastAsia="Calibri"/>
                <w:sz w:val="20"/>
              </w:rPr>
              <w:t>szakirányuknak megfelelő szakterületen</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rPr>
                <w:b/>
                <w:spacing w:val="-3"/>
                <w:sz w:val="20"/>
              </w:rPr>
            </w:pPr>
            <w:r w:rsidRPr="00E523C6">
              <w:rPr>
                <w:b/>
                <w:spacing w:val="-3"/>
                <w:sz w:val="20"/>
              </w:rPr>
              <w:t>Kötelező irodalom</w:t>
            </w:r>
          </w:p>
          <w:p w:rsidR="00E523C6" w:rsidRPr="00E523C6" w:rsidRDefault="00E523C6" w:rsidP="00E523C6">
            <w:pPr>
              <w:rPr>
                <w:spacing w:val="-3"/>
                <w:sz w:val="20"/>
              </w:rPr>
            </w:pPr>
            <w:r w:rsidRPr="00E523C6">
              <w:rPr>
                <w:spacing w:val="-3"/>
                <w:sz w:val="20"/>
              </w:rPr>
              <w:t xml:space="preserve">Babbie, Earl: </w:t>
            </w:r>
            <w:r w:rsidRPr="00E523C6">
              <w:rPr>
                <w:i/>
                <w:spacing w:val="-3"/>
                <w:sz w:val="20"/>
              </w:rPr>
              <w:t>A társadalomtudományi kutatás gyakorlata.</w:t>
            </w:r>
            <w:r w:rsidRPr="00E523C6">
              <w:rPr>
                <w:spacing w:val="-3"/>
                <w:sz w:val="20"/>
              </w:rPr>
              <w:t xml:space="preserve"> Budapest, Balassi, 1996.</w:t>
            </w:r>
          </w:p>
          <w:p w:rsidR="00E523C6" w:rsidRPr="00E523C6" w:rsidRDefault="00E523C6" w:rsidP="00E523C6">
            <w:pPr>
              <w:jc w:val="both"/>
              <w:rPr>
                <w:sz w:val="20"/>
              </w:rPr>
            </w:pPr>
            <w:r w:rsidRPr="00E523C6">
              <w:rPr>
                <w:sz w:val="20"/>
              </w:rPr>
              <w:t>Héra Gábor – Ligeti György:</w:t>
            </w:r>
            <w:r w:rsidRPr="00E523C6">
              <w:rPr>
                <w:b/>
                <w:sz w:val="20"/>
              </w:rPr>
              <w:t xml:space="preserve"> </w:t>
            </w:r>
            <w:r w:rsidRPr="00E523C6">
              <w:rPr>
                <w:i/>
                <w:sz w:val="20"/>
              </w:rPr>
              <w:t>Módszertan. A társadalmi jelenségek kutatása</w:t>
            </w:r>
            <w:r w:rsidRPr="00E523C6">
              <w:rPr>
                <w:sz w:val="20"/>
              </w:rPr>
              <w:t>. Budapest, Osiris, 2006.</w:t>
            </w:r>
          </w:p>
          <w:p w:rsidR="00E523C6" w:rsidRPr="00E523C6" w:rsidRDefault="00E523C6" w:rsidP="00E523C6">
            <w:pPr>
              <w:rPr>
                <w:b/>
                <w:bCs/>
                <w:sz w:val="20"/>
              </w:rPr>
            </w:pPr>
            <w:r w:rsidRPr="00E523C6">
              <w:rPr>
                <w:b/>
                <w:bCs/>
                <w:sz w:val="20"/>
              </w:rPr>
              <w:t>Ajánlott irodalom:</w:t>
            </w:r>
          </w:p>
          <w:p w:rsidR="00E523C6" w:rsidRPr="00E523C6" w:rsidRDefault="00E523C6" w:rsidP="00E523C6">
            <w:pPr>
              <w:jc w:val="both"/>
              <w:rPr>
                <w:sz w:val="20"/>
              </w:rPr>
            </w:pPr>
            <w:r w:rsidRPr="00E523C6">
              <w:rPr>
                <w:sz w:val="20"/>
              </w:rPr>
              <w:t xml:space="preserve">Fischer György: </w:t>
            </w:r>
            <w:r w:rsidRPr="00E523C6">
              <w:rPr>
                <w:i/>
                <w:sz w:val="20"/>
              </w:rPr>
              <w:t>Hihetünk-e a közvélemény-kutatásoknak?</w:t>
            </w:r>
            <w:r w:rsidRPr="00E523C6">
              <w:rPr>
                <w:sz w:val="20"/>
              </w:rPr>
              <w:t xml:space="preserve"> Budapest, Bagolyvár, 2001.</w:t>
            </w:r>
          </w:p>
          <w:p w:rsidR="00E523C6" w:rsidRPr="00E523C6" w:rsidRDefault="00E523C6" w:rsidP="00E523C6">
            <w:pPr>
              <w:rPr>
                <w:b/>
                <w:sz w:val="20"/>
              </w:rPr>
            </w:pPr>
            <w:r w:rsidRPr="00E523C6">
              <w:rPr>
                <w:sz w:val="20"/>
              </w:rPr>
              <w:t>Heltai Erzsébet – Tarjányi József:</w:t>
            </w:r>
            <w:r w:rsidRPr="00E523C6">
              <w:rPr>
                <w:b/>
                <w:sz w:val="20"/>
              </w:rPr>
              <w:t xml:space="preserve"> </w:t>
            </w:r>
            <w:r w:rsidRPr="00E523C6">
              <w:rPr>
                <w:i/>
                <w:sz w:val="20"/>
              </w:rPr>
              <w:t>A szociológiai (mélyinterjú) készítése</w:t>
            </w:r>
            <w:r w:rsidRPr="00E523C6">
              <w:rPr>
                <w:sz w:val="20"/>
              </w:rPr>
              <w:t>.</w:t>
            </w:r>
            <w:r w:rsidRPr="00E523C6">
              <w:rPr>
                <w:b/>
                <w:sz w:val="20"/>
              </w:rPr>
              <w:t xml:space="preserve"> </w:t>
            </w:r>
            <w:hyperlink r:id="rId21" w:history="1">
              <w:r w:rsidRPr="00E523C6">
                <w:rPr>
                  <w:rStyle w:val="Hiperhivatkozs"/>
                  <w:sz w:val="20"/>
                </w:rPr>
                <w:t>[http://www.adatfelvetel.hu/</w:t>
              </w:r>
            </w:hyperlink>
            <w:r w:rsidRPr="00E523C6">
              <w:rPr>
                <w:i/>
                <w:sz w:val="20"/>
              </w:rPr>
              <w:t xml:space="preserve"> modszertan/interju.pdf]</w:t>
            </w:r>
          </w:p>
          <w:p w:rsidR="00E523C6" w:rsidRPr="00E523C6" w:rsidRDefault="00E523C6" w:rsidP="00E523C6">
            <w:pPr>
              <w:jc w:val="both"/>
              <w:rPr>
                <w:sz w:val="20"/>
              </w:rPr>
            </w:pPr>
            <w:r w:rsidRPr="00E523C6">
              <w:rPr>
                <w:sz w:val="20"/>
              </w:rPr>
              <w:t>Scipione, Paul A</w:t>
            </w:r>
            <w:r w:rsidRPr="00E523C6">
              <w:rPr>
                <w:b/>
                <w:sz w:val="20"/>
              </w:rPr>
              <w:t>.</w:t>
            </w:r>
            <w:r w:rsidRPr="00E523C6">
              <w:rPr>
                <w:sz w:val="20"/>
              </w:rPr>
              <w:t xml:space="preserve">: A kérdőív megtervezése. In: uő.: </w:t>
            </w:r>
            <w:r w:rsidRPr="00E523C6">
              <w:rPr>
                <w:i/>
                <w:sz w:val="20"/>
              </w:rPr>
              <w:t>A piackutatás gyakorlata.</w:t>
            </w:r>
            <w:r w:rsidRPr="00E523C6">
              <w:rPr>
                <w:sz w:val="20"/>
              </w:rPr>
              <w:t xml:space="preserve"> Budapest, Springer, 1994, 139-167.</w:t>
            </w:r>
          </w:p>
          <w:p w:rsidR="00E523C6" w:rsidRPr="00E523C6" w:rsidRDefault="00E523C6" w:rsidP="00E523C6">
            <w:pPr>
              <w:jc w:val="both"/>
              <w:rPr>
                <w:sz w:val="20"/>
              </w:rPr>
            </w:pPr>
            <w:r w:rsidRPr="00E523C6">
              <w:rPr>
                <w:sz w:val="20"/>
              </w:rPr>
              <w:t>Solt Ottília: Interjúzni muszáj.</w:t>
            </w:r>
            <w:r w:rsidRPr="00E523C6">
              <w:rPr>
                <w:b/>
                <w:sz w:val="20"/>
              </w:rPr>
              <w:t xml:space="preserve"> </w:t>
            </w:r>
            <w:r w:rsidRPr="00E523C6">
              <w:rPr>
                <w:sz w:val="20"/>
              </w:rPr>
              <w:t>In:</w:t>
            </w:r>
            <w:r w:rsidRPr="00E523C6">
              <w:rPr>
                <w:b/>
                <w:sz w:val="20"/>
              </w:rPr>
              <w:t xml:space="preserve"> </w:t>
            </w:r>
            <w:r w:rsidRPr="00E523C6">
              <w:rPr>
                <w:i/>
                <w:iCs/>
                <w:sz w:val="20"/>
              </w:rPr>
              <w:t>Méltóságot mindenkinek.</w:t>
            </w:r>
            <w:r w:rsidRPr="00E523C6">
              <w:rPr>
                <w:sz w:val="20"/>
              </w:rPr>
              <w:t xml:space="preserve"> </w:t>
            </w:r>
            <w:r w:rsidRPr="00E523C6">
              <w:rPr>
                <w:i/>
                <w:iCs/>
                <w:sz w:val="20"/>
              </w:rPr>
              <w:t>Összegyűjtött írások I.</w:t>
            </w:r>
            <w:r w:rsidRPr="00E523C6">
              <w:rPr>
                <w:sz w:val="20"/>
              </w:rPr>
              <w:t xml:space="preserve"> Budapest, Beszélő, 1998, 29–48. </w:t>
            </w:r>
          </w:p>
          <w:p w:rsidR="00E523C6" w:rsidRPr="00E523C6" w:rsidRDefault="00E523C6" w:rsidP="00E523C6">
            <w:pPr>
              <w:rPr>
                <w:rFonts w:eastAsia="Calibri"/>
                <w:color w:val="333333"/>
                <w:sz w:val="20"/>
              </w:rPr>
            </w:pPr>
          </w:p>
        </w:tc>
      </w:tr>
      <w:tr w:rsidR="00E523C6" w:rsidRPr="00E523C6" w:rsidTr="00E523C6">
        <w:trPr>
          <w:trHeight w:val="296"/>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b/>
                <w:bCs/>
                <w:sz w:val="20"/>
              </w:rPr>
              <w:t xml:space="preserve">Dr. Béres István, </w:t>
            </w:r>
            <w:r w:rsidRPr="00E523C6">
              <w:rPr>
                <w:rFonts w:eastAsia="Times New Roman"/>
                <w:bCs/>
                <w:sz w:val="20"/>
              </w:rPr>
              <w:t>főiskolai docens, Ph.D</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r w:rsidR="00E523C6" w:rsidRPr="00E523C6" w:rsidTr="00E523C6">
        <w:tc>
          <w:tcPr>
            <w:tcW w:w="7088" w:type="dxa"/>
            <w:shd w:val="clear" w:color="auto" w:fill="FFFFCC"/>
            <w:tcMar>
              <w:top w:w="57" w:type="dxa"/>
              <w:bottom w:w="57" w:type="dxa"/>
            </w:tcMar>
          </w:tcPr>
          <w:p w:rsidR="00E523C6" w:rsidRPr="00E523C6" w:rsidRDefault="00E523C6" w:rsidP="007D7E0B">
            <w:pPr>
              <w:pageBreakBefore/>
              <w:numPr>
                <w:ilvl w:val="0"/>
                <w:numId w:val="26"/>
              </w:numPr>
              <w:spacing w:after="200" w:line="252" w:lineRule="auto"/>
              <w:ind w:left="851" w:hanging="142"/>
              <w:contextualSpacing/>
              <w:rPr>
                <w:rFonts w:eastAsia="Times New Roman"/>
                <w:b/>
                <w:sz w:val="20"/>
              </w:rPr>
            </w:pPr>
            <w:r w:rsidRPr="00E523C6">
              <w:rPr>
                <w:rFonts w:eastAsia="Times New Roman"/>
                <w:sz w:val="20"/>
              </w:rPr>
              <w:br w:type="page"/>
            </w:r>
            <w:r w:rsidRPr="00E523C6">
              <w:rPr>
                <w:rFonts w:eastAsia="Times New Roman"/>
                <w:b/>
                <w:sz w:val="20"/>
              </w:rPr>
              <w:t xml:space="preserve">Tantárgy neve:         </w:t>
            </w:r>
            <w:r w:rsidRPr="00E523C6">
              <w:rPr>
                <w:rFonts w:eastAsia="Times New Roman"/>
                <w:b/>
                <w:bCs/>
                <w:sz w:val="20"/>
              </w:rPr>
              <w:t>Automatizált iroda szervezése</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3+3</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előadás + szeminárium és száma: 30+30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kollokvium és gyakorlati jegy</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5.</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Tantárgy-leírás</w:t>
            </w:r>
            <w:r w:rsidRPr="00E523C6">
              <w:rPr>
                <w:rFonts w:eastAsia="Times New Roman"/>
                <w:sz w:val="20"/>
              </w:rPr>
              <w:t>: A félév során elsajátítandó kulcsfogalmak, eljárások, készségek: iroda, irodatípusok, az iroda funkciói és eszközei, az irodai szervezet</w:t>
            </w:r>
          </w:p>
          <w:p w:rsidR="00E523C6" w:rsidRPr="00E523C6" w:rsidRDefault="00E523C6" w:rsidP="00E523C6">
            <w:pPr>
              <w:spacing w:line="252" w:lineRule="auto"/>
              <w:rPr>
                <w:rFonts w:eastAsia="Times New Roman"/>
                <w:b/>
                <w:sz w:val="20"/>
              </w:rPr>
            </w:pPr>
            <w:r w:rsidRPr="00E523C6">
              <w:rPr>
                <w:rFonts w:eastAsia="Times New Roman"/>
                <w:b/>
                <w:sz w:val="20"/>
              </w:rPr>
              <w:t xml:space="preserve">A félév hetekre lebontott tematikája: </w:t>
            </w:r>
          </w:p>
          <w:p w:rsidR="00E523C6" w:rsidRPr="00E523C6" w:rsidRDefault="00E523C6" w:rsidP="00E523C6">
            <w:pPr>
              <w:spacing w:line="252" w:lineRule="auto"/>
              <w:rPr>
                <w:rFonts w:eastAsia="Times New Roman"/>
                <w:bCs/>
                <w:sz w:val="20"/>
              </w:rPr>
            </w:pPr>
            <w:r w:rsidRPr="00E523C6">
              <w:rPr>
                <w:rFonts w:eastAsia="Times New Roman"/>
                <w:bCs/>
                <w:sz w:val="20"/>
              </w:rPr>
              <w:t>1-2. Az iroda: Irodatípusok; az iroda funkciói és eszközei; az iroda kialakítása</w:t>
            </w:r>
          </w:p>
          <w:p w:rsidR="00E523C6" w:rsidRPr="00E523C6" w:rsidRDefault="00E523C6" w:rsidP="00E523C6">
            <w:pPr>
              <w:spacing w:line="252" w:lineRule="auto"/>
              <w:rPr>
                <w:rFonts w:eastAsia="Times New Roman"/>
                <w:bCs/>
                <w:sz w:val="20"/>
              </w:rPr>
            </w:pPr>
            <w:r w:rsidRPr="00E523C6">
              <w:rPr>
                <w:rFonts w:eastAsia="Times New Roman"/>
                <w:bCs/>
                <w:sz w:val="20"/>
              </w:rPr>
              <w:t>3-4. Az irodai szervezet: az iroda helye és szerepe a szervezetben</w:t>
            </w:r>
          </w:p>
          <w:p w:rsidR="00E523C6" w:rsidRPr="00E523C6" w:rsidRDefault="00E523C6" w:rsidP="00E523C6">
            <w:pPr>
              <w:spacing w:line="252" w:lineRule="auto"/>
              <w:rPr>
                <w:rFonts w:eastAsia="Times New Roman"/>
                <w:bCs/>
                <w:sz w:val="20"/>
              </w:rPr>
            </w:pPr>
            <w:r w:rsidRPr="00E523C6">
              <w:rPr>
                <w:rFonts w:eastAsia="Times New Roman"/>
                <w:bCs/>
                <w:sz w:val="20"/>
              </w:rPr>
              <w:t>5-6. Az iroda szervezeti felépítése</w:t>
            </w:r>
          </w:p>
          <w:p w:rsidR="00E523C6" w:rsidRPr="00E523C6" w:rsidRDefault="00E523C6" w:rsidP="00E523C6">
            <w:pPr>
              <w:spacing w:line="252" w:lineRule="auto"/>
              <w:rPr>
                <w:rFonts w:eastAsia="Times New Roman"/>
                <w:bCs/>
                <w:sz w:val="20"/>
              </w:rPr>
            </w:pPr>
            <w:r w:rsidRPr="00E523C6">
              <w:rPr>
                <w:rFonts w:eastAsia="Times New Roman"/>
                <w:bCs/>
                <w:sz w:val="20"/>
              </w:rPr>
              <w:t>7-8. A papírmentes iroda kialakítása: irodakorszerűsítési törekvések</w:t>
            </w:r>
          </w:p>
          <w:p w:rsidR="00E523C6" w:rsidRPr="00E523C6" w:rsidRDefault="00E523C6" w:rsidP="00E523C6">
            <w:pPr>
              <w:spacing w:line="252" w:lineRule="auto"/>
              <w:rPr>
                <w:rFonts w:eastAsia="Times New Roman"/>
                <w:bCs/>
                <w:sz w:val="20"/>
              </w:rPr>
            </w:pPr>
            <w:r w:rsidRPr="00E523C6">
              <w:rPr>
                <w:rFonts w:eastAsia="Times New Roman"/>
                <w:bCs/>
                <w:sz w:val="20"/>
              </w:rPr>
              <w:t>9-10. Számítógép az irodában</w:t>
            </w:r>
          </w:p>
          <w:p w:rsidR="00E523C6" w:rsidRPr="00E523C6" w:rsidRDefault="00E523C6" w:rsidP="00E523C6">
            <w:pPr>
              <w:spacing w:line="252" w:lineRule="auto"/>
              <w:rPr>
                <w:rFonts w:eastAsia="Times New Roman"/>
                <w:bCs/>
                <w:sz w:val="20"/>
              </w:rPr>
            </w:pPr>
            <w:r w:rsidRPr="00E523C6">
              <w:rPr>
                <w:rFonts w:eastAsia="Times New Roman"/>
                <w:bCs/>
                <w:sz w:val="20"/>
              </w:rPr>
              <w:t>11-12. Irodai funkciók megvalósítása a papírmentes irodában</w:t>
            </w:r>
          </w:p>
          <w:p w:rsidR="00E523C6" w:rsidRPr="00E523C6" w:rsidRDefault="00E523C6" w:rsidP="00E523C6">
            <w:pPr>
              <w:spacing w:line="252" w:lineRule="auto"/>
              <w:rPr>
                <w:rFonts w:eastAsia="Times New Roman"/>
                <w:bCs/>
                <w:sz w:val="20"/>
              </w:rPr>
            </w:pPr>
            <w:r w:rsidRPr="00E523C6">
              <w:rPr>
                <w:rFonts w:eastAsia="Times New Roman"/>
                <w:bCs/>
                <w:sz w:val="20"/>
              </w:rPr>
              <w:t>1314. Elektronikus ügyvitel és iratkezelés</w:t>
            </w:r>
          </w:p>
          <w:p w:rsidR="00E523C6" w:rsidRPr="00E523C6" w:rsidRDefault="00E523C6" w:rsidP="00E523C6">
            <w:pPr>
              <w:spacing w:line="252" w:lineRule="auto"/>
              <w:rPr>
                <w:rFonts w:eastAsia="Times New Roman"/>
                <w:bCs/>
                <w:sz w:val="20"/>
              </w:rPr>
            </w:pPr>
            <w:r w:rsidRPr="00E523C6">
              <w:rPr>
                <w:rFonts w:eastAsia="Times New Roman"/>
                <w:bCs/>
                <w:sz w:val="20"/>
              </w:rPr>
              <w:t>15-16. Az elektronikus csoportmunka lehetőségei</w:t>
            </w:r>
          </w:p>
          <w:p w:rsidR="00E523C6" w:rsidRPr="00E523C6" w:rsidRDefault="00E523C6" w:rsidP="00E523C6">
            <w:pPr>
              <w:spacing w:line="252" w:lineRule="auto"/>
              <w:rPr>
                <w:rFonts w:eastAsia="Times New Roman"/>
                <w:bCs/>
                <w:sz w:val="20"/>
              </w:rPr>
            </w:pPr>
            <w:r w:rsidRPr="00E523C6">
              <w:rPr>
                <w:rFonts w:eastAsia="Times New Roman"/>
                <w:bCs/>
                <w:sz w:val="20"/>
              </w:rPr>
              <w:t>17-18. Az automatizált iroda</w:t>
            </w:r>
          </w:p>
          <w:p w:rsidR="00E523C6" w:rsidRPr="00E523C6" w:rsidRDefault="00E523C6" w:rsidP="00E523C6">
            <w:pPr>
              <w:spacing w:line="252" w:lineRule="auto"/>
              <w:rPr>
                <w:rFonts w:eastAsia="Times New Roman"/>
                <w:bCs/>
                <w:sz w:val="20"/>
              </w:rPr>
            </w:pPr>
            <w:r w:rsidRPr="00E523C6">
              <w:rPr>
                <w:rFonts w:eastAsia="Times New Roman"/>
                <w:bCs/>
                <w:sz w:val="20"/>
              </w:rPr>
              <w:t>19-20. Az irodaautomatizálási rendszerek felépítése</w:t>
            </w:r>
          </w:p>
          <w:p w:rsidR="00E523C6" w:rsidRPr="00E523C6" w:rsidRDefault="00E523C6" w:rsidP="00E523C6">
            <w:pPr>
              <w:spacing w:line="252" w:lineRule="auto"/>
              <w:rPr>
                <w:rFonts w:eastAsia="Times New Roman"/>
                <w:bCs/>
                <w:sz w:val="20"/>
              </w:rPr>
            </w:pPr>
            <w:r w:rsidRPr="00E523C6">
              <w:rPr>
                <w:rFonts w:eastAsia="Times New Roman"/>
                <w:bCs/>
                <w:sz w:val="20"/>
              </w:rPr>
              <w:t>21-22. Egy konkrét rendszer bemutatása</w:t>
            </w:r>
          </w:p>
          <w:p w:rsidR="00E523C6" w:rsidRPr="00E523C6" w:rsidRDefault="00E523C6" w:rsidP="00E523C6">
            <w:pPr>
              <w:spacing w:line="252" w:lineRule="auto"/>
              <w:rPr>
                <w:rFonts w:eastAsia="Times New Roman"/>
                <w:bCs/>
                <w:sz w:val="20"/>
              </w:rPr>
            </w:pPr>
            <w:r w:rsidRPr="00E523C6">
              <w:rPr>
                <w:rFonts w:eastAsia="Times New Roman"/>
                <w:bCs/>
                <w:sz w:val="20"/>
              </w:rPr>
              <w:t>23-24. Zöld iroda, az irodai környezetvédelem</w:t>
            </w:r>
          </w:p>
          <w:p w:rsidR="00E523C6" w:rsidRPr="00E523C6" w:rsidRDefault="00E523C6" w:rsidP="00E523C6">
            <w:pPr>
              <w:spacing w:line="252" w:lineRule="auto"/>
              <w:rPr>
                <w:rFonts w:eastAsia="Times New Roman"/>
                <w:bCs/>
                <w:sz w:val="20"/>
              </w:rPr>
            </w:pPr>
            <w:r w:rsidRPr="00E523C6">
              <w:rPr>
                <w:rFonts w:eastAsia="Times New Roman"/>
                <w:bCs/>
                <w:sz w:val="20"/>
              </w:rPr>
              <w:t>25-26.eKormányzat, eSzolgáltatások, eLearning</w:t>
            </w:r>
          </w:p>
          <w:p w:rsidR="00E523C6" w:rsidRPr="00E523C6" w:rsidRDefault="00E523C6" w:rsidP="00E523C6">
            <w:pPr>
              <w:spacing w:line="252" w:lineRule="auto"/>
              <w:rPr>
                <w:rFonts w:eastAsia="Times New Roman"/>
                <w:bCs/>
                <w:sz w:val="20"/>
              </w:rPr>
            </w:pPr>
            <w:r w:rsidRPr="00E523C6">
              <w:rPr>
                <w:rFonts w:eastAsia="Times New Roman"/>
                <w:bCs/>
                <w:sz w:val="20"/>
              </w:rPr>
              <w:t>27-28. Összegzés.</w:t>
            </w:r>
          </w:p>
          <w:p w:rsidR="00E523C6" w:rsidRPr="00E523C6" w:rsidRDefault="00E523C6" w:rsidP="00E523C6">
            <w:pPr>
              <w:spacing w:line="252" w:lineRule="auto"/>
              <w:rPr>
                <w:rFonts w:eastAsia="Times New Roman"/>
                <w:bCs/>
                <w:sz w:val="20"/>
              </w:rPr>
            </w:pPr>
            <w:r w:rsidRPr="00E523C6">
              <w:rPr>
                <w:rFonts w:eastAsia="Times New Roman"/>
                <w:bCs/>
                <w:sz w:val="20"/>
              </w:rPr>
              <w:t>29-30. Értékelés</w:t>
            </w:r>
          </w:p>
          <w:p w:rsidR="00E523C6" w:rsidRPr="00E523C6" w:rsidRDefault="00E523C6" w:rsidP="00E523C6">
            <w:pPr>
              <w:autoSpaceDE w:val="0"/>
              <w:autoSpaceDN w:val="0"/>
              <w:adjustRightInd w:val="0"/>
              <w:jc w:val="both"/>
              <w:rPr>
                <w:rFonts w:eastAsia="Times New Roman"/>
                <w:sz w:val="20"/>
              </w:rPr>
            </w:pPr>
            <w:r w:rsidRPr="00E523C6">
              <w:rPr>
                <w:rFonts w:eastAsia="Calibri"/>
                <w:b/>
                <w:sz w:val="20"/>
              </w:rPr>
              <w:t>Kiemelt kompetenciák</w:t>
            </w:r>
            <w:r w:rsidRPr="00E523C6">
              <w:rPr>
                <w:rFonts w:eastAsia="Calibri"/>
                <w:sz w:val="20"/>
              </w:rPr>
              <w:t>: a hallgatók képesek a vállalkozások, üzleti egységek gyakorlatában megjelenő piaci és szervezeten belüli problémák értelmezésére és megoldására</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spacing w:val="-3"/>
                <w:sz w:val="20"/>
              </w:rPr>
            </w:pPr>
            <w:r w:rsidRPr="00E523C6">
              <w:rPr>
                <w:rFonts w:eastAsia="Times New Roman"/>
                <w:b/>
                <w:spacing w:val="-3"/>
                <w:sz w:val="20"/>
              </w:rPr>
              <w:t>Kötelező irodalom</w:t>
            </w:r>
          </w:p>
          <w:p w:rsidR="00E523C6" w:rsidRPr="00E523C6" w:rsidRDefault="00E523C6" w:rsidP="00E523C6">
            <w:pPr>
              <w:spacing w:line="252" w:lineRule="auto"/>
              <w:rPr>
                <w:rFonts w:eastAsia="Times New Roman"/>
                <w:sz w:val="20"/>
              </w:rPr>
            </w:pPr>
            <w:r w:rsidRPr="00E523C6">
              <w:rPr>
                <w:rFonts w:eastAsia="Times New Roman"/>
                <w:sz w:val="20"/>
              </w:rPr>
              <w:t xml:space="preserve">Adamcsik János: Iroda-automatizálás – (Bp. Indok Bt. 2004.) </w:t>
            </w:r>
          </w:p>
          <w:p w:rsidR="00E523C6" w:rsidRPr="00E523C6" w:rsidRDefault="00E523C6" w:rsidP="00E523C6">
            <w:pPr>
              <w:spacing w:line="252" w:lineRule="auto"/>
              <w:rPr>
                <w:rFonts w:eastAsia="Times New Roman"/>
                <w:b/>
                <w:bCs/>
                <w:spacing w:val="-3"/>
                <w:sz w:val="20"/>
              </w:rPr>
            </w:pPr>
            <w:r w:rsidRPr="00E523C6">
              <w:rPr>
                <w:rFonts w:eastAsia="Times New Roman"/>
                <w:b/>
                <w:bCs/>
                <w:spacing w:val="-3"/>
                <w:sz w:val="20"/>
              </w:rPr>
              <w:t>Ajánlott irodalom:</w:t>
            </w:r>
          </w:p>
          <w:p w:rsidR="00E523C6" w:rsidRPr="00E523C6" w:rsidRDefault="00E523C6" w:rsidP="00E523C6">
            <w:pPr>
              <w:spacing w:line="252" w:lineRule="auto"/>
              <w:rPr>
                <w:rFonts w:eastAsia="Times New Roman"/>
                <w:sz w:val="20"/>
              </w:rPr>
            </w:pPr>
            <w:r w:rsidRPr="00E523C6">
              <w:rPr>
                <w:rFonts w:eastAsia="Times New Roman"/>
                <w:sz w:val="20"/>
              </w:rPr>
              <w:t>Antal Orsolya-Vadovics Edina: Zöld iroda kézikönyv – (Környezettudatos Vállalatirányítási Egyesület, Bp. 2005.</w:t>
            </w:r>
          </w:p>
          <w:p w:rsidR="00E523C6" w:rsidRPr="00E523C6" w:rsidRDefault="00E523C6" w:rsidP="00E523C6">
            <w:pPr>
              <w:spacing w:line="252" w:lineRule="auto"/>
              <w:rPr>
                <w:rFonts w:eastAsia="Times New Roman"/>
                <w:sz w:val="20"/>
              </w:rPr>
            </w:pPr>
            <w:r w:rsidRPr="00E523C6">
              <w:rPr>
                <w:rFonts w:eastAsia="Times New Roman"/>
                <w:sz w:val="20"/>
              </w:rPr>
              <w:t>Bánréviné Tóth Magdolna: Ügyvitelszervezés és irodatechnika – (Külkereskedelmi Főiskola, Bp., 1997.)</w:t>
            </w:r>
          </w:p>
          <w:p w:rsidR="00E523C6" w:rsidRPr="00E523C6" w:rsidRDefault="00E523C6" w:rsidP="00E523C6">
            <w:pPr>
              <w:spacing w:line="252" w:lineRule="auto"/>
              <w:rPr>
                <w:rFonts w:eastAsia="Times New Roman"/>
                <w:sz w:val="20"/>
              </w:rPr>
            </w:pPr>
            <w:r w:rsidRPr="00E523C6">
              <w:rPr>
                <w:rFonts w:eastAsia="Times New Roman"/>
                <w:sz w:val="20"/>
              </w:rPr>
              <w:t>Dobay Péter: Az iroda – (Panem Kft. – McGraw. Hill Inc., 1996.)</w:t>
            </w:r>
          </w:p>
          <w:p w:rsidR="00E523C6" w:rsidRPr="00E523C6" w:rsidRDefault="00E523C6" w:rsidP="00E523C6">
            <w:pPr>
              <w:spacing w:line="252" w:lineRule="auto"/>
              <w:rPr>
                <w:rFonts w:eastAsia="Times New Roman"/>
                <w:sz w:val="20"/>
              </w:rPr>
            </w:pPr>
            <w:r w:rsidRPr="00E523C6">
              <w:rPr>
                <w:rFonts w:eastAsia="Times New Roman"/>
                <w:sz w:val="20"/>
              </w:rPr>
              <w:t>Ügyfélszolgálat felsőfokon – (Z-Press kiadó, 2005.)</w:t>
            </w:r>
          </w:p>
        </w:tc>
      </w:tr>
      <w:tr w:rsidR="00E523C6" w:rsidRPr="00E523C6" w:rsidTr="00E523C6">
        <w:trPr>
          <w:trHeight w:val="296"/>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b/>
                <w:bCs/>
                <w:sz w:val="20"/>
              </w:rPr>
              <w:t>dr. Bajner Mária,</w:t>
            </w:r>
            <w:r w:rsidRPr="00E523C6">
              <w:rPr>
                <w:rFonts w:eastAsia="Times New Roman"/>
                <w:bCs/>
                <w:sz w:val="20"/>
              </w:rPr>
              <w:t xml:space="preserve"> főiskolai tanár, Ph.D</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 Szabó Ernő János </w:t>
            </w:r>
            <w:r w:rsidRPr="00E523C6">
              <w:rPr>
                <w:rFonts w:eastAsia="Times New Roman"/>
                <w:sz w:val="20"/>
              </w:rPr>
              <w:t>Innopont menedzser</w:t>
            </w:r>
          </w:p>
        </w:tc>
      </w:tr>
    </w:tbl>
    <w:p w:rsidR="00E523C6" w:rsidRPr="00E523C6" w:rsidRDefault="00E523C6" w:rsidP="00E523C6">
      <w:pPr>
        <w:rPr>
          <w:rFonts w:eastAsia="MS Mincho"/>
          <w:sz w:val="20"/>
          <w:lang w:eastAsia="ja-JP"/>
        </w:rPr>
      </w:pPr>
      <w:r w:rsidRPr="00E523C6">
        <w:rPr>
          <w:rFonts w:eastAsia="MS Mincho"/>
          <w:sz w:val="20"/>
          <w:lang w:eastAsia="ja-JP"/>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6"/>
        <w:gridCol w:w="2220"/>
      </w:tblGrid>
      <w:tr w:rsidR="00E523C6" w:rsidRPr="00E523C6" w:rsidTr="00E523C6">
        <w:tc>
          <w:tcPr>
            <w:tcW w:w="7088" w:type="dxa"/>
            <w:shd w:val="clear" w:color="auto" w:fill="FFFFCC"/>
            <w:tcMar>
              <w:top w:w="57" w:type="dxa"/>
              <w:bottom w:w="57" w:type="dxa"/>
            </w:tcMar>
          </w:tcPr>
          <w:p w:rsidR="00E523C6" w:rsidRPr="00E523C6" w:rsidRDefault="00E523C6" w:rsidP="00E523C6">
            <w:pPr>
              <w:numPr>
                <w:ilvl w:val="0"/>
                <w:numId w:val="26"/>
              </w:numPr>
              <w:spacing w:after="200" w:line="252" w:lineRule="auto"/>
              <w:contextualSpacing/>
              <w:rPr>
                <w:rFonts w:eastAsia="Times New Roman"/>
                <w:b/>
                <w:sz w:val="20"/>
              </w:rPr>
            </w:pPr>
            <w:r w:rsidRPr="00E523C6">
              <w:rPr>
                <w:rFonts w:eastAsia="Times New Roman"/>
                <w:b/>
                <w:sz w:val="20"/>
              </w:rPr>
              <w:t xml:space="preserve">Tantárgy neve:     </w:t>
            </w:r>
            <w:r w:rsidRPr="00E523C6">
              <w:rPr>
                <w:rFonts w:eastAsia="Times New Roman"/>
                <w:b/>
                <w:bCs/>
                <w:sz w:val="20"/>
              </w:rPr>
              <w:t>Titkári ismeretek</w:t>
            </w:r>
            <w:r w:rsidRPr="00E523C6">
              <w:rPr>
                <w:rFonts w:eastAsia="Times New Roman"/>
                <w:b/>
                <w:sz w:val="20"/>
              </w:rPr>
              <w:t xml:space="preserve"> </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3+3</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előadás és szeminárium és száma: 30+30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kollokvium, gyakorlati jegy</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5.</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pacing w:val="-4"/>
                <w:sz w:val="20"/>
              </w:rPr>
            </w:pPr>
            <w:r w:rsidRPr="00E523C6">
              <w:rPr>
                <w:rFonts w:eastAsia="Times New Roman"/>
                <w:b/>
                <w:sz w:val="20"/>
              </w:rPr>
              <w:t>Tantárgy-leírás</w:t>
            </w:r>
            <w:r w:rsidRPr="00E523C6">
              <w:rPr>
                <w:rFonts w:eastAsia="Times New Roman"/>
                <w:sz w:val="20"/>
              </w:rPr>
              <w:t>:.</w:t>
            </w:r>
            <w:r w:rsidRPr="00E523C6">
              <w:rPr>
                <w:rFonts w:eastAsia="Times New Roman"/>
                <w:b/>
                <w:sz w:val="20"/>
              </w:rPr>
              <w:t xml:space="preserve"> A kurzus részletes leírása: </w:t>
            </w:r>
            <w:r w:rsidRPr="00E523C6">
              <w:rPr>
                <w:rFonts w:eastAsia="Times New Roman"/>
                <w:spacing w:val="-4"/>
                <w:sz w:val="20"/>
              </w:rPr>
              <w:t>A tantárgy elsajátításának célja, hogy a hallgatók megismerjék az iratkezelés szabályait, meghatározott paraméterek alapján tudjanak iratokat készíteni, ismerjék meg a rendezvényszervezéssel, a hivatali vendéglátói feladatok ellátásával kapcsolatos kommunikációs, szervezési és gazdálkodási ismereteket az ügyvitel területén.</w:t>
            </w:r>
          </w:p>
          <w:p w:rsidR="00E523C6" w:rsidRPr="00E523C6" w:rsidRDefault="00E523C6" w:rsidP="00E523C6">
            <w:pPr>
              <w:spacing w:line="252" w:lineRule="auto"/>
              <w:rPr>
                <w:rFonts w:eastAsia="Times New Roman"/>
                <w:b/>
                <w:sz w:val="20"/>
              </w:rPr>
            </w:pPr>
            <w:r w:rsidRPr="00E523C6">
              <w:rPr>
                <w:rFonts w:eastAsia="Times New Roman"/>
                <w:b/>
                <w:sz w:val="20"/>
              </w:rPr>
              <w:t>A félév során elsajátítandó kulcsfogalmak, eljárások, készségek:</w:t>
            </w:r>
          </w:p>
          <w:p w:rsidR="00E523C6" w:rsidRPr="00E523C6" w:rsidRDefault="00E523C6" w:rsidP="00E523C6">
            <w:pPr>
              <w:spacing w:line="252" w:lineRule="auto"/>
              <w:rPr>
                <w:rFonts w:eastAsia="Times New Roman"/>
                <w:sz w:val="20"/>
              </w:rPr>
            </w:pPr>
            <w:r w:rsidRPr="00E523C6">
              <w:rPr>
                <w:rFonts w:eastAsia="Times New Roman"/>
                <w:sz w:val="20"/>
              </w:rPr>
              <w:t>A komplex titkári teendők kulcsfogalmai, hivatalos iratok kezeléséhez, tárolásához, nyilván-tartásához kapcsolódó szakszavak, rendezvényszervezéssel kapcsolatos és vezetési-szervezési feladatokkal kapcsolatok fogalmak ismerete.</w:t>
            </w:r>
          </w:p>
          <w:p w:rsidR="00E523C6" w:rsidRPr="00E523C6" w:rsidRDefault="00E523C6" w:rsidP="00E523C6">
            <w:pPr>
              <w:spacing w:line="252" w:lineRule="auto"/>
              <w:rPr>
                <w:rFonts w:eastAsia="Times New Roman"/>
                <w:sz w:val="20"/>
              </w:rPr>
            </w:pPr>
            <w:r w:rsidRPr="00E523C6">
              <w:rPr>
                <w:rFonts w:eastAsia="Times New Roman"/>
                <w:b/>
                <w:sz w:val="20"/>
              </w:rPr>
              <w:t>A foglalkozások tematikája heti bontásban:</w:t>
            </w:r>
          </w:p>
          <w:p w:rsidR="00E523C6" w:rsidRPr="00E523C6" w:rsidRDefault="00E523C6" w:rsidP="00E523C6">
            <w:pPr>
              <w:spacing w:line="252" w:lineRule="auto"/>
              <w:rPr>
                <w:rFonts w:eastAsia="Times New Roman"/>
                <w:sz w:val="20"/>
              </w:rPr>
            </w:pPr>
            <w:r w:rsidRPr="00E523C6">
              <w:rPr>
                <w:rFonts w:eastAsia="Times New Roman"/>
                <w:sz w:val="20"/>
              </w:rPr>
              <w:t xml:space="preserve">1-2. Iratkezelés szabályai: adminisztráció, ügyiratkezelés, érkezéstől irattárig </w:t>
            </w:r>
          </w:p>
          <w:p w:rsidR="00E523C6" w:rsidRPr="00E523C6" w:rsidRDefault="00E523C6" w:rsidP="00E523C6">
            <w:pPr>
              <w:spacing w:line="252" w:lineRule="auto"/>
              <w:rPr>
                <w:rFonts w:eastAsia="Times New Roman"/>
                <w:sz w:val="20"/>
              </w:rPr>
            </w:pPr>
            <w:r w:rsidRPr="00E523C6">
              <w:rPr>
                <w:rFonts w:eastAsia="Times New Roman"/>
                <w:sz w:val="20"/>
              </w:rPr>
              <w:t>3-4. Ügyiratkezelési szabályzat, irattári terv</w:t>
            </w:r>
          </w:p>
          <w:p w:rsidR="00E523C6" w:rsidRPr="00E523C6" w:rsidRDefault="00E523C6" w:rsidP="00E523C6">
            <w:pPr>
              <w:spacing w:line="252" w:lineRule="auto"/>
              <w:rPr>
                <w:rFonts w:eastAsia="Times New Roman"/>
                <w:sz w:val="20"/>
              </w:rPr>
            </w:pPr>
            <w:r w:rsidRPr="00E523C6">
              <w:rPr>
                <w:rFonts w:eastAsia="Times New Roman"/>
                <w:sz w:val="20"/>
              </w:rPr>
              <w:t>5-6. Küldemények átvétele (sérült, személyes tárgyú, előzményes, téves, sürgős)</w:t>
            </w:r>
          </w:p>
          <w:p w:rsidR="00E523C6" w:rsidRPr="00E523C6" w:rsidRDefault="00E523C6" w:rsidP="00E523C6">
            <w:pPr>
              <w:spacing w:line="252" w:lineRule="auto"/>
              <w:rPr>
                <w:rFonts w:eastAsia="Times New Roman"/>
                <w:sz w:val="20"/>
              </w:rPr>
            </w:pPr>
            <w:r w:rsidRPr="00E523C6">
              <w:rPr>
                <w:rFonts w:eastAsia="Times New Roman"/>
                <w:sz w:val="20"/>
              </w:rPr>
              <w:t>7-8. A kimenő iratok: aláírás, bélyegző, borítékok, címzés, elektronikus iratok, adatok védelme</w:t>
            </w:r>
          </w:p>
          <w:p w:rsidR="00E523C6" w:rsidRPr="00E523C6" w:rsidRDefault="00E523C6" w:rsidP="00E523C6">
            <w:pPr>
              <w:spacing w:line="252" w:lineRule="auto"/>
              <w:rPr>
                <w:rFonts w:eastAsia="Times New Roman"/>
                <w:sz w:val="20"/>
              </w:rPr>
            </w:pPr>
            <w:r w:rsidRPr="00E523C6">
              <w:rPr>
                <w:rFonts w:eastAsia="Times New Roman"/>
                <w:sz w:val="20"/>
              </w:rPr>
              <w:t>9-10. Alszámos iktatás, irattározás</w:t>
            </w:r>
          </w:p>
          <w:p w:rsidR="00E523C6" w:rsidRPr="00E523C6" w:rsidRDefault="00E523C6" w:rsidP="00E523C6">
            <w:pPr>
              <w:spacing w:line="252" w:lineRule="auto"/>
              <w:rPr>
                <w:rFonts w:eastAsia="Times New Roman"/>
                <w:sz w:val="20"/>
              </w:rPr>
            </w:pPr>
            <w:r w:rsidRPr="00E523C6">
              <w:rPr>
                <w:rFonts w:eastAsia="Times New Roman"/>
                <w:sz w:val="20"/>
              </w:rPr>
              <w:t>11-12. Levéltárak, selejtezés, bizonylatok, munkaköri leírás</w:t>
            </w:r>
          </w:p>
          <w:p w:rsidR="00E523C6" w:rsidRPr="00E523C6" w:rsidRDefault="00E523C6" w:rsidP="00E523C6">
            <w:pPr>
              <w:spacing w:line="252" w:lineRule="auto"/>
              <w:rPr>
                <w:rFonts w:eastAsia="Times New Roman"/>
                <w:sz w:val="20"/>
              </w:rPr>
            </w:pPr>
            <w:r w:rsidRPr="00E523C6">
              <w:rPr>
                <w:rFonts w:eastAsia="Times New Roman"/>
                <w:sz w:val="20"/>
              </w:rPr>
              <w:t>13-14. Rendezvényszervezés: munkahelyi kommunikáció, konfliktuskezelés, vita</w:t>
            </w:r>
          </w:p>
          <w:p w:rsidR="00E523C6" w:rsidRPr="00E523C6" w:rsidRDefault="00E523C6" w:rsidP="00E523C6">
            <w:pPr>
              <w:spacing w:line="252" w:lineRule="auto"/>
              <w:rPr>
                <w:rFonts w:eastAsia="Times New Roman"/>
                <w:sz w:val="20"/>
              </w:rPr>
            </w:pPr>
            <w:r w:rsidRPr="00E523C6">
              <w:rPr>
                <w:rFonts w:eastAsia="Times New Roman"/>
                <w:sz w:val="20"/>
              </w:rPr>
              <w:t>15-16. Sikeres tárgyalás, telefonálás szabályai</w:t>
            </w:r>
          </w:p>
          <w:p w:rsidR="00E523C6" w:rsidRPr="00E523C6" w:rsidRDefault="00E523C6" w:rsidP="00E523C6">
            <w:pPr>
              <w:spacing w:line="252" w:lineRule="auto"/>
              <w:rPr>
                <w:rFonts w:eastAsia="Times New Roman"/>
                <w:sz w:val="20"/>
              </w:rPr>
            </w:pPr>
            <w:r w:rsidRPr="00E523C6">
              <w:rPr>
                <w:rFonts w:eastAsia="Times New Roman"/>
                <w:sz w:val="20"/>
              </w:rPr>
              <w:t xml:space="preserve">17-18. Irodai környezet kialakítása, </w:t>
            </w:r>
          </w:p>
          <w:p w:rsidR="00E523C6" w:rsidRPr="00E523C6" w:rsidRDefault="00E523C6" w:rsidP="00E523C6">
            <w:pPr>
              <w:spacing w:line="252" w:lineRule="auto"/>
              <w:rPr>
                <w:rFonts w:eastAsia="Times New Roman"/>
                <w:sz w:val="20"/>
              </w:rPr>
            </w:pPr>
            <w:r w:rsidRPr="00E523C6">
              <w:rPr>
                <w:rFonts w:eastAsia="Times New Roman"/>
                <w:sz w:val="20"/>
              </w:rPr>
              <w:t>19-20. Panasz kivizsgálása, üzleti levél, helyesírás</w:t>
            </w:r>
          </w:p>
          <w:p w:rsidR="00E523C6" w:rsidRPr="00E523C6" w:rsidRDefault="00E523C6" w:rsidP="00E523C6">
            <w:pPr>
              <w:spacing w:line="252" w:lineRule="auto"/>
              <w:rPr>
                <w:rFonts w:eastAsia="Times New Roman"/>
                <w:sz w:val="20"/>
              </w:rPr>
            </w:pPr>
            <w:r w:rsidRPr="00E523C6">
              <w:rPr>
                <w:rFonts w:eastAsia="Times New Roman"/>
                <w:sz w:val="20"/>
              </w:rPr>
              <w:t>21-22. Munkaköri elvárások, vezetői típusok, munkaértekezlet, üzleti est</w:t>
            </w:r>
          </w:p>
          <w:p w:rsidR="00E523C6" w:rsidRPr="00E523C6" w:rsidRDefault="00E523C6" w:rsidP="00E523C6">
            <w:pPr>
              <w:spacing w:line="252" w:lineRule="auto"/>
              <w:rPr>
                <w:rFonts w:eastAsia="Times New Roman"/>
                <w:sz w:val="20"/>
              </w:rPr>
            </w:pPr>
            <w:r w:rsidRPr="00E523C6">
              <w:rPr>
                <w:rFonts w:eastAsia="Times New Roman"/>
                <w:sz w:val="20"/>
              </w:rPr>
              <w:t>23-24. Időgazdálkodás</w:t>
            </w:r>
          </w:p>
          <w:p w:rsidR="00E523C6" w:rsidRPr="00E523C6" w:rsidRDefault="00E523C6" w:rsidP="00E523C6">
            <w:pPr>
              <w:spacing w:line="252" w:lineRule="auto"/>
              <w:rPr>
                <w:rFonts w:eastAsia="Times New Roman"/>
                <w:sz w:val="20"/>
              </w:rPr>
            </w:pPr>
            <w:r w:rsidRPr="00E523C6">
              <w:rPr>
                <w:rFonts w:eastAsia="Times New Roman"/>
                <w:sz w:val="20"/>
              </w:rPr>
              <w:t>25-26. A rendezvény, ültetési rend, állófogadás, ajándékozás</w:t>
            </w:r>
          </w:p>
          <w:p w:rsidR="00E523C6" w:rsidRPr="00E523C6" w:rsidRDefault="00E523C6" w:rsidP="00E523C6">
            <w:pPr>
              <w:spacing w:line="252" w:lineRule="auto"/>
              <w:rPr>
                <w:rFonts w:eastAsia="Times New Roman"/>
                <w:sz w:val="20"/>
              </w:rPr>
            </w:pPr>
            <w:r w:rsidRPr="00E523C6">
              <w:rPr>
                <w:rFonts w:eastAsia="Times New Roman"/>
                <w:sz w:val="20"/>
              </w:rPr>
              <w:t>27-28. PR-tevékenység, reklámozás</w:t>
            </w:r>
          </w:p>
          <w:p w:rsidR="00E523C6" w:rsidRPr="00E523C6" w:rsidRDefault="00E523C6" w:rsidP="00E523C6">
            <w:pPr>
              <w:spacing w:line="252" w:lineRule="auto"/>
              <w:rPr>
                <w:rFonts w:eastAsia="Times New Roman"/>
                <w:sz w:val="20"/>
              </w:rPr>
            </w:pPr>
            <w:r w:rsidRPr="00E523C6">
              <w:rPr>
                <w:rFonts w:eastAsia="Times New Roman"/>
                <w:sz w:val="20"/>
              </w:rPr>
              <w:t>29-30. Számonkérés</w:t>
            </w:r>
          </w:p>
          <w:p w:rsidR="00E523C6" w:rsidRPr="00E523C6" w:rsidRDefault="00E523C6" w:rsidP="00E523C6">
            <w:pPr>
              <w:spacing w:line="252" w:lineRule="auto"/>
              <w:rPr>
                <w:rFonts w:eastAsia="Times New Roman"/>
                <w:sz w:val="20"/>
              </w:rPr>
            </w:pPr>
          </w:p>
          <w:p w:rsidR="00E523C6" w:rsidRPr="00E523C6" w:rsidRDefault="00E523C6" w:rsidP="00E523C6">
            <w:pPr>
              <w:autoSpaceDE w:val="0"/>
              <w:autoSpaceDN w:val="0"/>
              <w:adjustRightInd w:val="0"/>
              <w:jc w:val="both"/>
              <w:rPr>
                <w:rFonts w:eastAsia="Times New Roman"/>
                <w:sz w:val="20"/>
              </w:rPr>
            </w:pPr>
            <w:r w:rsidRPr="00E523C6">
              <w:rPr>
                <w:rFonts w:eastAsia="Calibri"/>
                <w:b/>
                <w:sz w:val="20"/>
              </w:rPr>
              <w:t>Kiemelt kompetenciák</w:t>
            </w:r>
            <w:r w:rsidRPr="00E523C6">
              <w:rPr>
                <w:rFonts w:eastAsia="Calibri"/>
                <w:sz w:val="20"/>
              </w:rPr>
              <w:t>: a hallgatók képesek a vállalkozások, üzleti egységek gyakorlatában megjelenő piaci és szervezeten belüli problémák értelmezésére és megoldására</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spacing w:val="-3"/>
                <w:sz w:val="20"/>
              </w:rPr>
            </w:pPr>
            <w:r w:rsidRPr="00E523C6">
              <w:rPr>
                <w:rFonts w:eastAsia="Times New Roman"/>
                <w:b/>
                <w:spacing w:val="-3"/>
                <w:sz w:val="20"/>
              </w:rPr>
              <w:t>Kötelező irodalom</w:t>
            </w:r>
          </w:p>
          <w:p w:rsidR="00E523C6" w:rsidRPr="00E523C6" w:rsidRDefault="00E523C6" w:rsidP="00E523C6">
            <w:pPr>
              <w:spacing w:line="252" w:lineRule="auto"/>
              <w:rPr>
                <w:rFonts w:eastAsia="Times New Roman"/>
                <w:sz w:val="20"/>
              </w:rPr>
            </w:pPr>
            <w:r w:rsidRPr="00E523C6">
              <w:rPr>
                <w:rFonts w:eastAsia="Times New Roman"/>
                <w:bCs/>
                <w:sz w:val="20"/>
              </w:rPr>
              <w:t xml:space="preserve">Sille </w:t>
            </w:r>
            <w:r w:rsidRPr="00E523C6">
              <w:rPr>
                <w:rFonts w:eastAsia="Times New Roman"/>
                <w:sz w:val="20"/>
              </w:rPr>
              <w:t>István: Titkári ismeretek. 2002. Forrai Gazdasági Akadémia Kft.</w:t>
            </w:r>
          </w:p>
          <w:p w:rsidR="00E523C6" w:rsidRPr="00E523C6" w:rsidRDefault="00E523C6" w:rsidP="00E523C6">
            <w:pPr>
              <w:spacing w:line="252" w:lineRule="auto"/>
              <w:rPr>
                <w:rFonts w:eastAsia="Times New Roman"/>
                <w:b/>
                <w:bCs/>
                <w:spacing w:val="-3"/>
                <w:sz w:val="20"/>
              </w:rPr>
            </w:pPr>
            <w:r w:rsidRPr="00E523C6">
              <w:rPr>
                <w:rFonts w:eastAsia="Times New Roman"/>
                <w:sz w:val="20"/>
              </w:rPr>
              <w:t>Bakk G</w:t>
            </w:r>
            <w:r w:rsidRPr="00E523C6">
              <w:rPr>
                <w:rFonts w:eastAsia="Times New Roman"/>
                <w:bCs/>
                <w:sz w:val="20"/>
              </w:rPr>
              <w:t>yuláné: Hivatása titkárnő. 2004. Pedellus Tankönyvkiadó</w:t>
            </w:r>
          </w:p>
          <w:p w:rsidR="00E523C6" w:rsidRPr="00E523C6" w:rsidRDefault="00E523C6" w:rsidP="00E523C6">
            <w:pPr>
              <w:spacing w:line="252" w:lineRule="auto"/>
              <w:rPr>
                <w:rFonts w:eastAsia="Times New Roman"/>
                <w:b/>
                <w:bCs/>
                <w:spacing w:val="-3"/>
                <w:sz w:val="20"/>
              </w:rPr>
            </w:pPr>
          </w:p>
          <w:p w:rsidR="00E523C6" w:rsidRPr="00E523C6" w:rsidRDefault="00E523C6" w:rsidP="00E523C6">
            <w:pPr>
              <w:spacing w:line="252" w:lineRule="auto"/>
              <w:rPr>
                <w:rFonts w:eastAsia="Times New Roman"/>
                <w:b/>
                <w:bCs/>
                <w:spacing w:val="-3"/>
                <w:sz w:val="20"/>
              </w:rPr>
            </w:pPr>
            <w:r w:rsidRPr="00E523C6">
              <w:rPr>
                <w:rFonts w:eastAsia="Times New Roman"/>
                <w:b/>
                <w:bCs/>
                <w:spacing w:val="-3"/>
                <w:sz w:val="20"/>
              </w:rPr>
              <w:t>Ajánlott irodalom:</w:t>
            </w:r>
          </w:p>
          <w:p w:rsidR="00E523C6" w:rsidRPr="00E523C6" w:rsidRDefault="00E523C6" w:rsidP="00E523C6">
            <w:pPr>
              <w:spacing w:line="252" w:lineRule="auto"/>
              <w:rPr>
                <w:rFonts w:eastAsia="Times New Roman"/>
                <w:bCs/>
                <w:sz w:val="20"/>
              </w:rPr>
            </w:pPr>
            <w:r w:rsidRPr="00E523C6">
              <w:rPr>
                <w:rFonts w:eastAsia="Times New Roman"/>
                <w:bCs/>
                <w:sz w:val="20"/>
              </w:rPr>
              <w:t xml:space="preserve">Ipcsics Csilla – Gecseg Judit: Gyakorlati tanácsok levelezéshez. 2006. Műszaki Könyvkiadó </w:t>
            </w:r>
          </w:p>
          <w:p w:rsidR="00E523C6" w:rsidRPr="00E523C6" w:rsidRDefault="00E523C6" w:rsidP="00E523C6">
            <w:pPr>
              <w:spacing w:line="252" w:lineRule="auto"/>
              <w:rPr>
                <w:rFonts w:eastAsia="Times New Roman"/>
                <w:bCs/>
                <w:sz w:val="20"/>
              </w:rPr>
            </w:pPr>
            <w:r w:rsidRPr="00E523C6">
              <w:rPr>
                <w:rFonts w:eastAsia="Times New Roman"/>
                <w:bCs/>
                <w:sz w:val="20"/>
              </w:rPr>
              <w:t>Ottlik Károly: Protokoll – Viselkedéskultúra. 2004. Panoráma Kiadó</w:t>
            </w:r>
          </w:p>
          <w:p w:rsidR="00E523C6" w:rsidRPr="00E523C6" w:rsidRDefault="00E523C6" w:rsidP="00E523C6">
            <w:pPr>
              <w:spacing w:line="252" w:lineRule="auto"/>
              <w:rPr>
                <w:rFonts w:eastAsia="Times New Roman"/>
                <w:bCs/>
                <w:sz w:val="20"/>
              </w:rPr>
            </w:pPr>
            <w:r w:rsidRPr="00E523C6">
              <w:rPr>
                <w:rFonts w:eastAsia="Times New Roman"/>
                <w:bCs/>
                <w:sz w:val="20"/>
              </w:rPr>
              <w:t>Veress Gabriella: Ügyviteli ismeretek 2008. (</w:t>
            </w:r>
            <w:hyperlink r:id="rId22" w:history="1">
              <w:r w:rsidRPr="00E523C6">
                <w:rPr>
                  <w:rFonts w:eastAsia="Times New Roman"/>
                  <w:bCs/>
                  <w:sz w:val="20"/>
                </w:rPr>
                <w:t>http://ugyvitel.uw.hu/elso.HTML</w:t>
              </w:r>
            </w:hyperlink>
            <w:r w:rsidRPr="00E523C6">
              <w:rPr>
                <w:rFonts w:eastAsia="Times New Roman"/>
                <w:bCs/>
                <w:sz w:val="20"/>
              </w:rPr>
              <w:t>)</w:t>
            </w:r>
          </w:p>
          <w:p w:rsidR="00E523C6" w:rsidRPr="00E523C6" w:rsidRDefault="00E523C6" w:rsidP="00E523C6">
            <w:pPr>
              <w:spacing w:line="252" w:lineRule="auto"/>
              <w:rPr>
                <w:rFonts w:eastAsia="Times New Roman"/>
                <w:b/>
                <w:sz w:val="20"/>
              </w:rPr>
            </w:pPr>
            <w:r w:rsidRPr="00E523C6">
              <w:rPr>
                <w:rFonts w:eastAsia="Times New Roman"/>
                <w:bCs/>
                <w:sz w:val="20"/>
              </w:rPr>
              <w:t>Tóthné Jansik Erzsébet: Tanári kézikönyv a Dokumentumkészítés és –kezelés tananyag feldolgozásához. 2008. Berettyó-Körös Szakképzés Szervezési Társulás</w:t>
            </w:r>
          </w:p>
        </w:tc>
      </w:tr>
      <w:tr w:rsidR="00E523C6" w:rsidRPr="00E523C6" w:rsidTr="00E523C6">
        <w:trPr>
          <w:trHeight w:val="296"/>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dr. Korpics Márta, </w:t>
            </w:r>
            <w:r w:rsidRPr="00E523C6">
              <w:rPr>
                <w:rFonts w:eastAsia="Times New Roman"/>
                <w:sz w:val="20"/>
              </w:rPr>
              <w:t>egyetemi adjunktus, Ph.D</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b/>
                <w:bCs/>
                <w:sz w:val="20"/>
              </w:rPr>
              <w:t>Keszthelyi Zsuzsanna</w:t>
            </w:r>
            <w:r w:rsidRPr="00E523C6">
              <w:rPr>
                <w:rFonts w:eastAsia="Times New Roman"/>
                <w:bCs/>
                <w:sz w:val="20"/>
              </w:rPr>
              <w:t xml:space="preserve"> óraadó</w:t>
            </w:r>
          </w:p>
        </w:tc>
      </w:tr>
    </w:tbl>
    <w:p w:rsidR="00E523C6" w:rsidRPr="00E523C6" w:rsidRDefault="00E523C6" w:rsidP="00E523C6">
      <w:pPr>
        <w:spacing w:line="252" w:lineRule="auto"/>
        <w:rPr>
          <w:rFonts w:eastAsia="Times New Roman"/>
          <w:sz w:val="20"/>
        </w:rPr>
      </w:pPr>
    </w:p>
    <w:p w:rsidR="00E523C6" w:rsidRPr="00E523C6" w:rsidRDefault="00E523C6" w:rsidP="00E523C6">
      <w:pPr>
        <w:rPr>
          <w:rFonts w:eastAsia="Times New Roman"/>
          <w:sz w:val="20"/>
        </w:rPr>
      </w:pPr>
      <w:r w:rsidRPr="00E523C6">
        <w:rPr>
          <w:rFonts w:eastAsia="Times New Roman"/>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6"/>
        <w:gridCol w:w="2220"/>
      </w:tblGrid>
      <w:tr w:rsidR="00E523C6" w:rsidRPr="00E523C6" w:rsidTr="00E523C6">
        <w:tc>
          <w:tcPr>
            <w:tcW w:w="7088" w:type="dxa"/>
            <w:shd w:val="clear" w:color="auto" w:fill="FFFFCC"/>
            <w:tcMar>
              <w:top w:w="57" w:type="dxa"/>
              <w:bottom w:w="57" w:type="dxa"/>
            </w:tcMar>
          </w:tcPr>
          <w:p w:rsidR="00E523C6" w:rsidRPr="00E523C6" w:rsidRDefault="00E523C6" w:rsidP="00E523C6">
            <w:pPr>
              <w:numPr>
                <w:ilvl w:val="0"/>
                <w:numId w:val="26"/>
              </w:numPr>
              <w:spacing w:after="200" w:line="252" w:lineRule="auto"/>
              <w:contextualSpacing/>
              <w:rPr>
                <w:rFonts w:eastAsia="Times New Roman"/>
                <w:b/>
                <w:sz w:val="20"/>
              </w:rPr>
            </w:pPr>
            <w:r w:rsidRPr="00E523C6">
              <w:rPr>
                <w:rFonts w:eastAsia="Times New Roman"/>
                <w:b/>
                <w:sz w:val="20"/>
              </w:rPr>
              <w:t>Tantárgy neve</w:t>
            </w:r>
            <w:r w:rsidRPr="00E523C6">
              <w:rPr>
                <w:rFonts w:eastAsia="Times New Roman"/>
                <w:sz w:val="20"/>
              </w:rPr>
              <w:t xml:space="preserve">: </w:t>
            </w:r>
            <w:r w:rsidRPr="00E523C6">
              <w:rPr>
                <w:rFonts w:eastAsia="Times New Roman"/>
                <w:b/>
                <w:bCs/>
                <w:sz w:val="20"/>
              </w:rPr>
              <w:t>Szervezeti kommunikáció II. (társadalmi és önkormányzati szervezetek)</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4</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előadás és száma: 30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kollokvium</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4.</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Tantárgy-leírásás</w:t>
            </w:r>
            <w:r w:rsidRPr="00E523C6">
              <w:rPr>
                <w:rFonts w:eastAsia="Times New Roman"/>
                <w:sz w:val="20"/>
              </w:rPr>
              <w:t>:</w:t>
            </w:r>
          </w:p>
          <w:p w:rsidR="00E523C6" w:rsidRPr="00E523C6" w:rsidRDefault="00E523C6" w:rsidP="00E523C6">
            <w:pPr>
              <w:spacing w:line="252" w:lineRule="auto"/>
              <w:rPr>
                <w:rFonts w:eastAsia="Times New Roman"/>
                <w:sz w:val="20"/>
              </w:rPr>
            </w:pPr>
          </w:p>
          <w:p w:rsidR="00E523C6" w:rsidRPr="00E523C6" w:rsidRDefault="00E523C6" w:rsidP="00E523C6">
            <w:pPr>
              <w:spacing w:line="252" w:lineRule="auto"/>
              <w:rPr>
                <w:rFonts w:eastAsia="Times New Roman"/>
                <w:sz w:val="20"/>
              </w:rPr>
            </w:pPr>
            <w:r w:rsidRPr="00E523C6">
              <w:rPr>
                <w:rFonts w:eastAsia="Times New Roman"/>
                <w:sz w:val="20"/>
              </w:rPr>
              <w:t>A tárgy képzési célja: A hallgatók ismerkedjenek meg a szervezeti kommunikáció intézményeivel, különös tekintettel a társadalmi és önkormányzati szervezeteken belüli szervezeti kommunikációra</w:t>
            </w:r>
          </w:p>
          <w:p w:rsidR="00E523C6" w:rsidRPr="00E523C6" w:rsidRDefault="00E523C6" w:rsidP="00E523C6">
            <w:pPr>
              <w:spacing w:line="252" w:lineRule="auto"/>
              <w:rPr>
                <w:rFonts w:eastAsia="Times New Roman"/>
                <w:sz w:val="20"/>
              </w:rPr>
            </w:pPr>
            <w:r w:rsidRPr="00E523C6">
              <w:rPr>
                <w:rFonts w:eastAsia="Times New Roman"/>
                <w:sz w:val="20"/>
              </w:rPr>
              <w:t xml:space="preserve">A félév során elsajátítandó kulcsfogalmak, eljárások, készségek: szervezetek önszabályozása, belső kommunikáció, külső kommunikáció, szervezés és vezetéselmélet, magatartástudományi szervezetfejlesztés, emberierőforrás-fejlesztés, a szervezeti viselkedés tanulási folyamatait, az attitűd és motivációelméletek, a csoportdinamikai folyamatok, döntési és stresszkezelő magatartást, a személyek magatartását a csoportintegráció folyamatában. </w:t>
            </w:r>
          </w:p>
          <w:p w:rsidR="00E523C6" w:rsidRPr="00E523C6" w:rsidRDefault="00E523C6" w:rsidP="00E523C6">
            <w:pPr>
              <w:spacing w:line="252" w:lineRule="auto"/>
              <w:rPr>
                <w:rFonts w:eastAsia="Times New Roman"/>
                <w:sz w:val="20"/>
              </w:rPr>
            </w:pPr>
          </w:p>
          <w:p w:rsidR="00E523C6" w:rsidRPr="00E523C6" w:rsidRDefault="00E523C6" w:rsidP="00E523C6">
            <w:pPr>
              <w:spacing w:line="252" w:lineRule="auto"/>
              <w:rPr>
                <w:rFonts w:eastAsia="Times New Roman"/>
                <w:b/>
                <w:sz w:val="20"/>
              </w:rPr>
            </w:pPr>
            <w:r w:rsidRPr="00E523C6">
              <w:rPr>
                <w:rFonts w:eastAsia="Times New Roman"/>
                <w:b/>
                <w:sz w:val="20"/>
              </w:rPr>
              <w:t>Tematika</w:t>
            </w:r>
          </w:p>
          <w:p w:rsidR="00E523C6" w:rsidRPr="00E523C6" w:rsidRDefault="00E523C6" w:rsidP="00E523C6">
            <w:pPr>
              <w:spacing w:line="252" w:lineRule="auto"/>
              <w:rPr>
                <w:rFonts w:eastAsia="Times New Roman"/>
                <w:b/>
                <w:sz w:val="20"/>
              </w:rPr>
            </w:pPr>
          </w:p>
          <w:p w:rsidR="00E523C6" w:rsidRPr="00E523C6" w:rsidRDefault="00E523C6" w:rsidP="00E523C6">
            <w:pPr>
              <w:spacing w:line="252" w:lineRule="auto"/>
              <w:rPr>
                <w:rFonts w:eastAsia="Times New Roman"/>
                <w:sz w:val="20"/>
              </w:rPr>
            </w:pPr>
            <w:r w:rsidRPr="00E523C6">
              <w:rPr>
                <w:rFonts w:eastAsia="Times New Roman"/>
                <w:sz w:val="20"/>
              </w:rPr>
              <w:t>1-2 Bevezető: a magatartástudomány és az alkalmazott ágai</w:t>
            </w:r>
          </w:p>
          <w:p w:rsidR="00E523C6" w:rsidRPr="00E523C6" w:rsidRDefault="00E523C6" w:rsidP="00E523C6">
            <w:pPr>
              <w:spacing w:line="252" w:lineRule="auto"/>
              <w:rPr>
                <w:rFonts w:eastAsia="Times New Roman"/>
                <w:sz w:val="20"/>
              </w:rPr>
            </w:pPr>
            <w:r w:rsidRPr="00E523C6">
              <w:rPr>
                <w:rFonts w:eastAsia="Times New Roman"/>
                <w:sz w:val="20"/>
              </w:rPr>
              <w:t>3-4 A szervezeti magatartásról általában</w:t>
            </w:r>
          </w:p>
          <w:p w:rsidR="00E523C6" w:rsidRPr="00E523C6" w:rsidRDefault="00E523C6" w:rsidP="00E523C6">
            <w:pPr>
              <w:spacing w:line="252" w:lineRule="auto"/>
              <w:rPr>
                <w:rFonts w:eastAsia="Times New Roman"/>
                <w:sz w:val="20"/>
              </w:rPr>
            </w:pPr>
            <w:r w:rsidRPr="00E523C6">
              <w:rPr>
                <w:rFonts w:eastAsia="Times New Roman"/>
                <w:sz w:val="20"/>
              </w:rPr>
              <w:t>5-6 A szervezeti magatartás rendszerelméleti megközelítésben. A Human Relations Mozgalom</w:t>
            </w:r>
          </w:p>
          <w:p w:rsidR="00E523C6" w:rsidRPr="00E523C6" w:rsidRDefault="00E523C6" w:rsidP="00E523C6">
            <w:pPr>
              <w:spacing w:line="252" w:lineRule="auto"/>
              <w:rPr>
                <w:rFonts w:eastAsia="Times New Roman"/>
                <w:sz w:val="20"/>
              </w:rPr>
            </w:pPr>
            <w:r w:rsidRPr="00E523C6">
              <w:rPr>
                <w:rFonts w:eastAsia="Times New Roman"/>
                <w:sz w:val="20"/>
              </w:rPr>
              <w:t>7-8 A menedzseri magtartás</w:t>
            </w:r>
          </w:p>
          <w:p w:rsidR="00E523C6" w:rsidRPr="00E523C6" w:rsidRDefault="00E523C6" w:rsidP="00E523C6">
            <w:pPr>
              <w:spacing w:line="252" w:lineRule="auto"/>
              <w:rPr>
                <w:rFonts w:eastAsia="Times New Roman"/>
                <w:sz w:val="20"/>
              </w:rPr>
            </w:pPr>
            <w:r w:rsidRPr="00E523C6">
              <w:rPr>
                <w:rFonts w:eastAsia="Times New Roman"/>
                <w:sz w:val="20"/>
              </w:rPr>
              <w:t>9-10 Tanulás és észlelés a szervezetben</w:t>
            </w:r>
          </w:p>
          <w:p w:rsidR="00E523C6" w:rsidRPr="00E523C6" w:rsidRDefault="00E523C6" w:rsidP="00E523C6">
            <w:pPr>
              <w:spacing w:line="252" w:lineRule="auto"/>
              <w:rPr>
                <w:rFonts w:eastAsia="Times New Roman"/>
                <w:sz w:val="20"/>
              </w:rPr>
            </w:pPr>
            <w:r w:rsidRPr="00E523C6">
              <w:rPr>
                <w:rFonts w:eastAsia="Times New Roman"/>
                <w:sz w:val="20"/>
              </w:rPr>
              <w:t xml:space="preserve">11-12 Személyiségi tényezők, attitűdök, munkaattitűdök, </w:t>
            </w:r>
          </w:p>
          <w:p w:rsidR="00E523C6" w:rsidRPr="00E523C6" w:rsidRDefault="00E523C6" w:rsidP="00E523C6">
            <w:pPr>
              <w:spacing w:line="252" w:lineRule="auto"/>
              <w:rPr>
                <w:rFonts w:eastAsia="Times New Roman"/>
                <w:sz w:val="20"/>
              </w:rPr>
            </w:pPr>
            <w:r w:rsidRPr="00E523C6">
              <w:rPr>
                <w:rFonts w:eastAsia="Times New Roman"/>
                <w:sz w:val="20"/>
              </w:rPr>
              <w:t xml:space="preserve">13-14 A motiváció és a szervezeti magatartás, az eqitás elmélet, a zexpektancia teória és a participatív menedzsment </w:t>
            </w:r>
          </w:p>
          <w:p w:rsidR="00E523C6" w:rsidRPr="00E523C6" w:rsidRDefault="00E523C6" w:rsidP="00E523C6">
            <w:pPr>
              <w:spacing w:line="252" w:lineRule="auto"/>
              <w:rPr>
                <w:rFonts w:eastAsia="Times New Roman"/>
                <w:sz w:val="20"/>
              </w:rPr>
            </w:pPr>
            <w:r w:rsidRPr="00E523C6">
              <w:rPr>
                <w:rFonts w:eastAsia="Times New Roman"/>
                <w:sz w:val="20"/>
              </w:rPr>
              <w:t>15-16 Attribuciós elmélet és a motiváció</w:t>
            </w:r>
          </w:p>
          <w:p w:rsidR="00E523C6" w:rsidRPr="00E523C6" w:rsidRDefault="00E523C6" w:rsidP="00E523C6">
            <w:pPr>
              <w:spacing w:line="252" w:lineRule="auto"/>
              <w:rPr>
                <w:rFonts w:eastAsia="Times New Roman"/>
                <w:sz w:val="20"/>
              </w:rPr>
            </w:pPr>
            <w:r w:rsidRPr="00E523C6">
              <w:rPr>
                <w:rFonts w:eastAsia="Times New Roman"/>
                <w:sz w:val="20"/>
              </w:rPr>
              <w:t>17-18 Csoportdinamika Csoportformálódás, csoportfejlődés és csoportteljesítmény</w:t>
            </w:r>
          </w:p>
          <w:p w:rsidR="00E523C6" w:rsidRPr="00E523C6" w:rsidRDefault="00E523C6" w:rsidP="00E523C6">
            <w:pPr>
              <w:spacing w:line="252" w:lineRule="auto"/>
              <w:rPr>
                <w:rFonts w:eastAsia="Times New Roman"/>
                <w:sz w:val="20"/>
              </w:rPr>
            </w:pPr>
            <w:r w:rsidRPr="00E523C6">
              <w:rPr>
                <w:rFonts w:eastAsia="Times New Roman"/>
                <w:sz w:val="20"/>
              </w:rPr>
              <w:t>19-20 Csoportközi interakciók</w:t>
            </w:r>
          </w:p>
          <w:p w:rsidR="00E523C6" w:rsidRPr="00E523C6" w:rsidRDefault="00E523C6" w:rsidP="00E523C6">
            <w:pPr>
              <w:spacing w:line="252" w:lineRule="auto"/>
              <w:rPr>
                <w:rFonts w:eastAsia="Times New Roman"/>
                <w:sz w:val="20"/>
              </w:rPr>
            </w:pPr>
            <w:r w:rsidRPr="00E523C6">
              <w:rPr>
                <w:rFonts w:eastAsia="Times New Roman"/>
                <w:sz w:val="20"/>
              </w:rPr>
              <w:t>21-22 A csoportvezetői magtartás : a kontingencia teoria, a path-goal teoria, és Vroom-Yetton-Jago model</w:t>
            </w:r>
          </w:p>
          <w:p w:rsidR="00E523C6" w:rsidRPr="00E523C6" w:rsidRDefault="00E523C6" w:rsidP="00E523C6">
            <w:pPr>
              <w:spacing w:line="252" w:lineRule="auto"/>
              <w:rPr>
                <w:rFonts w:eastAsia="Times New Roman"/>
                <w:sz w:val="20"/>
              </w:rPr>
            </w:pPr>
            <w:r w:rsidRPr="00E523C6">
              <w:rPr>
                <w:rFonts w:eastAsia="Times New Roman"/>
                <w:sz w:val="20"/>
              </w:rPr>
              <w:t>23-24 Hatalom, politika. Konfliktus a csoportban Személyközi kommunikáció a szervezetben</w:t>
            </w:r>
          </w:p>
          <w:p w:rsidR="00E523C6" w:rsidRPr="00E523C6" w:rsidRDefault="00E523C6" w:rsidP="00E523C6">
            <w:pPr>
              <w:spacing w:line="252" w:lineRule="auto"/>
              <w:rPr>
                <w:rFonts w:eastAsia="Times New Roman"/>
                <w:sz w:val="20"/>
              </w:rPr>
            </w:pPr>
            <w:r w:rsidRPr="00E523C6">
              <w:rPr>
                <w:rFonts w:eastAsia="Times New Roman"/>
                <w:sz w:val="20"/>
              </w:rPr>
              <w:t>25-26 Szervezeti magatartás és személyiségfejlesztés- Stresszmenedzsment</w:t>
            </w:r>
          </w:p>
          <w:p w:rsidR="00E523C6" w:rsidRPr="00E523C6" w:rsidRDefault="00E523C6" w:rsidP="00E523C6">
            <w:pPr>
              <w:spacing w:line="252" w:lineRule="auto"/>
              <w:rPr>
                <w:rFonts w:eastAsia="Times New Roman"/>
                <w:sz w:val="20"/>
              </w:rPr>
            </w:pPr>
            <w:r w:rsidRPr="00E523C6">
              <w:rPr>
                <w:rFonts w:eastAsia="Times New Roman"/>
                <w:sz w:val="20"/>
              </w:rPr>
              <w:t>27-28 Szervezeti változás és fejlődés magatartástényezői</w:t>
            </w:r>
          </w:p>
          <w:p w:rsidR="00E523C6" w:rsidRPr="00E523C6" w:rsidRDefault="00E523C6" w:rsidP="00E523C6">
            <w:pPr>
              <w:spacing w:line="252" w:lineRule="auto"/>
              <w:rPr>
                <w:rFonts w:eastAsia="Times New Roman"/>
                <w:sz w:val="20"/>
              </w:rPr>
            </w:pPr>
            <w:r w:rsidRPr="00E523C6">
              <w:rPr>
                <w:rFonts w:eastAsia="Times New Roman"/>
                <w:sz w:val="20"/>
              </w:rPr>
              <w:t>29-30 Szervezeti kultúra és szervezeti magatartás</w:t>
            </w:r>
          </w:p>
          <w:p w:rsidR="00E523C6" w:rsidRPr="00E523C6" w:rsidRDefault="00E523C6" w:rsidP="00E523C6">
            <w:pPr>
              <w:spacing w:line="252" w:lineRule="auto"/>
              <w:rPr>
                <w:rFonts w:eastAsia="Times New Roman"/>
                <w:sz w:val="20"/>
              </w:rPr>
            </w:pPr>
          </w:p>
          <w:p w:rsidR="00E523C6" w:rsidRPr="00E523C6" w:rsidRDefault="00E523C6" w:rsidP="00E523C6">
            <w:pPr>
              <w:spacing w:line="252" w:lineRule="auto"/>
              <w:rPr>
                <w:rFonts w:eastAsia="Calibri"/>
                <w:sz w:val="20"/>
              </w:rPr>
            </w:pPr>
            <w:r w:rsidRPr="00E523C6">
              <w:rPr>
                <w:rFonts w:eastAsia="Calibri"/>
                <w:b/>
                <w:sz w:val="20"/>
              </w:rPr>
              <w:t>Kiemelt kompetenciák</w:t>
            </w:r>
            <w:r w:rsidRPr="00E523C6">
              <w:rPr>
                <w:rFonts w:eastAsia="Calibri"/>
                <w:sz w:val="20"/>
              </w:rPr>
              <w:t xml:space="preserve">: </w:t>
            </w:r>
          </w:p>
          <w:p w:rsidR="00E523C6" w:rsidRPr="00E523C6" w:rsidRDefault="00E523C6" w:rsidP="00E523C6">
            <w:pPr>
              <w:spacing w:line="252" w:lineRule="auto"/>
              <w:rPr>
                <w:rFonts w:eastAsia="Calibri"/>
                <w:sz w:val="20"/>
              </w:rPr>
            </w:pPr>
          </w:p>
          <w:p w:rsidR="00E523C6" w:rsidRPr="00E523C6" w:rsidRDefault="00E523C6" w:rsidP="00E523C6">
            <w:pPr>
              <w:spacing w:line="252" w:lineRule="auto"/>
              <w:rPr>
                <w:rFonts w:eastAsia="Times New Roman"/>
                <w:sz w:val="20"/>
              </w:rPr>
            </w:pPr>
            <w:r w:rsidRPr="00E523C6">
              <w:rPr>
                <w:rFonts w:eastAsia="Calibri"/>
                <w:sz w:val="20"/>
              </w:rPr>
              <w:t xml:space="preserve">a hallgatók </w:t>
            </w:r>
            <w:r w:rsidRPr="00E523C6">
              <w:rPr>
                <w:rFonts w:eastAsia="Calibri"/>
                <w:iCs/>
                <w:sz w:val="20"/>
              </w:rPr>
              <w:t xml:space="preserve">rendelkeznek </w:t>
            </w:r>
            <w:r w:rsidRPr="00E523C6">
              <w:rPr>
                <w:rFonts w:eastAsia="Calibri"/>
                <w:sz w:val="20"/>
              </w:rPr>
              <w:t>megfelelő kommunikációs készséggel, képesek az ismereteik folyamatos bővítésére</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spacing w:val="-3"/>
                <w:sz w:val="20"/>
              </w:rPr>
            </w:pPr>
            <w:r w:rsidRPr="00E523C6">
              <w:rPr>
                <w:rFonts w:eastAsia="Times New Roman"/>
                <w:b/>
                <w:spacing w:val="-3"/>
                <w:sz w:val="20"/>
              </w:rPr>
              <w:t>Kötelező irodalom</w:t>
            </w:r>
          </w:p>
          <w:p w:rsidR="00E523C6" w:rsidRPr="00E523C6" w:rsidRDefault="00E523C6" w:rsidP="00E523C6">
            <w:pPr>
              <w:spacing w:line="252" w:lineRule="auto"/>
              <w:rPr>
                <w:rFonts w:eastAsia="Times New Roman"/>
                <w:bCs/>
                <w:sz w:val="20"/>
              </w:rPr>
            </w:pPr>
            <w:r w:rsidRPr="00E523C6">
              <w:rPr>
                <w:rFonts w:eastAsia="Times New Roman"/>
                <w:bCs/>
                <w:sz w:val="20"/>
              </w:rPr>
              <w:t>Magatartástudományok (2001) Kopp, Buda, Nagy Medicína</w:t>
            </w:r>
          </w:p>
          <w:p w:rsidR="00E523C6" w:rsidRPr="00E523C6" w:rsidRDefault="00E523C6" w:rsidP="00E523C6">
            <w:pPr>
              <w:spacing w:line="252" w:lineRule="auto"/>
              <w:rPr>
                <w:rFonts w:eastAsia="Times New Roman"/>
                <w:bCs/>
                <w:sz w:val="20"/>
              </w:rPr>
            </w:pPr>
            <w:r w:rsidRPr="00E523C6">
              <w:rPr>
                <w:rFonts w:eastAsia="Times New Roman"/>
                <w:bCs/>
                <w:sz w:val="20"/>
              </w:rPr>
              <w:t>Bakacsi Gy. (2007) Szervezeti magatartás és vezetés Aula kiadó</w:t>
            </w:r>
          </w:p>
          <w:p w:rsidR="00E523C6" w:rsidRPr="00E523C6" w:rsidRDefault="00E523C6" w:rsidP="00E523C6">
            <w:pPr>
              <w:spacing w:line="252" w:lineRule="auto"/>
              <w:rPr>
                <w:rFonts w:eastAsia="Times New Roman"/>
                <w:b/>
                <w:bCs/>
                <w:spacing w:val="-3"/>
                <w:sz w:val="20"/>
              </w:rPr>
            </w:pPr>
            <w:r w:rsidRPr="00E523C6">
              <w:rPr>
                <w:rFonts w:eastAsia="Times New Roman"/>
                <w:b/>
                <w:bCs/>
                <w:spacing w:val="-3"/>
                <w:sz w:val="20"/>
              </w:rPr>
              <w:t>Ajánlott irodalom:</w:t>
            </w:r>
          </w:p>
          <w:p w:rsidR="00E523C6" w:rsidRPr="00E523C6" w:rsidRDefault="00E523C6" w:rsidP="00E523C6">
            <w:pPr>
              <w:spacing w:line="252" w:lineRule="auto"/>
              <w:rPr>
                <w:rFonts w:eastAsia="Times New Roman"/>
                <w:bCs/>
                <w:sz w:val="20"/>
              </w:rPr>
            </w:pPr>
            <w:r w:rsidRPr="00E523C6">
              <w:rPr>
                <w:rFonts w:eastAsia="Times New Roman"/>
                <w:bCs/>
                <w:sz w:val="20"/>
              </w:rPr>
              <w:t>Csepeli Gy., A szervezkedő ember. A szervezeti élet szociálpszichológiája. Osiris, 2001</w:t>
            </w:r>
          </w:p>
          <w:p w:rsidR="00E523C6" w:rsidRPr="00E523C6" w:rsidRDefault="00E523C6" w:rsidP="00E523C6">
            <w:pPr>
              <w:spacing w:line="252" w:lineRule="auto"/>
              <w:rPr>
                <w:rFonts w:eastAsia="Times New Roman"/>
                <w:bCs/>
                <w:sz w:val="20"/>
              </w:rPr>
            </w:pPr>
            <w:r w:rsidRPr="00E523C6">
              <w:rPr>
                <w:rFonts w:eastAsia="Times New Roman"/>
                <w:bCs/>
                <w:sz w:val="20"/>
              </w:rPr>
              <w:t>Garreth Morgan: Images of Organizations, Sage Publications, Kalifornia, 1997.</w:t>
            </w:r>
          </w:p>
          <w:p w:rsidR="00E523C6" w:rsidRPr="00E523C6" w:rsidRDefault="00E523C6" w:rsidP="00E523C6">
            <w:pPr>
              <w:spacing w:line="252" w:lineRule="auto"/>
              <w:rPr>
                <w:rFonts w:eastAsia="Times New Roman"/>
                <w:sz w:val="20"/>
              </w:rPr>
            </w:pPr>
            <w:r w:rsidRPr="00E523C6">
              <w:rPr>
                <w:rFonts w:eastAsia="Times New Roman"/>
                <w:bCs/>
                <w:sz w:val="20"/>
              </w:rPr>
              <w:t>Manfred Kets de Vries et al.: Organizations on the Couch, San Francisco and Oxford: Joessey-Bass publishers, 1991.</w:t>
            </w:r>
          </w:p>
        </w:tc>
      </w:tr>
      <w:tr w:rsidR="00E523C6" w:rsidRPr="00E523C6" w:rsidTr="00E523C6">
        <w:trPr>
          <w:trHeight w:val="296"/>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b/>
                <w:bCs/>
                <w:sz w:val="20"/>
              </w:rPr>
              <w:t xml:space="preserve">Dr. Korpics Márta, </w:t>
            </w:r>
            <w:r w:rsidRPr="00E523C6">
              <w:rPr>
                <w:rFonts w:eastAsia="Times New Roman"/>
                <w:bCs/>
                <w:sz w:val="20"/>
              </w:rPr>
              <w:t>egyetemi adjunktus, Ph.D</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bl>
    <w:p w:rsidR="00E523C6" w:rsidRPr="00E523C6" w:rsidRDefault="00E523C6" w:rsidP="00E523C6">
      <w:pPr>
        <w:spacing w:line="252" w:lineRule="auto"/>
        <w:rPr>
          <w:rFonts w:eastAsia="MS Mincho"/>
          <w:sz w:val="20"/>
          <w:lang w:eastAsia="ja-JP"/>
        </w:rPr>
      </w:pPr>
    </w:p>
    <w:p w:rsidR="00E523C6" w:rsidRPr="00E523C6" w:rsidRDefault="00E523C6" w:rsidP="00E523C6">
      <w:pPr>
        <w:rPr>
          <w:rFonts w:eastAsia="MS Mincho"/>
          <w:sz w:val="20"/>
          <w:lang w:eastAsia="ja-JP"/>
        </w:rPr>
      </w:pPr>
      <w:r w:rsidRPr="00E523C6">
        <w:rPr>
          <w:rFonts w:eastAsia="MS Mincho"/>
          <w:sz w:val="20"/>
          <w:lang w:eastAsia="ja-JP"/>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6"/>
        <w:gridCol w:w="2220"/>
      </w:tblGrid>
      <w:tr w:rsidR="00E523C6" w:rsidRPr="00E523C6" w:rsidTr="00E523C6">
        <w:tc>
          <w:tcPr>
            <w:tcW w:w="7088" w:type="dxa"/>
            <w:shd w:val="clear" w:color="auto" w:fill="FFFFCC"/>
            <w:tcMar>
              <w:top w:w="57" w:type="dxa"/>
              <w:bottom w:w="57" w:type="dxa"/>
            </w:tcMar>
          </w:tcPr>
          <w:p w:rsidR="00E523C6" w:rsidRPr="00E523C6" w:rsidRDefault="00E523C6" w:rsidP="00E523C6">
            <w:pPr>
              <w:numPr>
                <w:ilvl w:val="0"/>
                <w:numId w:val="26"/>
              </w:numPr>
              <w:spacing w:after="200" w:line="252" w:lineRule="auto"/>
              <w:contextualSpacing/>
              <w:rPr>
                <w:rFonts w:eastAsia="Times New Roman"/>
                <w:b/>
                <w:sz w:val="20"/>
              </w:rPr>
            </w:pPr>
            <w:r w:rsidRPr="00E523C6">
              <w:rPr>
                <w:rFonts w:eastAsia="Times New Roman"/>
                <w:b/>
                <w:sz w:val="20"/>
              </w:rPr>
              <w:t>Tantárgy neve</w:t>
            </w:r>
            <w:r w:rsidRPr="00E523C6">
              <w:rPr>
                <w:rFonts w:eastAsia="Times New Roman"/>
                <w:sz w:val="20"/>
              </w:rPr>
              <w:t xml:space="preserve">:   </w:t>
            </w:r>
            <w:r w:rsidRPr="00E523C6">
              <w:rPr>
                <w:rFonts w:eastAsia="Times New Roman"/>
                <w:b/>
                <w:bCs/>
                <w:sz w:val="20"/>
              </w:rPr>
              <w:t xml:space="preserve">Szervezeti kommunikáció </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szeminárium és száma: 30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gyakorlati jegy</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4.</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rPr>
                <w:rFonts w:eastAsia="Calibri"/>
                <w:sz w:val="20"/>
              </w:rPr>
            </w:pPr>
            <w:r w:rsidRPr="00E523C6">
              <w:rPr>
                <w:rFonts w:eastAsia="Calibri"/>
                <w:b/>
                <w:sz w:val="20"/>
              </w:rPr>
              <w:t xml:space="preserve">A tárgy képzési célja: </w:t>
            </w:r>
            <w:r w:rsidRPr="00E523C6">
              <w:rPr>
                <w:rFonts w:eastAsia="Calibri"/>
                <w:sz w:val="20"/>
              </w:rPr>
              <w:t>A hallgatók ismerkedjenek meg a szervezeti kommunikáció intézményeivel, különös tekintettel a társadalmi és önkormányzati szervezeteken belüli szervezeti kommunikációra. Mindez a szakirodalom óráról-órára való feldolgozásán és megvitatásán keresztül történik.</w:t>
            </w:r>
          </w:p>
          <w:p w:rsidR="00E523C6" w:rsidRPr="00E523C6" w:rsidRDefault="00E523C6" w:rsidP="00E523C6">
            <w:pPr>
              <w:autoSpaceDE w:val="0"/>
              <w:autoSpaceDN w:val="0"/>
              <w:jc w:val="both"/>
              <w:rPr>
                <w:rFonts w:eastAsia="Calibri"/>
                <w:sz w:val="20"/>
              </w:rPr>
            </w:pPr>
            <w:r w:rsidRPr="00E523C6">
              <w:rPr>
                <w:rFonts w:eastAsia="Calibri"/>
                <w:b/>
                <w:sz w:val="20"/>
              </w:rPr>
              <w:t xml:space="preserve">A félév során elsajátítandó kulcsfogalmak, eljárások, készségek: </w:t>
            </w:r>
            <w:r w:rsidRPr="00E523C6">
              <w:rPr>
                <w:rFonts w:eastAsia="Calibri"/>
                <w:sz w:val="20"/>
              </w:rPr>
              <w:t xml:space="preserve">szervezetek önszabályozása, belső kommunikáció, külső kommunikáció, szervezés és vezetéselmélet, magatartástudományi szervezetfejlesztés, emberierőforrás-fejlesztés, a szervezeti viselkedés  tanulási folyamatait,  az attitűd és motivációelméletek, a csoportdinamikai folyamatok.  </w:t>
            </w:r>
          </w:p>
          <w:p w:rsidR="00E523C6" w:rsidRPr="00E523C6" w:rsidRDefault="00E523C6" w:rsidP="00E523C6">
            <w:pPr>
              <w:jc w:val="both"/>
              <w:rPr>
                <w:rFonts w:eastAsia="Calibri"/>
                <w:b/>
                <w:sz w:val="20"/>
              </w:rPr>
            </w:pPr>
          </w:p>
          <w:p w:rsidR="00E523C6" w:rsidRPr="00E523C6" w:rsidRDefault="00E523C6" w:rsidP="00E523C6">
            <w:pPr>
              <w:jc w:val="both"/>
              <w:rPr>
                <w:rFonts w:eastAsia="Calibri"/>
                <w:b/>
                <w:sz w:val="20"/>
              </w:rPr>
            </w:pPr>
            <w:r w:rsidRPr="00E523C6">
              <w:rPr>
                <w:rFonts w:eastAsia="Calibri"/>
                <w:b/>
                <w:sz w:val="20"/>
              </w:rPr>
              <w:t xml:space="preserve">Tematika </w:t>
            </w:r>
            <w:r w:rsidRPr="00E523C6">
              <w:rPr>
                <w:rFonts w:eastAsia="Calibri"/>
                <w:sz w:val="20"/>
              </w:rPr>
              <w:t>(</w:t>
            </w:r>
            <w:r w:rsidRPr="00E523C6">
              <w:rPr>
                <w:rFonts w:eastAsia="Calibri"/>
                <w:i/>
                <w:sz w:val="20"/>
              </w:rPr>
              <w:t>A kurzus tematikájában jórészt követi az előadást!</w:t>
            </w:r>
            <w:r w:rsidRPr="00E523C6">
              <w:rPr>
                <w:rFonts w:eastAsia="Calibri"/>
                <w:sz w:val="20"/>
              </w:rPr>
              <w:t>)</w:t>
            </w:r>
            <w:r w:rsidRPr="00E523C6">
              <w:rPr>
                <w:rFonts w:eastAsia="Calibri"/>
                <w:b/>
                <w:sz w:val="20"/>
              </w:rPr>
              <w:t>:</w:t>
            </w:r>
          </w:p>
          <w:p w:rsidR="00E523C6" w:rsidRPr="00E523C6" w:rsidRDefault="00E523C6" w:rsidP="00E523C6">
            <w:pPr>
              <w:suppressAutoHyphens/>
              <w:autoSpaceDE w:val="0"/>
              <w:jc w:val="both"/>
              <w:rPr>
                <w:rFonts w:eastAsia="Calibri"/>
                <w:sz w:val="20"/>
              </w:rPr>
            </w:pPr>
            <w:r w:rsidRPr="00E523C6">
              <w:rPr>
                <w:rFonts w:eastAsia="Calibri"/>
                <w:sz w:val="20"/>
              </w:rPr>
              <w:t>1-2 Bevezető.</w:t>
            </w:r>
          </w:p>
          <w:p w:rsidR="00E523C6" w:rsidRPr="00E523C6" w:rsidRDefault="00E523C6" w:rsidP="00E523C6">
            <w:pPr>
              <w:suppressAutoHyphens/>
              <w:autoSpaceDE w:val="0"/>
              <w:rPr>
                <w:rFonts w:eastAsia="Calibri"/>
                <w:sz w:val="20"/>
              </w:rPr>
            </w:pPr>
            <w:r w:rsidRPr="00E523C6">
              <w:rPr>
                <w:rFonts w:eastAsia="Calibri"/>
                <w:sz w:val="20"/>
              </w:rPr>
              <w:t xml:space="preserve">3-4 A szervezeti magatartásról. </w:t>
            </w:r>
          </w:p>
          <w:p w:rsidR="00E523C6" w:rsidRPr="00E523C6" w:rsidRDefault="00E523C6" w:rsidP="00E523C6">
            <w:pPr>
              <w:suppressAutoHyphens/>
              <w:autoSpaceDE w:val="0"/>
              <w:rPr>
                <w:rFonts w:eastAsia="Calibri"/>
                <w:sz w:val="20"/>
              </w:rPr>
            </w:pPr>
            <w:r w:rsidRPr="00E523C6">
              <w:rPr>
                <w:rFonts w:eastAsia="Calibri"/>
                <w:sz w:val="20"/>
              </w:rPr>
              <w:t>5-6 A szervezeti magatartás rendszerelméleti megközelítésben.  A Human Relations Mozgalom.</w:t>
            </w:r>
          </w:p>
          <w:p w:rsidR="00E523C6" w:rsidRPr="00E523C6" w:rsidRDefault="00E523C6" w:rsidP="00E523C6">
            <w:pPr>
              <w:suppressAutoHyphens/>
              <w:autoSpaceDE w:val="0"/>
              <w:rPr>
                <w:rFonts w:eastAsia="Calibri"/>
                <w:sz w:val="20"/>
              </w:rPr>
            </w:pPr>
            <w:r w:rsidRPr="00E523C6">
              <w:rPr>
                <w:rFonts w:eastAsia="Calibri"/>
                <w:sz w:val="20"/>
              </w:rPr>
              <w:t>7-8 A menedzseri magatartás.</w:t>
            </w:r>
          </w:p>
          <w:p w:rsidR="00E523C6" w:rsidRPr="00E523C6" w:rsidRDefault="00E523C6" w:rsidP="00E523C6">
            <w:pPr>
              <w:suppressAutoHyphens/>
              <w:autoSpaceDE w:val="0"/>
              <w:rPr>
                <w:rFonts w:eastAsia="Calibri"/>
                <w:sz w:val="20"/>
              </w:rPr>
            </w:pPr>
            <w:r w:rsidRPr="00E523C6">
              <w:rPr>
                <w:rFonts w:eastAsia="Calibri"/>
                <w:sz w:val="20"/>
              </w:rPr>
              <w:t>9-10 Tanulás és észlelés a szervezetben.</w:t>
            </w:r>
          </w:p>
          <w:p w:rsidR="00E523C6" w:rsidRPr="00E523C6" w:rsidRDefault="00E523C6" w:rsidP="00E523C6">
            <w:pPr>
              <w:suppressAutoHyphens/>
              <w:autoSpaceDE w:val="0"/>
              <w:rPr>
                <w:rFonts w:eastAsia="Calibri"/>
                <w:sz w:val="20"/>
              </w:rPr>
            </w:pPr>
            <w:r w:rsidRPr="00E523C6">
              <w:rPr>
                <w:rFonts w:eastAsia="Calibri"/>
                <w:sz w:val="20"/>
              </w:rPr>
              <w:t xml:space="preserve">11-12 Személyiségi tényezők, attitűdök, munkaattitűdök. </w:t>
            </w:r>
          </w:p>
          <w:p w:rsidR="00E523C6" w:rsidRPr="00E523C6" w:rsidRDefault="00E523C6" w:rsidP="00E523C6">
            <w:pPr>
              <w:suppressAutoHyphens/>
              <w:autoSpaceDE w:val="0"/>
              <w:rPr>
                <w:rFonts w:eastAsia="Calibri"/>
                <w:sz w:val="20"/>
              </w:rPr>
            </w:pPr>
            <w:r w:rsidRPr="00E523C6">
              <w:rPr>
                <w:rFonts w:eastAsia="Calibri"/>
                <w:sz w:val="20"/>
              </w:rPr>
              <w:t>13-14 A motiváció és a szervezeti magatartás, az eqitás elmélet, az expektancia teória és a participatív menedzsment.</w:t>
            </w:r>
          </w:p>
          <w:p w:rsidR="00E523C6" w:rsidRPr="00E523C6" w:rsidRDefault="00E523C6" w:rsidP="00E523C6">
            <w:pPr>
              <w:suppressAutoHyphens/>
              <w:autoSpaceDE w:val="0"/>
              <w:rPr>
                <w:rFonts w:eastAsia="Calibri"/>
                <w:sz w:val="20"/>
              </w:rPr>
            </w:pPr>
            <w:r w:rsidRPr="00E523C6">
              <w:rPr>
                <w:rFonts w:eastAsia="Calibri"/>
                <w:sz w:val="20"/>
              </w:rPr>
              <w:t>15-16 Attribuciós elmélet és a motiváció.</w:t>
            </w:r>
          </w:p>
          <w:p w:rsidR="00E523C6" w:rsidRPr="00E523C6" w:rsidRDefault="00E523C6" w:rsidP="00E523C6">
            <w:pPr>
              <w:suppressAutoHyphens/>
              <w:autoSpaceDE w:val="0"/>
              <w:rPr>
                <w:rFonts w:eastAsia="Calibri"/>
                <w:sz w:val="20"/>
              </w:rPr>
            </w:pPr>
            <w:r w:rsidRPr="00E523C6">
              <w:rPr>
                <w:rFonts w:eastAsia="Calibri"/>
                <w:sz w:val="20"/>
              </w:rPr>
              <w:t>17-18 Csoportdinamika: Csoportformálódás, csoportfejlődés és csoportteljesítmény.</w:t>
            </w:r>
          </w:p>
          <w:p w:rsidR="00E523C6" w:rsidRPr="00E523C6" w:rsidRDefault="00E523C6" w:rsidP="00E523C6">
            <w:pPr>
              <w:suppressAutoHyphens/>
              <w:autoSpaceDE w:val="0"/>
              <w:rPr>
                <w:rFonts w:eastAsia="Calibri"/>
                <w:sz w:val="20"/>
              </w:rPr>
            </w:pPr>
            <w:r w:rsidRPr="00E523C6">
              <w:rPr>
                <w:rFonts w:eastAsia="Calibri"/>
                <w:sz w:val="20"/>
              </w:rPr>
              <w:t>19-20 Csoportközi interakciók.</w:t>
            </w:r>
          </w:p>
          <w:p w:rsidR="00E523C6" w:rsidRPr="00E523C6" w:rsidRDefault="00E523C6" w:rsidP="00E523C6">
            <w:pPr>
              <w:suppressAutoHyphens/>
              <w:autoSpaceDE w:val="0"/>
              <w:rPr>
                <w:rFonts w:eastAsia="Calibri"/>
                <w:sz w:val="20"/>
              </w:rPr>
            </w:pPr>
            <w:r w:rsidRPr="00E523C6">
              <w:rPr>
                <w:rFonts w:eastAsia="Calibri"/>
                <w:sz w:val="20"/>
              </w:rPr>
              <w:t>21-22 A csoportvezetői magtartás: a kontingencia teória, a path-goal teória, és Vroom-Yetton-Jago-modell.</w:t>
            </w:r>
          </w:p>
          <w:p w:rsidR="00E523C6" w:rsidRPr="00E523C6" w:rsidRDefault="00E523C6" w:rsidP="00E523C6">
            <w:pPr>
              <w:suppressAutoHyphens/>
              <w:jc w:val="both"/>
              <w:rPr>
                <w:rFonts w:eastAsia="Calibri"/>
                <w:sz w:val="20"/>
              </w:rPr>
            </w:pPr>
            <w:r w:rsidRPr="00E523C6">
              <w:rPr>
                <w:rFonts w:eastAsia="Calibri"/>
                <w:sz w:val="20"/>
              </w:rPr>
              <w:t xml:space="preserve">23-24 Hatalom, politika, szervezet. </w:t>
            </w:r>
          </w:p>
          <w:p w:rsidR="00E523C6" w:rsidRPr="00E523C6" w:rsidRDefault="00E523C6" w:rsidP="00E523C6">
            <w:pPr>
              <w:suppressAutoHyphens/>
              <w:jc w:val="both"/>
              <w:rPr>
                <w:rFonts w:eastAsia="Calibri"/>
                <w:sz w:val="20"/>
              </w:rPr>
            </w:pPr>
            <w:r w:rsidRPr="00E523C6">
              <w:rPr>
                <w:rFonts w:eastAsia="Calibri"/>
                <w:sz w:val="20"/>
              </w:rPr>
              <w:t>25-26 Szervezeti magatartás: személyközi kommunikáció a szervezetben.</w:t>
            </w:r>
          </w:p>
          <w:p w:rsidR="00E523C6" w:rsidRPr="00E523C6" w:rsidRDefault="00E523C6" w:rsidP="00E523C6">
            <w:pPr>
              <w:suppressAutoHyphens/>
              <w:jc w:val="both"/>
              <w:rPr>
                <w:rFonts w:eastAsia="Calibri"/>
                <w:sz w:val="20"/>
              </w:rPr>
            </w:pPr>
            <w:r w:rsidRPr="00E523C6">
              <w:rPr>
                <w:rFonts w:eastAsia="Calibri"/>
                <w:sz w:val="20"/>
              </w:rPr>
              <w:t>27-28 Szervezeti magatartás: konfliktus a szervezetben.</w:t>
            </w:r>
          </w:p>
          <w:p w:rsidR="00E523C6" w:rsidRPr="00E523C6" w:rsidRDefault="00E523C6" w:rsidP="00E523C6">
            <w:pPr>
              <w:suppressAutoHyphens/>
              <w:jc w:val="both"/>
              <w:rPr>
                <w:rFonts w:eastAsia="Calibri"/>
                <w:color w:val="333333"/>
                <w:sz w:val="20"/>
              </w:rPr>
            </w:pPr>
            <w:r w:rsidRPr="00E523C6">
              <w:rPr>
                <w:rFonts w:eastAsia="Calibri"/>
                <w:sz w:val="20"/>
              </w:rPr>
              <w:t>29-30 A szervezeti kultúráról</w:t>
            </w:r>
            <w:r w:rsidRPr="00E523C6">
              <w:rPr>
                <w:rFonts w:eastAsia="Calibri"/>
                <w:color w:val="333333"/>
                <w:sz w:val="20"/>
              </w:rPr>
              <w:t>.</w:t>
            </w:r>
          </w:p>
          <w:p w:rsidR="00E523C6" w:rsidRPr="00E523C6" w:rsidRDefault="00E523C6" w:rsidP="00E523C6">
            <w:pPr>
              <w:suppressAutoHyphens/>
              <w:jc w:val="both"/>
              <w:rPr>
                <w:rFonts w:eastAsia="Calibri"/>
                <w:color w:val="333333"/>
                <w:sz w:val="20"/>
              </w:rPr>
            </w:pPr>
          </w:p>
          <w:p w:rsidR="00E523C6" w:rsidRPr="00E523C6" w:rsidRDefault="00E523C6" w:rsidP="00E523C6">
            <w:pPr>
              <w:suppressAutoHyphens/>
              <w:jc w:val="both"/>
              <w:rPr>
                <w:rFonts w:eastAsia="Calibri"/>
                <w:color w:val="333333"/>
                <w:sz w:val="20"/>
              </w:rPr>
            </w:pPr>
            <w:r w:rsidRPr="00E523C6">
              <w:rPr>
                <w:rFonts w:eastAsia="Calibri"/>
                <w:b/>
                <w:sz w:val="20"/>
              </w:rPr>
              <w:t>Kiemelt kompetenciák</w:t>
            </w:r>
            <w:r w:rsidRPr="00E523C6">
              <w:rPr>
                <w:rFonts w:eastAsia="Calibri"/>
                <w:sz w:val="20"/>
              </w:rPr>
              <w:t xml:space="preserve">: a hallgatók </w:t>
            </w:r>
            <w:r w:rsidRPr="00E523C6">
              <w:rPr>
                <w:rFonts w:eastAsia="Calibri"/>
                <w:iCs/>
                <w:sz w:val="20"/>
              </w:rPr>
              <w:t xml:space="preserve">rendelkeznek </w:t>
            </w:r>
            <w:r w:rsidRPr="00E523C6">
              <w:rPr>
                <w:rFonts w:eastAsia="Calibri"/>
                <w:sz w:val="20"/>
              </w:rPr>
              <w:t>megfelelő kommunikációs készséggel, képesek az ismereteik folyamatos bővítésére</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rPr>
                <w:rFonts w:eastAsia="Calibri"/>
                <w:b/>
                <w:spacing w:val="-3"/>
                <w:sz w:val="20"/>
              </w:rPr>
            </w:pPr>
            <w:r w:rsidRPr="00E523C6">
              <w:rPr>
                <w:rFonts w:eastAsia="Calibri"/>
                <w:b/>
                <w:spacing w:val="-3"/>
                <w:sz w:val="20"/>
              </w:rPr>
              <w:t>Kötelező irodalom</w:t>
            </w:r>
          </w:p>
          <w:p w:rsidR="00E523C6" w:rsidRPr="00E523C6" w:rsidRDefault="00E523C6" w:rsidP="00E523C6">
            <w:pPr>
              <w:widowControl w:val="0"/>
              <w:suppressAutoHyphens/>
              <w:autoSpaceDE w:val="0"/>
              <w:jc w:val="both"/>
              <w:rPr>
                <w:rFonts w:eastAsia="MS Mincho"/>
                <w:sz w:val="20"/>
              </w:rPr>
            </w:pPr>
            <w:r w:rsidRPr="00E523C6">
              <w:rPr>
                <w:rFonts w:eastAsia="MS Mincho"/>
                <w:sz w:val="20"/>
              </w:rPr>
              <w:t>Magatartástudományok (2001) Kopp, Buda, Nagy  Medicína</w:t>
            </w:r>
          </w:p>
          <w:p w:rsidR="00E523C6" w:rsidRPr="00E523C6" w:rsidRDefault="00E523C6" w:rsidP="00E523C6">
            <w:pPr>
              <w:rPr>
                <w:rFonts w:eastAsia="Calibri"/>
                <w:bCs/>
                <w:color w:val="333333"/>
                <w:sz w:val="20"/>
              </w:rPr>
            </w:pPr>
            <w:r w:rsidRPr="00E523C6">
              <w:rPr>
                <w:rFonts w:eastAsia="Calibri"/>
                <w:sz w:val="20"/>
              </w:rPr>
              <w:t>Bakacsi Gy. (2007) Szervezeti magatartás és vezetés  Aula kiadó</w:t>
            </w:r>
          </w:p>
          <w:p w:rsidR="00E523C6" w:rsidRPr="00E523C6" w:rsidRDefault="00E523C6" w:rsidP="00E523C6">
            <w:pPr>
              <w:rPr>
                <w:rFonts w:eastAsia="Calibri"/>
                <w:bCs/>
                <w:color w:val="333333"/>
                <w:sz w:val="20"/>
              </w:rPr>
            </w:pPr>
            <w:r w:rsidRPr="00E523C6">
              <w:rPr>
                <w:rFonts w:eastAsia="Calibri"/>
                <w:color w:val="333333"/>
                <w:sz w:val="20"/>
              </w:rPr>
              <w:t>Csepeli Gy., A szervezkedő ember. A szervezeti élet szociálpszichológiája. Osiris, 2001</w:t>
            </w:r>
          </w:p>
          <w:p w:rsidR="00E523C6" w:rsidRPr="00E523C6" w:rsidRDefault="00E523C6" w:rsidP="00E523C6">
            <w:pPr>
              <w:rPr>
                <w:rFonts w:eastAsia="Calibri"/>
                <w:bCs/>
                <w:color w:val="333333"/>
                <w:sz w:val="20"/>
              </w:rPr>
            </w:pPr>
            <w:r w:rsidRPr="00E523C6">
              <w:rPr>
                <w:rFonts w:eastAsia="Calibri"/>
                <w:bCs/>
                <w:color w:val="333333"/>
                <w:sz w:val="20"/>
              </w:rPr>
              <w:t>Garreth Morgan: Images of Organizations, Sage Publications, Kalifornia, 1997.</w:t>
            </w:r>
          </w:p>
          <w:p w:rsidR="00E523C6" w:rsidRPr="00E523C6" w:rsidRDefault="00E523C6" w:rsidP="00E523C6">
            <w:pPr>
              <w:rPr>
                <w:rFonts w:eastAsia="Calibri"/>
                <w:color w:val="333333"/>
                <w:sz w:val="20"/>
              </w:rPr>
            </w:pPr>
            <w:r w:rsidRPr="00E523C6">
              <w:rPr>
                <w:rFonts w:eastAsia="Calibri"/>
                <w:bCs/>
                <w:color w:val="333333"/>
                <w:sz w:val="20"/>
              </w:rPr>
              <w:t>Manfred Kets de Vries et al.: Organizations on the Couch</w:t>
            </w:r>
            <w:r w:rsidRPr="00E523C6">
              <w:rPr>
                <w:rFonts w:eastAsia="Calibri"/>
                <w:color w:val="333333"/>
                <w:sz w:val="20"/>
              </w:rPr>
              <w:t>, San Francisco and Oxford: Joessey-Bass publishers, 1991.</w:t>
            </w:r>
          </w:p>
        </w:tc>
      </w:tr>
      <w:tr w:rsidR="00E523C6" w:rsidRPr="00E523C6" w:rsidTr="00E523C6">
        <w:trPr>
          <w:trHeight w:val="296"/>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b/>
                <w:bCs/>
                <w:sz w:val="20"/>
              </w:rPr>
              <w:t xml:space="preserve">Dr. Bajner Mária, </w:t>
            </w:r>
            <w:r w:rsidRPr="00E523C6">
              <w:rPr>
                <w:rFonts w:eastAsia="Times New Roman"/>
                <w:bCs/>
                <w:sz w:val="20"/>
              </w:rPr>
              <w:t>főiskolai tanár, Ph.D</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bl>
    <w:p w:rsidR="00E523C6" w:rsidRPr="00E523C6" w:rsidRDefault="00E523C6" w:rsidP="00E523C6">
      <w:pPr>
        <w:rPr>
          <w:rFonts w:eastAsia="MS Mincho"/>
          <w:sz w:val="20"/>
          <w:lang w:eastAsia="ja-JP"/>
        </w:rPr>
      </w:pPr>
      <w:r w:rsidRPr="00E523C6">
        <w:rPr>
          <w:rFonts w:eastAsia="MS Mincho"/>
          <w:sz w:val="20"/>
          <w:lang w:eastAsia="ja-JP"/>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6"/>
        <w:gridCol w:w="2230"/>
      </w:tblGrid>
      <w:tr w:rsidR="00E523C6" w:rsidRPr="00E523C6" w:rsidTr="00E523C6">
        <w:tc>
          <w:tcPr>
            <w:tcW w:w="6808" w:type="dxa"/>
            <w:shd w:val="clear" w:color="auto" w:fill="FFFFCC"/>
            <w:tcMar>
              <w:top w:w="57" w:type="dxa"/>
              <w:bottom w:w="57" w:type="dxa"/>
            </w:tcMar>
          </w:tcPr>
          <w:p w:rsidR="00E523C6" w:rsidRPr="00E523C6" w:rsidRDefault="00E523C6" w:rsidP="00E523C6">
            <w:pPr>
              <w:numPr>
                <w:ilvl w:val="0"/>
                <w:numId w:val="26"/>
              </w:numPr>
              <w:spacing w:after="200" w:line="252" w:lineRule="auto"/>
              <w:contextualSpacing/>
              <w:jc w:val="both"/>
              <w:rPr>
                <w:rFonts w:eastAsia="Times New Roman"/>
                <w:b/>
                <w:sz w:val="20"/>
              </w:rPr>
            </w:pPr>
            <w:r w:rsidRPr="00E523C6">
              <w:rPr>
                <w:rFonts w:eastAsia="Times New Roman"/>
                <w:b/>
                <w:sz w:val="20"/>
              </w:rPr>
              <w:t xml:space="preserve">Tantárgy neve: </w:t>
            </w:r>
            <w:r w:rsidRPr="00E523C6">
              <w:rPr>
                <w:rFonts w:eastAsia="Times New Roman"/>
                <w:b/>
                <w:bCs/>
                <w:sz w:val="20"/>
              </w:rPr>
              <w:t>Levelezési és jegyzőkönyvvezetési ismeretek</w:t>
            </w:r>
            <w:r w:rsidRPr="00E523C6">
              <w:rPr>
                <w:rFonts w:eastAsia="Times New Roman"/>
                <w:b/>
                <w:sz w:val="20"/>
              </w:rPr>
              <w:t xml:space="preserve"> </w:t>
            </w:r>
          </w:p>
        </w:tc>
        <w:tc>
          <w:tcPr>
            <w:tcW w:w="2230" w:type="dxa"/>
            <w:shd w:val="clear" w:color="auto" w:fill="FFFFCC"/>
            <w:tcMar>
              <w:top w:w="57" w:type="dxa"/>
              <w:bottom w:w="57" w:type="dxa"/>
            </w:tcMar>
          </w:tcPr>
          <w:p w:rsidR="00E523C6" w:rsidRPr="00E523C6" w:rsidRDefault="00E523C6" w:rsidP="00E523C6">
            <w:pPr>
              <w:spacing w:before="60"/>
              <w:jc w:val="both"/>
              <w:rPr>
                <w:rFonts w:eastAsia="Calibri"/>
                <w:b/>
                <w:sz w:val="20"/>
              </w:rPr>
            </w:pPr>
            <w:r w:rsidRPr="00E523C6">
              <w:rPr>
                <w:rFonts w:eastAsia="Calibri"/>
                <w:b/>
                <w:sz w:val="20"/>
              </w:rPr>
              <w:t>Kreditszáma: 3</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szeminárium és száma: 30</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gyj.</w:t>
            </w:r>
          </w:p>
        </w:tc>
      </w:tr>
      <w:tr w:rsidR="00E523C6" w:rsidRPr="00E523C6" w:rsidTr="00E523C6">
        <w:tc>
          <w:tcPr>
            <w:tcW w:w="9038" w:type="dxa"/>
            <w:gridSpan w:val="2"/>
            <w:tcBorders>
              <w:bottom w:val="single" w:sz="4" w:space="0" w:color="auto"/>
            </w:tcBorders>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5.</w:t>
            </w:r>
          </w:p>
        </w:tc>
      </w:tr>
      <w:tr w:rsidR="00E523C6" w:rsidRPr="00E523C6" w:rsidTr="00E523C6">
        <w:tc>
          <w:tcPr>
            <w:tcW w:w="9038" w:type="dxa"/>
            <w:gridSpan w:val="2"/>
            <w:tcBorders>
              <w:bottom w:val="single" w:sz="4" w:space="0" w:color="auto"/>
            </w:tcBorders>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038" w:type="dxa"/>
            <w:gridSpan w:val="2"/>
            <w:tcBorders>
              <w:bottom w:val="dotted" w:sz="4" w:space="0" w:color="auto"/>
            </w:tcBorders>
            <w:tcMar>
              <w:top w:w="57" w:type="dxa"/>
              <w:bottom w:w="57" w:type="dxa"/>
            </w:tcMar>
          </w:tcPr>
          <w:p w:rsidR="00E523C6" w:rsidRPr="00E523C6" w:rsidRDefault="00E523C6" w:rsidP="00E523C6">
            <w:pPr>
              <w:spacing w:line="252" w:lineRule="auto"/>
              <w:jc w:val="both"/>
              <w:rPr>
                <w:rFonts w:eastAsia="Times New Roman"/>
                <w:b/>
                <w:color w:val="000000"/>
                <w:sz w:val="20"/>
              </w:rPr>
            </w:pPr>
          </w:p>
          <w:p w:rsidR="00E523C6" w:rsidRPr="00E523C6" w:rsidRDefault="00E523C6" w:rsidP="00E523C6">
            <w:pPr>
              <w:spacing w:line="252" w:lineRule="auto"/>
              <w:ind w:left="360"/>
              <w:jc w:val="both"/>
              <w:rPr>
                <w:rFonts w:eastAsia="Times New Roman"/>
                <w:color w:val="000000"/>
                <w:sz w:val="20"/>
              </w:rPr>
            </w:pPr>
            <w:r w:rsidRPr="00E523C6">
              <w:rPr>
                <w:rFonts w:eastAsia="Times New Roman"/>
                <w:b/>
                <w:color w:val="000000"/>
                <w:sz w:val="20"/>
              </w:rPr>
              <w:t>Tantárgy-leírás</w:t>
            </w:r>
            <w:r w:rsidRPr="00E523C6">
              <w:rPr>
                <w:rFonts w:eastAsia="Times New Roman"/>
                <w:color w:val="000000"/>
                <w:sz w:val="20"/>
              </w:rPr>
              <w:t xml:space="preserve">: </w:t>
            </w:r>
            <w:r w:rsidRPr="00E523C6">
              <w:rPr>
                <w:rFonts w:eastAsia="Times New Roman"/>
                <w:b/>
                <w:color w:val="000000"/>
                <w:sz w:val="20"/>
              </w:rPr>
              <w:t>A tárgy képzési célja</w:t>
            </w:r>
            <w:r w:rsidRPr="00E523C6">
              <w:rPr>
                <w:rFonts w:eastAsia="Times New Roman"/>
                <w:color w:val="000000"/>
                <w:sz w:val="20"/>
              </w:rPr>
              <w:t>:</w:t>
            </w:r>
          </w:p>
          <w:p w:rsidR="00E523C6" w:rsidRPr="00E523C6" w:rsidRDefault="00E523C6" w:rsidP="00E523C6">
            <w:pPr>
              <w:spacing w:line="252" w:lineRule="auto"/>
              <w:ind w:left="360"/>
              <w:jc w:val="both"/>
              <w:rPr>
                <w:rFonts w:eastAsia="Times New Roman"/>
                <w:color w:val="000000"/>
                <w:sz w:val="20"/>
              </w:rPr>
            </w:pPr>
            <w:r w:rsidRPr="00E523C6">
              <w:rPr>
                <w:rFonts w:eastAsia="Times New Roman"/>
                <w:color w:val="000000"/>
                <w:sz w:val="20"/>
              </w:rPr>
              <w:t>A tantárgy célja, hogy a hallgatók megismerkedjenek a mindennapi gyakorlatban használt egyszerű ügyiratok, valamint a hivatalos, illetve üzleti levelek készítésének nyelvi, stílusbeli, tartalmi és formai követelményeivel, a levelezési gyakorlat alapfogalmaival.</w:t>
            </w:r>
          </w:p>
          <w:p w:rsidR="00E523C6" w:rsidRPr="00E523C6" w:rsidRDefault="00E523C6" w:rsidP="00E523C6">
            <w:pPr>
              <w:spacing w:line="252" w:lineRule="auto"/>
              <w:ind w:left="360"/>
              <w:jc w:val="both"/>
              <w:rPr>
                <w:rFonts w:eastAsia="Times New Roman"/>
                <w:b/>
                <w:color w:val="000000"/>
                <w:sz w:val="20"/>
              </w:rPr>
            </w:pPr>
          </w:p>
          <w:p w:rsidR="00E523C6" w:rsidRPr="00E523C6" w:rsidRDefault="00E523C6" w:rsidP="00E523C6">
            <w:pPr>
              <w:spacing w:line="252" w:lineRule="auto"/>
              <w:ind w:left="360"/>
              <w:jc w:val="both"/>
              <w:rPr>
                <w:rFonts w:eastAsia="Times New Roman"/>
                <w:b/>
                <w:color w:val="000000"/>
                <w:sz w:val="20"/>
              </w:rPr>
            </w:pPr>
            <w:r w:rsidRPr="00E523C6">
              <w:rPr>
                <w:rFonts w:eastAsia="Times New Roman"/>
                <w:b/>
                <w:color w:val="000000"/>
                <w:sz w:val="20"/>
              </w:rPr>
              <w:t xml:space="preserve">A félév során elsajátítandó kulcsfogalmak, eljárások, készségek: </w:t>
            </w:r>
          </w:p>
          <w:p w:rsidR="00E523C6" w:rsidRPr="00E523C6" w:rsidRDefault="00E523C6" w:rsidP="00E523C6">
            <w:pPr>
              <w:spacing w:line="252" w:lineRule="auto"/>
              <w:ind w:left="360"/>
              <w:jc w:val="both"/>
              <w:rPr>
                <w:rFonts w:eastAsia="Times New Roman"/>
                <w:color w:val="000000"/>
                <w:sz w:val="20"/>
              </w:rPr>
            </w:pPr>
            <w:r w:rsidRPr="00E523C6">
              <w:rPr>
                <w:rFonts w:eastAsia="Times New Roman"/>
                <w:color w:val="000000"/>
                <w:sz w:val="20"/>
              </w:rPr>
              <w:t>Irat, okirat, ügyirat, külső-belső levelek. Ügyiratok: nyugta, bon, elismervény, kötelezvény, meghatalmazás, nyilatkozat, belső levelezés ügyiratai: jelentés, feljegyzés, utasítás. Hivatalos és üzleti levelek tartalma és formája; űrlapok, kérdőívek kitöltése, sablonok készítése.</w:t>
            </w:r>
          </w:p>
          <w:p w:rsidR="00E523C6" w:rsidRPr="00E523C6" w:rsidRDefault="00E523C6" w:rsidP="00E523C6">
            <w:pPr>
              <w:spacing w:line="252" w:lineRule="auto"/>
              <w:ind w:left="360"/>
              <w:jc w:val="both"/>
              <w:rPr>
                <w:rFonts w:eastAsia="Times New Roman"/>
                <w:b/>
                <w:color w:val="000000"/>
                <w:sz w:val="20"/>
              </w:rPr>
            </w:pPr>
          </w:p>
          <w:p w:rsidR="00E523C6" w:rsidRPr="00E523C6" w:rsidRDefault="00E523C6" w:rsidP="00E523C6">
            <w:pPr>
              <w:spacing w:line="252" w:lineRule="auto"/>
              <w:ind w:left="360"/>
              <w:jc w:val="both"/>
              <w:rPr>
                <w:rFonts w:eastAsia="Times New Roman"/>
                <w:b/>
                <w:color w:val="000000"/>
                <w:sz w:val="20"/>
              </w:rPr>
            </w:pPr>
            <w:r w:rsidRPr="00E523C6">
              <w:rPr>
                <w:rFonts w:eastAsia="Times New Roman"/>
                <w:b/>
                <w:color w:val="000000"/>
                <w:sz w:val="20"/>
              </w:rPr>
              <w:t>A foglalkozások tematikája heti bontásban:</w:t>
            </w:r>
          </w:p>
          <w:p w:rsidR="00E523C6" w:rsidRPr="00E523C6" w:rsidRDefault="00E523C6" w:rsidP="00E523C6">
            <w:pPr>
              <w:tabs>
                <w:tab w:val="left" w:pos="142"/>
              </w:tabs>
              <w:ind w:left="360"/>
              <w:rPr>
                <w:rFonts w:eastAsia="Calibri"/>
                <w:sz w:val="20"/>
              </w:rPr>
            </w:pPr>
            <w:r w:rsidRPr="00E523C6">
              <w:rPr>
                <w:rFonts w:eastAsia="Calibri"/>
                <w:sz w:val="20"/>
              </w:rPr>
              <w:t>1-2.  A levelezési ismeretek elméleti alapjai</w:t>
            </w:r>
          </w:p>
          <w:p w:rsidR="00E523C6" w:rsidRPr="00E523C6" w:rsidRDefault="00E523C6" w:rsidP="00E523C6">
            <w:pPr>
              <w:tabs>
                <w:tab w:val="left" w:pos="142"/>
              </w:tabs>
              <w:ind w:left="360"/>
              <w:rPr>
                <w:rFonts w:eastAsia="Calibri"/>
                <w:sz w:val="20"/>
              </w:rPr>
            </w:pPr>
            <w:r w:rsidRPr="00E523C6">
              <w:rPr>
                <w:rFonts w:eastAsia="Calibri"/>
                <w:sz w:val="20"/>
              </w:rPr>
              <w:t>3-4.  A levelezési alapfogalmak értelmezése: levél, levelezés, irat, okirat, ügyirat: az iratok csoportosítása, jellemzőik</w:t>
            </w:r>
          </w:p>
          <w:p w:rsidR="00E523C6" w:rsidRPr="00E523C6" w:rsidRDefault="00E523C6" w:rsidP="00E523C6">
            <w:pPr>
              <w:tabs>
                <w:tab w:val="left" w:pos="142"/>
                <w:tab w:val="left" w:pos="5820"/>
              </w:tabs>
              <w:ind w:left="360"/>
              <w:rPr>
                <w:rFonts w:eastAsia="Calibri"/>
                <w:sz w:val="20"/>
              </w:rPr>
            </w:pPr>
            <w:r w:rsidRPr="00E523C6">
              <w:rPr>
                <w:rFonts w:eastAsia="Calibri"/>
                <w:sz w:val="20"/>
              </w:rPr>
              <w:t>5-6.  A hivatalos nyelvi stílus használata</w:t>
            </w:r>
          </w:p>
          <w:p w:rsidR="00E523C6" w:rsidRPr="00E523C6" w:rsidRDefault="00E523C6" w:rsidP="00E523C6">
            <w:pPr>
              <w:pBdr>
                <w:bottom w:val="single" w:sz="4" w:space="1" w:color="auto"/>
              </w:pBdr>
              <w:tabs>
                <w:tab w:val="left" w:pos="142"/>
              </w:tabs>
              <w:spacing w:line="252" w:lineRule="auto"/>
              <w:ind w:left="360"/>
              <w:jc w:val="both"/>
              <w:rPr>
                <w:rFonts w:eastAsia="Times New Roman"/>
                <w:color w:val="000000"/>
                <w:sz w:val="20"/>
              </w:rPr>
            </w:pPr>
            <w:r w:rsidRPr="00E523C6">
              <w:rPr>
                <w:rFonts w:eastAsia="Times New Roman"/>
                <w:color w:val="000000"/>
                <w:sz w:val="20"/>
              </w:rPr>
              <w:t>7-8.  Az egyszerű ügyiratok fajtái, tartalmi formai és nyelvi követelményei</w:t>
            </w:r>
          </w:p>
          <w:p w:rsidR="00E523C6" w:rsidRPr="00E523C6" w:rsidRDefault="00E523C6" w:rsidP="00E523C6">
            <w:pPr>
              <w:pBdr>
                <w:bottom w:val="single" w:sz="4" w:space="1" w:color="auto"/>
              </w:pBdr>
              <w:spacing w:line="252" w:lineRule="auto"/>
              <w:ind w:left="360"/>
              <w:jc w:val="both"/>
              <w:rPr>
                <w:rFonts w:eastAsia="Times New Roman"/>
                <w:color w:val="000000"/>
                <w:sz w:val="20"/>
              </w:rPr>
            </w:pPr>
            <w:r w:rsidRPr="00E523C6">
              <w:rPr>
                <w:rFonts w:eastAsia="Times New Roman"/>
                <w:color w:val="000000"/>
                <w:sz w:val="20"/>
              </w:rPr>
              <w:t>9-10.  Nyugta, bon és meghatalmazás készítése</w:t>
            </w:r>
          </w:p>
          <w:p w:rsidR="00E523C6" w:rsidRPr="00E523C6" w:rsidRDefault="00E523C6" w:rsidP="00E523C6">
            <w:pPr>
              <w:pBdr>
                <w:bottom w:val="single" w:sz="4" w:space="1" w:color="auto"/>
              </w:pBdr>
              <w:spacing w:line="252" w:lineRule="auto"/>
              <w:ind w:left="360"/>
              <w:jc w:val="both"/>
              <w:rPr>
                <w:rFonts w:eastAsia="Times New Roman"/>
                <w:color w:val="000000"/>
                <w:sz w:val="20"/>
              </w:rPr>
            </w:pPr>
            <w:r w:rsidRPr="00E523C6">
              <w:rPr>
                <w:rFonts w:eastAsia="Times New Roman"/>
                <w:color w:val="000000"/>
                <w:sz w:val="20"/>
              </w:rPr>
              <w:t xml:space="preserve">11-12.Kötelezvény, elismervény, nyilatkozatok és hírt közlő iratok megszerkesztése </w:t>
            </w:r>
          </w:p>
          <w:p w:rsidR="00E523C6" w:rsidRPr="00E523C6" w:rsidRDefault="00E523C6" w:rsidP="00E523C6">
            <w:pPr>
              <w:pBdr>
                <w:bottom w:val="single" w:sz="4" w:space="1" w:color="auto"/>
              </w:pBdr>
              <w:spacing w:line="252" w:lineRule="auto"/>
              <w:ind w:left="360"/>
              <w:jc w:val="both"/>
              <w:rPr>
                <w:rFonts w:eastAsia="Times New Roman"/>
                <w:color w:val="000000"/>
                <w:sz w:val="20"/>
              </w:rPr>
            </w:pPr>
            <w:r w:rsidRPr="00E523C6">
              <w:rPr>
                <w:rFonts w:eastAsia="Times New Roman"/>
                <w:color w:val="000000"/>
                <w:sz w:val="20"/>
              </w:rPr>
              <w:t>13-14.Belső levelezés egyszerű ügyiratai: jelentés, feljegyzés, utasítás</w:t>
            </w:r>
          </w:p>
          <w:p w:rsidR="00E523C6" w:rsidRPr="00E523C6" w:rsidRDefault="00E523C6" w:rsidP="00E523C6">
            <w:pPr>
              <w:pBdr>
                <w:bottom w:val="single" w:sz="4" w:space="1" w:color="auto"/>
              </w:pBdr>
              <w:spacing w:line="252" w:lineRule="auto"/>
              <w:ind w:left="360"/>
              <w:jc w:val="both"/>
              <w:rPr>
                <w:rFonts w:eastAsia="Times New Roman"/>
                <w:color w:val="000000"/>
                <w:sz w:val="20"/>
              </w:rPr>
            </w:pPr>
            <w:r w:rsidRPr="00E523C6">
              <w:rPr>
                <w:rFonts w:eastAsia="Times New Roman"/>
                <w:color w:val="000000"/>
                <w:sz w:val="20"/>
              </w:rPr>
              <w:t>15-16.Sablonok használata az egyszerű ügyiratok készítéséhez</w:t>
            </w:r>
          </w:p>
          <w:p w:rsidR="00E523C6" w:rsidRPr="00E523C6" w:rsidRDefault="00E523C6" w:rsidP="00E523C6">
            <w:pPr>
              <w:pBdr>
                <w:bottom w:val="single" w:sz="4" w:space="1" w:color="auto"/>
              </w:pBdr>
              <w:spacing w:line="252" w:lineRule="auto"/>
              <w:ind w:left="360"/>
              <w:jc w:val="both"/>
              <w:rPr>
                <w:rFonts w:eastAsia="Times New Roman"/>
                <w:color w:val="000000"/>
                <w:sz w:val="20"/>
              </w:rPr>
            </w:pPr>
            <w:r w:rsidRPr="00E523C6">
              <w:rPr>
                <w:rFonts w:eastAsia="Times New Roman"/>
                <w:color w:val="000000"/>
                <w:sz w:val="20"/>
              </w:rPr>
              <w:t xml:space="preserve">17-18.A kereskedelmi levelek szerkesztésének tartalmi, nyelvi és formai követelményei </w:t>
            </w:r>
          </w:p>
          <w:p w:rsidR="00E523C6" w:rsidRPr="00E523C6" w:rsidRDefault="00E523C6" w:rsidP="00E523C6">
            <w:pPr>
              <w:pBdr>
                <w:bottom w:val="single" w:sz="4" w:space="1" w:color="auto"/>
              </w:pBdr>
              <w:spacing w:line="252" w:lineRule="auto"/>
              <w:ind w:left="360"/>
              <w:jc w:val="both"/>
              <w:rPr>
                <w:rFonts w:eastAsia="Times New Roman"/>
                <w:color w:val="000000"/>
                <w:sz w:val="20"/>
              </w:rPr>
            </w:pPr>
            <w:r w:rsidRPr="00E523C6">
              <w:rPr>
                <w:rFonts w:eastAsia="Times New Roman"/>
                <w:color w:val="000000"/>
                <w:sz w:val="20"/>
              </w:rPr>
              <w:t>19-20.Tájékoztató, érdeklődő, ajánlatkérő és ajánlattevő levelek</w:t>
            </w:r>
          </w:p>
          <w:p w:rsidR="00E523C6" w:rsidRPr="00E523C6" w:rsidRDefault="00E523C6" w:rsidP="00E523C6">
            <w:pPr>
              <w:pBdr>
                <w:bottom w:val="single" w:sz="4" w:space="1" w:color="auto"/>
              </w:pBdr>
              <w:spacing w:line="252" w:lineRule="auto"/>
              <w:ind w:left="360"/>
              <w:jc w:val="both"/>
              <w:rPr>
                <w:rFonts w:eastAsia="Times New Roman"/>
                <w:color w:val="000000"/>
                <w:sz w:val="20"/>
              </w:rPr>
            </w:pPr>
            <w:r w:rsidRPr="00E523C6">
              <w:rPr>
                <w:rFonts w:eastAsia="Times New Roman"/>
                <w:color w:val="000000"/>
                <w:sz w:val="20"/>
              </w:rPr>
              <w:t>21-22. Megrendelés formába öntése, szerkesztése</w:t>
            </w:r>
          </w:p>
          <w:p w:rsidR="00E523C6" w:rsidRPr="00E523C6" w:rsidRDefault="00E523C6" w:rsidP="00E523C6">
            <w:pPr>
              <w:pBdr>
                <w:bottom w:val="single" w:sz="4" w:space="1" w:color="auto"/>
              </w:pBdr>
              <w:spacing w:line="252" w:lineRule="auto"/>
              <w:ind w:left="360"/>
              <w:jc w:val="both"/>
              <w:rPr>
                <w:rFonts w:eastAsia="Times New Roman"/>
                <w:color w:val="000000"/>
                <w:sz w:val="20"/>
              </w:rPr>
            </w:pPr>
            <w:r w:rsidRPr="00E523C6">
              <w:rPr>
                <w:rFonts w:eastAsia="Times New Roman"/>
                <w:color w:val="000000"/>
                <w:sz w:val="20"/>
              </w:rPr>
              <w:t>23-24.A hibás teljesítés iratai: reklamációs levelek (minőségi és mennyiségi reklamációk)</w:t>
            </w:r>
          </w:p>
          <w:p w:rsidR="00E523C6" w:rsidRPr="00E523C6" w:rsidRDefault="00E523C6" w:rsidP="00E523C6">
            <w:pPr>
              <w:pBdr>
                <w:bottom w:val="single" w:sz="4" w:space="1" w:color="auto"/>
              </w:pBdr>
              <w:spacing w:line="252" w:lineRule="auto"/>
              <w:ind w:left="360"/>
              <w:jc w:val="both"/>
              <w:rPr>
                <w:rFonts w:eastAsia="Times New Roman"/>
                <w:color w:val="000000"/>
                <w:sz w:val="20"/>
              </w:rPr>
            </w:pPr>
            <w:r w:rsidRPr="00E523C6">
              <w:rPr>
                <w:rFonts w:eastAsia="Times New Roman"/>
                <w:color w:val="000000"/>
                <w:sz w:val="20"/>
              </w:rPr>
              <w:t>25-26.Magánszemélyek fontos levelei: önéletrajz, pályázat, motivációs levél</w:t>
            </w:r>
          </w:p>
          <w:p w:rsidR="00E523C6" w:rsidRPr="00E523C6" w:rsidRDefault="00E523C6" w:rsidP="00E523C6">
            <w:pPr>
              <w:pBdr>
                <w:bottom w:val="single" w:sz="4" w:space="1" w:color="auto"/>
              </w:pBdr>
              <w:spacing w:line="252" w:lineRule="auto"/>
              <w:ind w:left="360"/>
              <w:jc w:val="both"/>
              <w:rPr>
                <w:rFonts w:eastAsia="Times New Roman"/>
                <w:color w:val="000000"/>
                <w:sz w:val="20"/>
              </w:rPr>
            </w:pPr>
            <w:r w:rsidRPr="00E523C6">
              <w:rPr>
                <w:rFonts w:eastAsia="Times New Roman"/>
                <w:color w:val="000000"/>
                <w:sz w:val="20"/>
              </w:rPr>
              <w:t>27-28.Űrlapok, kérdőívek kitöltése: utalványok, távirat, átutalási megbízás, stb.</w:t>
            </w:r>
          </w:p>
          <w:p w:rsidR="00E523C6" w:rsidRPr="00E523C6" w:rsidRDefault="00E523C6" w:rsidP="00E523C6">
            <w:pPr>
              <w:pBdr>
                <w:bottom w:val="single" w:sz="4" w:space="1" w:color="auto"/>
              </w:pBdr>
              <w:spacing w:line="252" w:lineRule="auto"/>
              <w:ind w:left="360"/>
              <w:jc w:val="both"/>
              <w:rPr>
                <w:rFonts w:eastAsia="Times New Roman"/>
                <w:color w:val="000000"/>
                <w:sz w:val="20"/>
              </w:rPr>
            </w:pPr>
            <w:r w:rsidRPr="00E523C6">
              <w:rPr>
                <w:rFonts w:eastAsia="Times New Roman"/>
                <w:color w:val="000000"/>
                <w:sz w:val="20"/>
              </w:rPr>
              <w:t>29-30.Értékelés, összefoglalás, számonkérés</w:t>
            </w:r>
          </w:p>
          <w:p w:rsidR="00E523C6" w:rsidRPr="00E523C6" w:rsidRDefault="00E523C6" w:rsidP="00E523C6">
            <w:pPr>
              <w:pBdr>
                <w:bottom w:val="single" w:sz="4" w:space="1" w:color="auto"/>
              </w:pBdr>
              <w:spacing w:line="252" w:lineRule="auto"/>
              <w:ind w:left="360"/>
              <w:jc w:val="both"/>
              <w:rPr>
                <w:rFonts w:eastAsia="Times New Roman"/>
                <w:color w:val="000000"/>
                <w:sz w:val="20"/>
              </w:rPr>
            </w:pPr>
          </w:p>
          <w:p w:rsidR="00E523C6" w:rsidRPr="00E523C6" w:rsidRDefault="00E523C6" w:rsidP="00E523C6">
            <w:pPr>
              <w:autoSpaceDE w:val="0"/>
              <w:autoSpaceDN w:val="0"/>
              <w:adjustRightInd w:val="0"/>
              <w:jc w:val="both"/>
              <w:rPr>
                <w:rFonts w:eastAsia="Calibri"/>
                <w:b/>
                <w:sz w:val="20"/>
              </w:rPr>
            </w:pPr>
            <w:r w:rsidRPr="00E523C6">
              <w:rPr>
                <w:rFonts w:eastAsia="Calibri"/>
                <w:b/>
                <w:sz w:val="20"/>
              </w:rPr>
              <w:t xml:space="preserve">       </w:t>
            </w:r>
          </w:p>
          <w:p w:rsidR="00E523C6" w:rsidRPr="00E523C6" w:rsidRDefault="00E523C6" w:rsidP="00E523C6">
            <w:pPr>
              <w:autoSpaceDE w:val="0"/>
              <w:autoSpaceDN w:val="0"/>
              <w:adjustRightInd w:val="0"/>
              <w:jc w:val="both"/>
              <w:rPr>
                <w:rFonts w:eastAsia="Calibri"/>
                <w:sz w:val="20"/>
              </w:rPr>
            </w:pPr>
            <w:r w:rsidRPr="00E523C6">
              <w:rPr>
                <w:rFonts w:eastAsia="Calibri"/>
                <w:b/>
                <w:sz w:val="20"/>
              </w:rPr>
              <w:t xml:space="preserve">       Kiemelt kompetenciák:</w:t>
            </w:r>
            <w:r w:rsidRPr="00E523C6">
              <w:rPr>
                <w:rFonts w:eastAsia="Calibri"/>
                <w:sz w:val="20"/>
              </w:rPr>
              <w:t xml:space="preserve"> a hallgatók képesek a tanulók, hallgatók </w:t>
            </w:r>
          </w:p>
          <w:p w:rsidR="00E523C6" w:rsidRPr="00E523C6" w:rsidRDefault="00E523C6" w:rsidP="00E523C6">
            <w:pPr>
              <w:autoSpaceDE w:val="0"/>
              <w:autoSpaceDN w:val="0"/>
              <w:adjustRightInd w:val="0"/>
              <w:jc w:val="both"/>
              <w:rPr>
                <w:rFonts w:eastAsia="Calibri"/>
                <w:sz w:val="20"/>
              </w:rPr>
            </w:pPr>
            <w:r w:rsidRPr="00E523C6">
              <w:rPr>
                <w:rFonts w:eastAsia="Calibri"/>
                <w:sz w:val="20"/>
              </w:rPr>
              <w:t xml:space="preserve">       gyakorlati tevékenységének      megszervezésére, irányítására, ellenőrzésére és értékelésére</w:t>
            </w:r>
          </w:p>
        </w:tc>
      </w:tr>
      <w:tr w:rsidR="00E523C6" w:rsidRPr="00E523C6" w:rsidTr="00E523C6">
        <w:trPr>
          <w:trHeight w:val="280"/>
        </w:trPr>
        <w:tc>
          <w:tcPr>
            <w:tcW w:w="9038" w:type="dxa"/>
            <w:gridSpan w:val="2"/>
            <w:tcBorders>
              <w:top w:val="dotted" w:sz="4" w:space="0" w:color="auto"/>
              <w:bottom w:val="single" w:sz="4" w:space="0" w:color="auto"/>
            </w:tcBorders>
            <w:shd w:val="clear" w:color="auto" w:fill="FFFFCC"/>
            <w:tcMar>
              <w:top w:w="57" w:type="dxa"/>
              <w:bottom w:w="57" w:type="dxa"/>
            </w:tcMar>
          </w:tcPr>
          <w:p w:rsidR="00E523C6" w:rsidRPr="00E523C6" w:rsidRDefault="00E523C6" w:rsidP="00E523C6">
            <w:pPr>
              <w:jc w:val="both"/>
              <w:rPr>
                <w:rFonts w:eastAsia="Calibri"/>
                <w:bCs/>
                <w:sz w:val="20"/>
              </w:rPr>
            </w:pPr>
          </w:p>
        </w:tc>
      </w:tr>
      <w:tr w:rsidR="00E523C6" w:rsidRPr="00E523C6" w:rsidTr="00E523C6">
        <w:tc>
          <w:tcPr>
            <w:tcW w:w="9038" w:type="dxa"/>
            <w:gridSpan w:val="2"/>
            <w:tcBorders>
              <w:bottom w:val="dotted" w:sz="4" w:space="0" w:color="auto"/>
            </w:tcBorders>
            <w:tcMar>
              <w:top w:w="57" w:type="dxa"/>
              <w:bottom w:w="57" w:type="dxa"/>
            </w:tcMar>
            <w:vAlign w:val="center"/>
          </w:tcPr>
          <w:p w:rsidR="00E523C6" w:rsidRPr="00E523C6" w:rsidRDefault="00E523C6" w:rsidP="00E523C6">
            <w:pPr>
              <w:ind w:left="360"/>
              <w:rPr>
                <w:rFonts w:eastAsia="Calibri"/>
                <w:bCs/>
                <w:sz w:val="20"/>
              </w:rPr>
            </w:pPr>
            <w:r w:rsidRPr="00E523C6">
              <w:rPr>
                <w:rFonts w:eastAsia="Calibri"/>
                <w:b/>
                <w:bCs/>
                <w:sz w:val="20"/>
              </w:rPr>
              <w:t>Kötelező irodalom:</w:t>
            </w:r>
            <w:r w:rsidRPr="00E523C6">
              <w:rPr>
                <w:rFonts w:eastAsia="Calibri"/>
                <w:bCs/>
                <w:sz w:val="20"/>
              </w:rPr>
              <w:t xml:space="preserve"> </w:t>
            </w:r>
          </w:p>
          <w:p w:rsidR="00E523C6" w:rsidRPr="00E523C6" w:rsidRDefault="00E523C6" w:rsidP="00E523C6">
            <w:pPr>
              <w:autoSpaceDE w:val="0"/>
              <w:autoSpaceDN w:val="0"/>
              <w:ind w:left="360"/>
              <w:rPr>
                <w:rFonts w:eastAsia="Calibri"/>
                <w:bCs/>
                <w:sz w:val="20"/>
              </w:rPr>
            </w:pPr>
            <w:r w:rsidRPr="00E523C6">
              <w:rPr>
                <w:rFonts w:eastAsia="Calibri"/>
                <w:bCs/>
                <w:sz w:val="20"/>
              </w:rPr>
              <w:t>Freisinger Edéné: Levelezési ismeretek 1993. Nemzeti Tankönyvkiadó, Bp.</w:t>
            </w:r>
          </w:p>
          <w:p w:rsidR="00E523C6" w:rsidRPr="00E523C6" w:rsidRDefault="00E523C6" w:rsidP="00E523C6">
            <w:pPr>
              <w:autoSpaceDE w:val="0"/>
              <w:autoSpaceDN w:val="0"/>
              <w:ind w:left="360"/>
              <w:rPr>
                <w:rFonts w:eastAsia="Calibri"/>
                <w:bCs/>
                <w:sz w:val="20"/>
              </w:rPr>
            </w:pPr>
            <w:r w:rsidRPr="00E523C6">
              <w:rPr>
                <w:rFonts w:eastAsia="Calibri"/>
                <w:bCs/>
                <w:sz w:val="20"/>
              </w:rPr>
              <w:t>Ipcsics Csilla - Gecseg Judit: Gyakorlati tanácsok levelezéshez 2006. Műszaki Kiadó, Bp.</w:t>
            </w:r>
          </w:p>
          <w:p w:rsidR="00E523C6" w:rsidRPr="00E523C6" w:rsidRDefault="00E523C6" w:rsidP="00E523C6">
            <w:pPr>
              <w:autoSpaceDE w:val="0"/>
              <w:autoSpaceDN w:val="0"/>
              <w:ind w:left="360"/>
              <w:rPr>
                <w:rFonts w:eastAsia="Calibri"/>
                <w:bCs/>
                <w:sz w:val="20"/>
              </w:rPr>
            </w:pPr>
            <w:r w:rsidRPr="00E523C6">
              <w:rPr>
                <w:rFonts w:eastAsia="Calibri"/>
                <w:bCs/>
                <w:sz w:val="20"/>
              </w:rPr>
              <w:t>Kökény Sándor: Gépírás II. 1992. Nemzeti Tankönyvkiadó, Bp.</w:t>
            </w:r>
          </w:p>
          <w:p w:rsidR="00E523C6" w:rsidRPr="00E523C6" w:rsidRDefault="00E523C6" w:rsidP="00E523C6">
            <w:pPr>
              <w:autoSpaceDE w:val="0"/>
              <w:autoSpaceDN w:val="0"/>
              <w:ind w:left="360"/>
              <w:rPr>
                <w:rFonts w:eastAsia="Calibri"/>
                <w:bCs/>
                <w:sz w:val="20"/>
              </w:rPr>
            </w:pPr>
            <w:r w:rsidRPr="00E523C6">
              <w:rPr>
                <w:rFonts w:eastAsia="Calibri"/>
                <w:bCs/>
                <w:sz w:val="20"/>
              </w:rPr>
              <w:t>Kökény Sándor: Gépírás III. 1993. Nemzeti Tankönyvkiadó, Bp.</w:t>
            </w:r>
          </w:p>
          <w:p w:rsidR="00E523C6" w:rsidRPr="00E523C6" w:rsidRDefault="00E523C6" w:rsidP="00E523C6">
            <w:pPr>
              <w:autoSpaceDE w:val="0"/>
              <w:autoSpaceDN w:val="0"/>
              <w:ind w:left="360"/>
              <w:rPr>
                <w:rFonts w:eastAsia="Calibri"/>
                <w:bCs/>
                <w:sz w:val="20"/>
              </w:rPr>
            </w:pPr>
            <w:r w:rsidRPr="00E523C6">
              <w:rPr>
                <w:rFonts w:eastAsia="Calibri"/>
                <w:bCs/>
                <w:sz w:val="20"/>
              </w:rPr>
              <w:t>Kökény Sándor: Gépírás IV. 1994. Nemzeti Tankönyvkiadó, Bp.</w:t>
            </w:r>
          </w:p>
          <w:p w:rsidR="00E523C6" w:rsidRPr="00E523C6" w:rsidRDefault="00E523C6" w:rsidP="00E523C6">
            <w:pPr>
              <w:suppressAutoHyphens/>
              <w:ind w:left="360"/>
              <w:rPr>
                <w:rFonts w:eastAsia="Calibri"/>
                <w:b/>
                <w:bCs/>
                <w:spacing w:val="-3"/>
                <w:sz w:val="20"/>
              </w:rPr>
            </w:pPr>
            <w:r w:rsidRPr="00E523C6">
              <w:rPr>
                <w:rFonts w:eastAsia="Calibri"/>
                <w:b/>
                <w:bCs/>
                <w:spacing w:val="-3"/>
                <w:sz w:val="20"/>
              </w:rPr>
              <w:t>Ajánlott irodalom:</w:t>
            </w:r>
          </w:p>
          <w:p w:rsidR="00E523C6" w:rsidRPr="00E523C6" w:rsidRDefault="00E523C6" w:rsidP="00E523C6">
            <w:pPr>
              <w:autoSpaceDE w:val="0"/>
              <w:autoSpaceDN w:val="0"/>
              <w:ind w:left="357"/>
              <w:rPr>
                <w:rFonts w:eastAsia="Calibri"/>
                <w:bCs/>
                <w:sz w:val="20"/>
              </w:rPr>
            </w:pPr>
            <w:r w:rsidRPr="00E523C6">
              <w:rPr>
                <w:rFonts w:eastAsia="Calibri"/>
                <w:bCs/>
                <w:sz w:val="20"/>
              </w:rPr>
              <w:t>Honffy Pál: Levelezési tanácsadó 1997. IKVA Könyvkiadó, Bp.</w:t>
            </w:r>
          </w:p>
          <w:p w:rsidR="00E523C6" w:rsidRPr="00E523C6" w:rsidRDefault="00E523C6" w:rsidP="00E523C6">
            <w:pPr>
              <w:autoSpaceDE w:val="0"/>
              <w:autoSpaceDN w:val="0"/>
              <w:ind w:left="357"/>
              <w:rPr>
                <w:rFonts w:eastAsia="Calibri"/>
                <w:sz w:val="20"/>
              </w:rPr>
            </w:pPr>
            <w:r w:rsidRPr="00E523C6">
              <w:rPr>
                <w:rFonts w:eastAsia="Calibri"/>
                <w:bCs/>
                <w:sz w:val="20"/>
              </w:rPr>
              <w:t>Grezner Ferenc: Word leveleskönyv 1997. Szak Kiadó Kft., Bicske</w:t>
            </w:r>
          </w:p>
        </w:tc>
      </w:tr>
      <w:tr w:rsidR="00E523C6" w:rsidRPr="00E523C6" w:rsidTr="00E523C6">
        <w:trPr>
          <w:trHeight w:val="296"/>
        </w:trPr>
        <w:tc>
          <w:tcPr>
            <w:tcW w:w="9038" w:type="dxa"/>
            <w:gridSpan w:val="2"/>
            <w:tcBorders>
              <w:top w:val="dotted" w:sz="4" w:space="0" w:color="auto"/>
              <w:bottom w:val="single" w:sz="4" w:space="0" w:color="auto"/>
            </w:tcBorders>
            <w:shd w:val="clear" w:color="auto" w:fill="FFFFCC"/>
            <w:tcMar>
              <w:top w:w="57" w:type="dxa"/>
              <w:bottom w:w="57" w:type="dxa"/>
            </w:tcMar>
          </w:tcPr>
          <w:p w:rsidR="00E523C6" w:rsidRPr="00E523C6" w:rsidRDefault="00E523C6" w:rsidP="00E523C6">
            <w:pPr>
              <w:ind w:left="34"/>
              <w:rPr>
                <w:rFonts w:eastAsia="Calibri"/>
                <w:sz w:val="20"/>
              </w:rPr>
            </w:pPr>
          </w:p>
        </w:tc>
      </w:tr>
      <w:tr w:rsidR="00E523C6" w:rsidRPr="00E523C6" w:rsidTr="00E523C6">
        <w:trPr>
          <w:trHeight w:val="338"/>
        </w:trPr>
        <w:tc>
          <w:tcPr>
            <w:tcW w:w="9038" w:type="dxa"/>
            <w:gridSpan w:val="2"/>
            <w:tcBorders>
              <w:bottom w:val="single" w:sz="4" w:space="0" w:color="auto"/>
            </w:tcBorders>
            <w:tcMar>
              <w:top w:w="57" w:type="dxa"/>
              <w:bottom w:w="57" w:type="dxa"/>
            </w:tcMar>
          </w:tcPr>
          <w:p w:rsidR="00E523C6" w:rsidRPr="00E523C6" w:rsidRDefault="00E523C6" w:rsidP="00E523C6">
            <w:pPr>
              <w:jc w:val="both"/>
              <w:rPr>
                <w:rFonts w:eastAsia="Calibri"/>
                <w:b/>
                <w:sz w:val="20"/>
              </w:rPr>
            </w:pPr>
            <w:r w:rsidRPr="00E523C6">
              <w:rPr>
                <w:rFonts w:eastAsia="Calibri"/>
                <w:b/>
                <w:sz w:val="20"/>
              </w:rPr>
              <w:t xml:space="preserve">Tantárgy felelőse </w:t>
            </w:r>
            <w:r w:rsidRPr="00E523C6">
              <w:rPr>
                <w:rFonts w:eastAsia="Calibri"/>
                <w:sz w:val="20"/>
              </w:rPr>
              <w:t>(</w:t>
            </w:r>
            <w:r w:rsidRPr="00E523C6">
              <w:rPr>
                <w:rFonts w:eastAsia="Calibri"/>
                <w:i/>
                <w:sz w:val="20"/>
              </w:rPr>
              <w:t>név, beosztás, tud. fokozat</w:t>
            </w:r>
            <w:r w:rsidRPr="00E523C6">
              <w:rPr>
                <w:rFonts w:eastAsia="Calibri"/>
                <w:sz w:val="20"/>
              </w:rPr>
              <w:t>)</w:t>
            </w:r>
            <w:r w:rsidRPr="00E523C6">
              <w:rPr>
                <w:rFonts w:eastAsia="Calibri"/>
                <w:b/>
                <w:sz w:val="20"/>
              </w:rPr>
              <w:t>:</w:t>
            </w:r>
            <w:r w:rsidRPr="00E523C6">
              <w:rPr>
                <w:rFonts w:eastAsia="Calibri"/>
                <w:bCs/>
                <w:sz w:val="20"/>
              </w:rPr>
              <w:t xml:space="preserve"> </w:t>
            </w:r>
            <w:r w:rsidRPr="00E523C6">
              <w:rPr>
                <w:rFonts w:eastAsia="Calibri"/>
                <w:b/>
                <w:bCs/>
                <w:sz w:val="20"/>
              </w:rPr>
              <w:t xml:space="preserve">dr. Korpics Márta, </w:t>
            </w:r>
            <w:r w:rsidRPr="00E523C6">
              <w:rPr>
                <w:rFonts w:eastAsia="Calibri"/>
                <w:bCs/>
                <w:sz w:val="20"/>
              </w:rPr>
              <w:t>egyetemi adjunktus, Ph.D</w:t>
            </w:r>
          </w:p>
        </w:tc>
      </w:tr>
      <w:tr w:rsidR="00E523C6" w:rsidRPr="00E523C6" w:rsidTr="00E523C6">
        <w:trPr>
          <w:trHeight w:val="337"/>
        </w:trPr>
        <w:tc>
          <w:tcPr>
            <w:tcW w:w="9038" w:type="dxa"/>
            <w:gridSpan w:val="2"/>
            <w:tcBorders>
              <w:bottom w:val="single" w:sz="4" w:space="0" w:color="auto"/>
            </w:tcBorders>
            <w:tcMar>
              <w:top w:w="57" w:type="dxa"/>
              <w:bottom w:w="57" w:type="dxa"/>
            </w:tcMar>
          </w:tcPr>
          <w:p w:rsidR="00E523C6" w:rsidRPr="00E523C6" w:rsidRDefault="00E523C6" w:rsidP="00E523C6">
            <w:pPr>
              <w:jc w:val="both"/>
              <w:rPr>
                <w:rFonts w:eastAsia="Calibri"/>
                <w:bCs/>
                <w:sz w:val="20"/>
              </w:rPr>
            </w:pPr>
            <w:r w:rsidRPr="00E523C6">
              <w:rPr>
                <w:rFonts w:eastAsia="Calibri"/>
                <w:b/>
                <w:sz w:val="20"/>
              </w:rPr>
              <w:t xml:space="preserve">Tantárgy oktatásába bevont oktató: </w:t>
            </w:r>
            <w:r w:rsidRPr="00E523C6">
              <w:rPr>
                <w:rFonts w:eastAsia="Calibri"/>
                <w:b/>
                <w:bCs/>
                <w:sz w:val="20"/>
              </w:rPr>
              <w:t>Keszthelyi Zsuzsanna</w:t>
            </w:r>
            <w:r w:rsidRPr="00E523C6">
              <w:rPr>
                <w:rFonts w:eastAsia="Calibri"/>
                <w:bCs/>
                <w:sz w:val="20"/>
              </w:rPr>
              <w:t xml:space="preserve"> óraadó</w:t>
            </w:r>
          </w:p>
        </w:tc>
      </w:tr>
    </w:tbl>
    <w:p w:rsidR="00E523C6" w:rsidRPr="00E523C6" w:rsidRDefault="00E523C6" w:rsidP="00E523C6">
      <w:pPr>
        <w:rPr>
          <w:rFonts w:eastAsia="Calibri"/>
          <w:sz w:val="20"/>
        </w:rPr>
      </w:pPr>
      <w:r w:rsidRPr="00E523C6">
        <w:rPr>
          <w:rFonts w:eastAsia="Calibri"/>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1"/>
        <w:gridCol w:w="2235"/>
      </w:tblGrid>
      <w:tr w:rsidR="00E523C6" w:rsidRPr="00E523C6" w:rsidTr="00E523C6">
        <w:tc>
          <w:tcPr>
            <w:tcW w:w="6803" w:type="dxa"/>
            <w:shd w:val="clear" w:color="auto" w:fill="FFFFCC"/>
            <w:tcMar>
              <w:top w:w="57" w:type="dxa"/>
              <w:bottom w:w="57" w:type="dxa"/>
            </w:tcMar>
          </w:tcPr>
          <w:p w:rsidR="00E523C6" w:rsidRPr="00E523C6" w:rsidRDefault="00E523C6" w:rsidP="00E523C6">
            <w:pPr>
              <w:numPr>
                <w:ilvl w:val="0"/>
                <w:numId w:val="26"/>
              </w:numPr>
              <w:spacing w:after="200" w:line="252" w:lineRule="auto"/>
              <w:contextualSpacing/>
              <w:rPr>
                <w:rFonts w:eastAsia="Times New Roman"/>
                <w:b/>
                <w:sz w:val="20"/>
              </w:rPr>
            </w:pPr>
            <w:r w:rsidRPr="00E523C6">
              <w:rPr>
                <w:rFonts w:eastAsia="Times New Roman"/>
                <w:b/>
                <w:sz w:val="20"/>
              </w:rPr>
              <w:t>Tantárgy neve:</w:t>
            </w:r>
            <w:r w:rsidRPr="00E523C6">
              <w:rPr>
                <w:rFonts w:eastAsia="Times New Roman"/>
                <w:b/>
                <w:bCs/>
                <w:sz w:val="20"/>
              </w:rPr>
              <w:t xml:space="preserve">       Tárgyalástechnika</w:t>
            </w:r>
          </w:p>
        </w:tc>
        <w:tc>
          <w:tcPr>
            <w:tcW w:w="2235"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előadás és száma: 30</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kollokvium</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5.</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038"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Tantárgy-leírás</w:t>
            </w:r>
            <w:r w:rsidRPr="00E523C6">
              <w:rPr>
                <w:rFonts w:eastAsia="Times New Roman"/>
                <w:sz w:val="20"/>
              </w:rPr>
              <w:t xml:space="preserve">: </w:t>
            </w:r>
            <w:r w:rsidRPr="00E523C6">
              <w:rPr>
                <w:rFonts w:eastAsia="Times New Roman"/>
                <w:b/>
                <w:sz w:val="20"/>
              </w:rPr>
              <w:t xml:space="preserve">Oktatási cél: </w:t>
            </w:r>
            <w:r w:rsidRPr="00E523C6">
              <w:rPr>
                <w:rFonts w:eastAsia="Times New Roman"/>
                <w:sz w:val="20"/>
              </w:rPr>
              <w:t xml:space="preserve">A tárgyalástechnika tréning célja, hogy fejlessze a hallgatók kommunikációs és vitakészségét, illetve érvelni tudását. A tárgyalási stratégiák és taktikák ismertetése, gyakorlása révén a hallgatók felkészülnek a kommunikációs különböző színterein lévő konfliktusok rendezésére, illetve képesek lesznek a megfelelő taktikák felismerésére és a hatékony közvetítésre. </w:t>
            </w:r>
          </w:p>
          <w:p w:rsidR="00E523C6" w:rsidRPr="00E523C6" w:rsidRDefault="00E523C6" w:rsidP="00E523C6">
            <w:pPr>
              <w:spacing w:line="252" w:lineRule="auto"/>
              <w:rPr>
                <w:rFonts w:eastAsia="Times New Roman"/>
                <w:sz w:val="20"/>
              </w:rPr>
            </w:pPr>
            <w:r w:rsidRPr="00E523C6">
              <w:rPr>
                <w:rFonts w:eastAsia="Times New Roman"/>
                <w:sz w:val="20"/>
              </w:rPr>
              <w:t>1-2. A tárgyalástechnika helye a kommunikáció rendszerében.</w:t>
            </w:r>
          </w:p>
          <w:p w:rsidR="00E523C6" w:rsidRPr="00E523C6" w:rsidRDefault="00E523C6" w:rsidP="00E523C6">
            <w:pPr>
              <w:spacing w:line="252" w:lineRule="auto"/>
              <w:rPr>
                <w:rFonts w:eastAsia="Times New Roman"/>
                <w:sz w:val="20"/>
              </w:rPr>
            </w:pPr>
            <w:r w:rsidRPr="00E523C6">
              <w:rPr>
                <w:rFonts w:eastAsia="Times New Roman"/>
                <w:sz w:val="20"/>
              </w:rPr>
              <w:t>3-4. Miről érdemes tárgyalni?</w:t>
            </w:r>
          </w:p>
          <w:p w:rsidR="00E523C6" w:rsidRPr="00E523C6" w:rsidRDefault="00E523C6" w:rsidP="00E523C6">
            <w:pPr>
              <w:spacing w:line="252" w:lineRule="auto"/>
              <w:rPr>
                <w:rFonts w:eastAsia="Times New Roman"/>
                <w:sz w:val="20"/>
              </w:rPr>
            </w:pPr>
            <w:r w:rsidRPr="00E523C6">
              <w:rPr>
                <w:rFonts w:eastAsia="Times New Roman"/>
                <w:sz w:val="20"/>
              </w:rPr>
              <w:t>5-6. Felkészülés a tárgyalásra.</w:t>
            </w:r>
          </w:p>
          <w:p w:rsidR="00E523C6" w:rsidRPr="00E523C6" w:rsidRDefault="00E523C6" w:rsidP="00E523C6">
            <w:pPr>
              <w:spacing w:line="252" w:lineRule="auto"/>
              <w:rPr>
                <w:rFonts w:eastAsia="Times New Roman"/>
                <w:sz w:val="20"/>
              </w:rPr>
            </w:pPr>
            <w:r w:rsidRPr="00E523C6">
              <w:rPr>
                <w:rFonts w:eastAsia="Times New Roman"/>
                <w:sz w:val="20"/>
              </w:rPr>
              <w:t>7-8. A tárgyalás folyamata</w:t>
            </w:r>
          </w:p>
          <w:p w:rsidR="00E523C6" w:rsidRPr="00E523C6" w:rsidRDefault="00E523C6" w:rsidP="00E523C6">
            <w:pPr>
              <w:spacing w:line="252" w:lineRule="auto"/>
              <w:rPr>
                <w:rFonts w:eastAsia="Times New Roman"/>
                <w:sz w:val="20"/>
              </w:rPr>
            </w:pPr>
            <w:r w:rsidRPr="00E523C6">
              <w:rPr>
                <w:rFonts w:eastAsia="Times New Roman"/>
                <w:sz w:val="20"/>
              </w:rPr>
              <w:t>9-10.Tárgyalási stratégiák és taktikák</w:t>
            </w:r>
          </w:p>
          <w:p w:rsidR="00E523C6" w:rsidRPr="00E523C6" w:rsidRDefault="00E523C6" w:rsidP="00E523C6">
            <w:pPr>
              <w:spacing w:line="252" w:lineRule="auto"/>
              <w:rPr>
                <w:rFonts w:eastAsia="Times New Roman"/>
                <w:sz w:val="20"/>
              </w:rPr>
            </w:pPr>
            <w:r w:rsidRPr="00E523C6">
              <w:rPr>
                <w:rFonts w:eastAsia="Times New Roman"/>
                <w:sz w:val="20"/>
              </w:rPr>
              <w:t>11-12. együttműködő és versenyző stratégia</w:t>
            </w:r>
          </w:p>
          <w:p w:rsidR="00E523C6" w:rsidRPr="00E523C6" w:rsidRDefault="00E523C6" w:rsidP="00E523C6">
            <w:pPr>
              <w:spacing w:line="252" w:lineRule="auto"/>
              <w:rPr>
                <w:rFonts w:eastAsia="Times New Roman"/>
                <w:sz w:val="20"/>
              </w:rPr>
            </w:pPr>
            <w:r w:rsidRPr="00E523C6">
              <w:rPr>
                <w:rFonts w:eastAsia="Times New Roman"/>
                <w:sz w:val="20"/>
              </w:rPr>
              <w:t>13-14. Tárgyalási stílusok</w:t>
            </w:r>
          </w:p>
          <w:p w:rsidR="00E523C6" w:rsidRPr="00E523C6" w:rsidRDefault="00E523C6" w:rsidP="00E523C6">
            <w:pPr>
              <w:spacing w:line="252" w:lineRule="auto"/>
              <w:rPr>
                <w:rFonts w:eastAsia="Times New Roman"/>
                <w:sz w:val="20"/>
              </w:rPr>
            </w:pPr>
            <w:r w:rsidRPr="00E523C6">
              <w:rPr>
                <w:rFonts w:eastAsia="Times New Roman"/>
                <w:sz w:val="20"/>
              </w:rPr>
              <w:t>15-16. Konfliktuskezelés a tárgyalás során</w:t>
            </w:r>
          </w:p>
          <w:p w:rsidR="00E523C6" w:rsidRPr="00E523C6" w:rsidRDefault="00E523C6" w:rsidP="00E523C6">
            <w:pPr>
              <w:spacing w:line="252" w:lineRule="auto"/>
              <w:rPr>
                <w:rFonts w:eastAsia="Times New Roman"/>
                <w:sz w:val="20"/>
              </w:rPr>
            </w:pPr>
            <w:r w:rsidRPr="00E523C6">
              <w:rPr>
                <w:rFonts w:eastAsia="Times New Roman"/>
                <w:sz w:val="20"/>
              </w:rPr>
              <w:t>17-18. Kérdezéstechnika</w:t>
            </w:r>
          </w:p>
          <w:p w:rsidR="00E523C6" w:rsidRPr="00E523C6" w:rsidRDefault="00E523C6" w:rsidP="00E523C6">
            <w:pPr>
              <w:spacing w:line="252" w:lineRule="auto"/>
              <w:rPr>
                <w:rFonts w:eastAsia="Times New Roman"/>
                <w:sz w:val="20"/>
              </w:rPr>
            </w:pPr>
            <w:r w:rsidRPr="00E523C6">
              <w:rPr>
                <w:rFonts w:eastAsia="Times New Roman"/>
                <w:sz w:val="20"/>
              </w:rPr>
              <w:t>19-20. Non-verbális üzenetek</w:t>
            </w:r>
          </w:p>
          <w:p w:rsidR="00E523C6" w:rsidRPr="00E523C6" w:rsidRDefault="00E523C6" w:rsidP="00E523C6">
            <w:pPr>
              <w:spacing w:line="252" w:lineRule="auto"/>
              <w:rPr>
                <w:rFonts w:eastAsia="Times New Roman"/>
                <w:sz w:val="20"/>
              </w:rPr>
            </w:pPr>
            <w:r w:rsidRPr="00E523C6">
              <w:rPr>
                <w:rFonts w:eastAsia="Times New Roman"/>
                <w:sz w:val="20"/>
              </w:rPr>
              <w:t>21-21. Tárgyalási helyzetek</w:t>
            </w:r>
          </w:p>
          <w:p w:rsidR="00E523C6" w:rsidRPr="00E523C6" w:rsidRDefault="00E523C6" w:rsidP="00E523C6">
            <w:pPr>
              <w:spacing w:line="252" w:lineRule="auto"/>
              <w:rPr>
                <w:rFonts w:eastAsia="Times New Roman"/>
                <w:sz w:val="20"/>
              </w:rPr>
            </w:pPr>
            <w:r w:rsidRPr="00E523C6">
              <w:rPr>
                <w:rFonts w:eastAsia="Times New Roman"/>
                <w:sz w:val="20"/>
              </w:rPr>
              <w:t>23-24. Csapdák, és ezek elkerülése</w:t>
            </w:r>
          </w:p>
          <w:p w:rsidR="00E523C6" w:rsidRPr="00E523C6" w:rsidRDefault="00E523C6" w:rsidP="00E523C6">
            <w:pPr>
              <w:spacing w:line="252" w:lineRule="auto"/>
              <w:rPr>
                <w:rFonts w:eastAsia="Times New Roman"/>
                <w:sz w:val="20"/>
              </w:rPr>
            </w:pPr>
            <w:r w:rsidRPr="00E523C6">
              <w:rPr>
                <w:rFonts w:eastAsia="Times New Roman"/>
                <w:sz w:val="20"/>
              </w:rPr>
              <w:t>25-26.  Esettanulmányok elemzése</w:t>
            </w:r>
          </w:p>
          <w:p w:rsidR="00E523C6" w:rsidRPr="00E523C6" w:rsidRDefault="00E523C6" w:rsidP="00E523C6">
            <w:pPr>
              <w:spacing w:line="252" w:lineRule="auto"/>
              <w:rPr>
                <w:rFonts w:eastAsia="Times New Roman"/>
                <w:sz w:val="20"/>
              </w:rPr>
            </w:pPr>
            <w:r w:rsidRPr="00E523C6">
              <w:rPr>
                <w:rFonts w:eastAsia="Times New Roman"/>
                <w:sz w:val="20"/>
              </w:rPr>
              <w:t>27-30. Gyakorlatok</w:t>
            </w:r>
          </w:p>
          <w:p w:rsidR="00E523C6" w:rsidRPr="00E523C6" w:rsidRDefault="00E523C6" w:rsidP="00E523C6">
            <w:pPr>
              <w:spacing w:line="252" w:lineRule="auto"/>
              <w:rPr>
                <w:rFonts w:eastAsia="Times New Roman"/>
                <w:sz w:val="20"/>
              </w:rPr>
            </w:pPr>
            <w:r w:rsidRPr="00E523C6">
              <w:rPr>
                <w:rFonts w:eastAsia="Calibri"/>
                <w:b/>
                <w:sz w:val="20"/>
              </w:rPr>
              <w:t>Kiemelt kompetenciák</w:t>
            </w:r>
            <w:r w:rsidRPr="00E523C6">
              <w:rPr>
                <w:rFonts w:eastAsia="Calibri"/>
                <w:sz w:val="20"/>
              </w:rPr>
              <w:t xml:space="preserve">: a hallgatók </w:t>
            </w:r>
            <w:r w:rsidRPr="00E523C6">
              <w:rPr>
                <w:rFonts w:eastAsia="Calibri"/>
                <w:iCs/>
                <w:sz w:val="20"/>
              </w:rPr>
              <w:t xml:space="preserve">rendelkeznek </w:t>
            </w:r>
            <w:r w:rsidRPr="00E523C6">
              <w:rPr>
                <w:rFonts w:eastAsia="Calibri"/>
                <w:sz w:val="20"/>
              </w:rPr>
              <w:t>megfelelő kommunikációs készséggel, képesek az ismereteik folyamatos bővítésére</w:t>
            </w:r>
          </w:p>
        </w:tc>
      </w:tr>
      <w:tr w:rsidR="00E523C6" w:rsidRPr="00E523C6" w:rsidTr="00E523C6">
        <w:trPr>
          <w:trHeight w:val="280"/>
        </w:trPr>
        <w:tc>
          <w:tcPr>
            <w:tcW w:w="9038"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038"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sz w:val="20"/>
              </w:rPr>
            </w:pPr>
            <w:r w:rsidRPr="00E523C6">
              <w:rPr>
                <w:rFonts w:eastAsia="Times New Roman"/>
                <w:sz w:val="20"/>
              </w:rPr>
              <w:t>Roger Fisher–William Ury–Bruce Patton: A sikeres tárgyalás alapjai, Bagolyvár Kiadó, 1997</w:t>
            </w:r>
          </w:p>
          <w:p w:rsidR="00E523C6" w:rsidRPr="00E523C6" w:rsidRDefault="00E523C6" w:rsidP="00E523C6">
            <w:pPr>
              <w:spacing w:line="252" w:lineRule="auto"/>
              <w:rPr>
                <w:rFonts w:eastAsia="Times New Roman"/>
                <w:sz w:val="20"/>
              </w:rPr>
            </w:pPr>
            <w:r w:rsidRPr="00E523C6">
              <w:rPr>
                <w:rFonts w:eastAsia="Times New Roman"/>
                <w:sz w:val="20"/>
              </w:rPr>
              <w:t>Roger Dawson: Nyerő tárgyalási technikák, Bagolyvár Kiadó, 1999</w:t>
            </w:r>
          </w:p>
          <w:p w:rsidR="00E523C6" w:rsidRPr="00E523C6" w:rsidRDefault="00E523C6" w:rsidP="00E523C6">
            <w:pPr>
              <w:spacing w:line="252" w:lineRule="auto"/>
              <w:rPr>
                <w:rFonts w:eastAsia="Times New Roman"/>
                <w:sz w:val="20"/>
              </w:rPr>
            </w:pPr>
            <w:r w:rsidRPr="00E523C6">
              <w:rPr>
                <w:rFonts w:eastAsia="Times New Roman"/>
                <w:sz w:val="20"/>
              </w:rPr>
              <w:t>Forgács József: A társas érintkezés pszichológiája, Kairosz</w:t>
            </w:r>
          </w:p>
          <w:p w:rsidR="00E523C6" w:rsidRPr="00E523C6" w:rsidRDefault="00E523C6" w:rsidP="00E523C6">
            <w:pPr>
              <w:spacing w:line="252" w:lineRule="auto"/>
              <w:rPr>
                <w:rFonts w:eastAsia="Times New Roman"/>
                <w:sz w:val="20"/>
              </w:rPr>
            </w:pPr>
            <w:r w:rsidRPr="00E523C6">
              <w:rPr>
                <w:rFonts w:eastAsia="Times New Roman"/>
                <w:sz w:val="20"/>
              </w:rPr>
              <w:t>Allan Pease: Testbeszéd</w:t>
            </w:r>
          </w:p>
          <w:p w:rsidR="00E523C6" w:rsidRPr="00E523C6" w:rsidRDefault="00E523C6" w:rsidP="00E523C6">
            <w:pPr>
              <w:spacing w:line="252" w:lineRule="auto"/>
              <w:rPr>
                <w:rFonts w:eastAsia="Times New Roman"/>
                <w:sz w:val="20"/>
              </w:rPr>
            </w:pPr>
            <w:r w:rsidRPr="00E523C6">
              <w:rPr>
                <w:rFonts w:eastAsia="Times New Roman"/>
                <w:sz w:val="20"/>
              </w:rPr>
              <w:t>Neményiné Gyimes Ilona: Kommunikáció a tárgyalásban, KJK-KERSZÖV</w:t>
            </w:r>
          </w:p>
          <w:p w:rsidR="00E523C6" w:rsidRPr="00E523C6" w:rsidRDefault="00E523C6" w:rsidP="00E523C6">
            <w:pPr>
              <w:spacing w:line="252" w:lineRule="auto"/>
              <w:rPr>
                <w:rFonts w:eastAsia="Times New Roman"/>
                <w:sz w:val="20"/>
              </w:rPr>
            </w:pPr>
            <w:r w:rsidRPr="00E523C6">
              <w:rPr>
                <w:rFonts w:eastAsia="Times New Roman"/>
                <w:sz w:val="20"/>
              </w:rPr>
              <w:t>Budapest: Osiris-Századvég 126-170, 170-200.</w:t>
            </w:r>
          </w:p>
          <w:p w:rsidR="00E523C6" w:rsidRPr="00E523C6" w:rsidRDefault="00E523C6" w:rsidP="00E523C6">
            <w:pPr>
              <w:spacing w:line="252" w:lineRule="auto"/>
              <w:rPr>
                <w:rFonts w:eastAsia="Times New Roman"/>
                <w:sz w:val="20"/>
              </w:rPr>
            </w:pPr>
            <w:r w:rsidRPr="00E523C6">
              <w:rPr>
                <w:rFonts w:eastAsia="Times New Roman"/>
                <w:sz w:val="20"/>
              </w:rPr>
              <w:t>Niedermüller Péter, 1999, „A kultúraközi kommunikációról”, in Társadalmi kommunikáció, Horányi-Béres szerk., Budapest: Osiris, 96-113.</w:t>
            </w:r>
          </w:p>
        </w:tc>
      </w:tr>
      <w:tr w:rsidR="00E523C6" w:rsidRPr="00E523C6" w:rsidTr="00E523C6">
        <w:trPr>
          <w:trHeight w:val="296"/>
        </w:trPr>
        <w:tc>
          <w:tcPr>
            <w:tcW w:w="9038"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038"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b/>
                <w:bCs/>
                <w:sz w:val="20"/>
              </w:rPr>
              <w:t xml:space="preserve">dr. Korpics Márta, </w:t>
            </w:r>
            <w:r w:rsidRPr="00E523C6">
              <w:rPr>
                <w:rFonts w:eastAsia="Times New Roman"/>
                <w:bCs/>
                <w:sz w:val="20"/>
              </w:rPr>
              <w:t>egyetemi adjunktus, Ph.D</w:t>
            </w:r>
          </w:p>
        </w:tc>
      </w:tr>
      <w:tr w:rsidR="00E523C6" w:rsidRPr="00E523C6" w:rsidTr="00E523C6">
        <w:trPr>
          <w:trHeight w:val="337"/>
        </w:trPr>
        <w:tc>
          <w:tcPr>
            <w:tcW w:w="9038"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w:t>
            </w:r>
          </w:p>
        </w:tc>
      </w:tr>
    </w:tbl>
    <w:p w:rsidR="00E523C6" w:rsidRPr="00E523C6" w:rsidRDefault="00E523C6" w:rsidP="00E523C6">
      <w:pPr>
        <w:rPr>
          <w:rFonts w:eastAsia="Times New Roman"/>
          <w:sz w:val="20"/>
        </w:rPr>
      </w:pPr>
      <w:r w:rsidRPr="00E523C6">
        <w:rPr>
          <w:rFonts w:eastAsia="Times New Roman"/>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9"/>
        <w:gridCol w:w="2217"/>
      </w:tblGrid>
      <w:tr w:rsidR="00E523C6" w:rsidRPr="00E523C6" w:rsidTr="00E523C6">
        <w:tc>
          <w:tcPr>
            <w:tcW w:w="7088" w:type="dxa"/>
            <w:shd w:val="clear" w:color="auto" w:fill="FFFFCC"/>
            <w:tcMar>
              <w:top w:w="57" w:type="dxa"/>
              <w:bottom w:w="57" w:type="dxa"/>
            </w:tcMar>
          </w:tcPr>
          <w:p w:rsidR="00E523C6" w:rsidRPr="00E523C6" w:rsidRDefault="00E523C6" w:rsidP="00E523C6">
            <w:pPr>
              <w:numPr>
                <w:ilvl w:val="0"/>
                <w:numId w:val="26"/>
              </w:numPr>
              <w:spacing w:after="200" w:line="252" w:lineRule="auto"/>
              <w:contextualSpacing/>
              <w:rPr>
                <w:rFonts w:eastAsia="Times New Roman"/>
                <w:b/>
                <w:sz w:val="20"/>
              </w:rPr>
            </w:pPr>
            <w:r w:rsidRPr="00E523C6">
              <w:rPr>
                <w:rFonts w:eastAsia="Times New Roman"/>
                <w:b/>
                <w:sz w:val="20"/>
              </w:rPr>
              <w:t xml:space="preserve">Tantárgy neve: A társadalmi és tömegkommunikáció intézményei </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4</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előadás és száma: 30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kollokvium</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6.</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b/>
                <w:sz w:val="20"/>
              </w:rPr>
            </w:pPr>
          </w:p>
          <w:p w:rsidR="00E523C6" w:rsidRPr="00E523C6" w:rsidRDefault="00E523C6" w:rsidP="00E523C6">
            <w:pPr>
              <w:spacing w:line="252" w:lineRule="auto"/>
              <w:rPr>
                <w:rFonts w:eastAsia="Times New Roman"/>
                <w:b/>
                <w:sz w:val="20"/>
              </w:rPr>
            </w:pPr>
            <w:r w:rsidRPr="00E523C6">
              <w:rPr>
                <w:rFonts w:eastAsia="Times New Roman"/>
                <w:b/>
                <w:sz w:val="20"/>
              </w:rPr>
              <w:t>Tantárgy-leírás</w:t>
            </w:r>
            <w:r w:rsidRPr="00E523C6">
              <w:rPr>
                <w:rFonts w:eastAsia="Times New Roman"/>
                <w:sz w:val="20"/>
              </w:rPr>
              <w:t xml:space="preserve">: </w:t>
            </w:r>
            <w:r w:rsidRPr="00E523C6">
              <w:rPr>
                <w:rFonts w:eastAsia="Times New Roman"/>
                <w:b/>
                <w:sz w:val="20"/>
              </w:rPr>
              <w:t xml:space="preserve">A tárgy képzési célja: </w:t>
            </w:r>
            <w:r w:rsidRPr="00E523C6">
              <w:rPr>
                <w:rFonts w:eastAsia="Times New Roman"/>
                <w:sz w:val="20"/>
              </w:rPr>
              <w:t>A hallgatók megismerkednek a társadalmi és tömegkommunikáció intézményrendszerének néhány, a modernizációban fontos szerepet játszó elemével, és azok szociológiai jellegű reflexióját végezzük el. Megvizsgáljuk ezeknek az intézményeknek történeti kialakulását, különös tekintettel az újkori változásokra.</w:t>
            </w:r>
          </w:p>
          <w:p w:rsidR="00E523C6" w:rsidRPr="00E523C6" w:rsidRDefault="00E523C6" w:rsidP="00E523C6">
            <w:pPr>
              <w:spacing w:line="252" w:lineRule="auto"/>
              <w:rPr>
                <w:rFonts w:eastAsia="Times New Roman"/>
                <w:b/>
                <w:sz w:val="20"/>
              </w:rPr>
            </w:pPr>
          </w:p>
          <w:p w:rsidR="00E523C6" w:rsidRPr="00E523C6" w:rsidRDefault="00E523C6" w:rsidP="00E523C6">
            <w:pPr>
              <w:spacing w:line="252" w:lineRule="auto"/>
              <w:rPr>
                <w:rFonts w:eastAsia="Times New Roman"/>
                <w:sz w:val="20"/>
              </w:rPr>
            </w:pPr>
            <w:r w:rsidRPr="00E523C6">
              <w:rPr>
                <w:rFonts w:eastAsia="Times New Roman"/>
                <w:b/>
                <w:sz w:val="20"/>
              </w:rPr>
              <w:t xml:space="preserve">A félév során elsajátítandó kulcsfogalmak, eljárások, készségek: </w:t>
            </w:r>
            <w:r w:rsidRPr="00E523C6">
              <w:rPr>
                <w:rFonts w:eastAsia="Times New Roman"/>
                <w:sz w:val="20"/>
              </w:rPr>
              <w:t>intézmény(rendszer), média, médiatörténet, társadalomtörténet, a kommunikáció szociológiája, kommunikációs hálózatok, információs társadalom, zárt és nyitott társadalom modellje</w:t>
            </w:r>
          </w:p>
          <w:p w:rsidR="00E523C6" w:rsidRPr="00E523C6" w:rsidRDefault="00E523C6" w:rsidP="00E523C6">
            <w:pPr>
              <w:spacing w:line="252" w:lineRule="auto"/>
              <w:rPr>
                <w:rFonts w:eastAsia="Times New Roman"/>
                <w:b/>
                <w:sz w:val="20"/>
              </w:rPr>
            </w:pPr>
          </w:p>
          <w:p w:rsidR="00E523C6" w:rsidRPr="00E523C6" w:rsidRDefault="00E523C6" w:rsidP="00E523C6">
            <w:pPr>
              <w:spacing w:line="252" w:lineRule="auto"/>
              <w:rPr>
                <w:rFonts w:eastAsia="Times New Roman"/>
                <w:b/>
                <w:sz w:val="20"/>
              </w:rPr>
            </w:pPr>
            <w:r w:rsidRPr="00E523C6">
              <w:rPr>
                <w:rFonts w:eastAsia="Times New Roman"/>
                <w:b/>
                <w:sz w:val="20"/>
              </w:rPr>
              <w:t xml:space="preserve">A félév hetekre lebontott tematikája: </w:t>
            </w:r>
          </w:p>
          <w:p w:rsidR="00E523C6" w:rsidRPr="00E523C6" w:rsidRDefault="00E523C6" w:rsidP="00E523C6">
            <w:pPr>
              <w:numPr>
                <w:ilvl w:val="0"/>
                <w:numId w:val="31"/>
              </w:numPr>
              <w:spacing w:line="252" w:lineRule="auto"/>
              <w:contextualSpacing/>
              <w:rPr>
                <w:rFonts w:eastAsia="Times New Roman"/>
                <w:sz w:val="20"/>
              </w:rPr>
            </w:pPr>
            <w:r w:rsidRPr="00E523C6">
              <w:rPr>
                <w:rFonts w:eastAsia="Times New Roman"/>
                <w:sz w:val="20"/>
              </w:rPr>
              <w:t>Bevezetés</w:t>
            </w:r>
          </w:p>
          <w:p w:rsidR="00E523C6" w:rsidRPr="00E523C6" w:rsidRDefault="00E523C6" w:rsidP="00E523C6">
            <w:pPr>
              <w:numPr>
                <w:ilvl w:val="0"/>
                <w:numId w:val="31"/>
              </w:numPr>
              <w:spacing w:line="252" w:lineRule="auto"/>
              <w:contextualSpacing/>
              <w:rPr>
                <w:rFonts w:eastAsia="Times New Roman"/>
                <w:sz w:val="20"/>
              </w:rPr>
            </w:pPr>
            <w:r w:rsidRPr="00E523C6">
              <w:rPr>
                <w:rFonts w:eastAsia="Times New Roman"/>
                <w:sz w:val="20"/>
              </w:rPr>
              <w:t>Társadalmi alrendszerek és azok kommunikációs jellemzői</w:t>
            </w:r>
          </w:p>
          <w:p w:rsidR="00E523C6" w:rsidRPr="00E523C6" w:rsidRDefault="00E523C6" w:rsidP="00E523C6">
            <w:pPr>
              <w:numPr>
                <w:ilvl w:val="0"/>
                <w:numId w:val="31"/>
              </w:numPr>
              <w:spacing w:line="252" w:lineRule="auto"/>
              <w:contextualSpacing/>
              <w:rPr>
                <w:rFonts w:eastAsia="Times New Roman"/>
                <w:sz w:val="20"/>
              </w:rPr>
            </w:pPr>
            <w:r w:rsidRPr="00E523C6">
              <w:rPr>
                <w:rFonts w:eastAsia="Times New Roman"/>
                <w:sz w:val="20"/>
              </w:rPr>
              <w:t xml:space="preserve">A tömegkommunikáció hagyományos elemei és fejlődésük I. </w:t>
            </w:r>
          </w:p>
          <w:p w:rsidR="00E523C6" w:rsidRPr="00E523C6" w:rsidRDefault="00E523C6" w:rsidP="00E523C6">
            <w:pPr>
              <w:numPr>
                <w:ilvl w:val="0"/>
                <w:numId w:val="31"/>
              </w:numPr>
              <w:spacing w:line="252" w:lineRule="auto"/>
              <w:contextualSpacing/>
              <w:rPr>
                <w:rFonts w:eastAsia="Times New Roman"/>
                <w:sz w:val="20"/>
              </w:rPr>
            </w:pPr>
            <w:r w:rsidRPr="00E523C6">
              <w:rPr>
                <w:rFonts w:eastAsia="Times New Roman"/>
                <w:sz w:val="20"/>
              </w:rPr>
              <w:t xml:space="preserve">A tömegkommunikáció hagyományos elemei és fejlődésük II. </w:t>
            </w:r>
          </w:p>
          <w:p w:rsidR="00E523C6" w:rsidRPr="00E523C6" w:rsidRDefault="00E523C6" w:rsidP="00E523C6">
            <w:pPr>
              <w:numPr>
                <w:ilvl w:val="0"/>
                <w:numId w:val="31"/>
              </w:numPr>
              <w:spacing w:line="252" w:lineRule="auto"/>
              <w:contextualSpacing/>
              <w:rPr>
                <w:rFonts w:eastAsia="Times New Roman"/>
                <w:sz w:val="20"/>
              </w:rPr>
            </w:pPr>
            <w:r w:rsidRPr="00E523C6">
              <w:rPr>
                <w:rFonts w:eastAsia="Times New Roman"/>
                <w:sz w:val="20"/>
              </w:rPr>
              <w:t>A televízió és más modern tömegkommunikációs technológia kialakulása és elterjedése I.</w:t>
            </w:r>
          </w:p>
          <w:p w:rsidR="00E523C6" w:rsidRPr="00E523C6" w:rsidRDefault="00E523C6" w:rsidP="00E523C6">
            <w:pPr>
              <w:numPr>
                <w:ilvl w:val="0"/>
                <w:numId w:val="31"/>
              </w:numPr>
              <w:spacing w:line="252" w:lineRule="auto"/>
              <w:contextualSpacing/>
              <w:rPr>
                <w:rFonts w:eastAsia="Times New Roman"/>
                <w:sz w:val="20"/>
              </w:rPr>
            </w:pPr>
            <w:r w:rsidRPr="00E523C6">
              <w:rPr>
                <w:rFonts w:eastAsia="Times New Roman"/>
                <w:sz w:val="20"/>
              </w:rPr>
              <w:t>A televízió és más modern tömegkommunikációs technológia kialakulása és elterjedése II.</w:t>
            </w:r>
          </w:p>
          <w:p w:rsidR="00E523C6" w:rsidRPr="00E523C6" w:rsidRDefault="00E523C6" w:rsidP="00E523C6">
            <w:pPr>
              <w:numPr>
                <w:ilvl w:val="0"/>
                <w:numId w:val="31"/>
              </w:numPr>
              <w:spacing w:line="252" w:lineRule="auto"/>
              <w:contextualSpacing/>
              <w:rPr>
                <w:rFonts w:eastAsia="Times New Roman"/>
                <w:sz w:val="20"/>
              </w:rPr>
            </w:pPr>
            <w:r w:rsidRPr="00E523C6">
              <w:rPr>
                <w:rFonts w:eastAsia="Times New Roman"/>
                <w:sz w:val="20"/>
              </w:rPr>
              <w:t>Média és nyilvánosság</w:t>
            </w:r>
          </w:p>
          <w:p w:rsidR="00E523C6" w:rsidRPr="00E523C6" w:rsidRDefault="00E523C6" w:rsidP="00E523C6">
            <w:pPr>
              <w:numPr>
                <w:ilvl w:val="0"/>
                <w:numId w:val="31"/>
              </w:numPr>
              <w:spacing w:line="252" w:lineRule="auto"/>
              <w:contextualSpacing/>
              <w:rPr>
                <w:rFonts w:eastAsia="Times New Roman"/>
                <w:sz w:val="20"/>
              </w:rPr>
            </w:pPr>
            <w:r w:rsidRPr="00E523C6">
              <w:rPr>
                <w:rFonts w:eastAsia="Times New Roman"/>
                <w:sz w:val="20"/>
              </w:rPr>
              <w:t>A kommunikáció szociológiai elmélete</w:t>
            </w:r>
          </w:p>
          <w:p w:rsidR="00E523C6" w:rsidRPr="00E523C6" w:rsidRDefault="00E523C6" w:rsidP="00E523C6">
            <w:pPr>
              <w:numPr>
                <w:ilvl w:val="0"/>
                <w:numId w:val="31"/>
              </w:numPr>
              <w:spacing w:line="252" w:lineRule="auto"/>
              <w:contextualSpacing/>
              <w:rPr>
                <w:rFonts w:eastAsia="Times New Roman"/>
                <w:sz w:val="20"/>
              </w:rPr>
            </w:pPr>
            <w:r w:rsidRPr="00E523C6">
              <w:rPr>
                <w:rFonts w:eastAsia="Times New Roman"/>
                <w:sz w:val="20"/>
              </w:rPr>
              <w:t>Hálózatok, kommunikációs hálózatok</w:t>
            </w:r>
          </w:p>
          <w:p w:rsidR="00E523C6" w:rsidRPr="00E523C6" w:rsidRDefault="00E523C6" w:rsidP="00E523C6">
            <w:pPr>
              <w:numPr>
                <w:ilvl w:val="0"/>
                <w:numId w:val="31"/>
              </w:numPr>
              <w:spacing w:line="252" w:lineRule="auto"/>
              <w:contextualSpacing/>
              <w:rPr>
                <w:rFonts w:eastAsia="Times New Roman"/>
                <w:sz w:val="20"/>
              </w:rPr>
            </w:pPr>
            <w:r w:rsidRPr="00E523C6">
              <w:rPr>
                <w:rFonts w:eastAsia="Times New Roman"/>
                <w:sz w:val="20"/>
              </w:rPr>
              <w:t>A társadalmi szerveződés paradigmái és kommunikációs összefüggéseik</w:t>
            </w:r>
          </w:p>
          <w:p w:rsidR="00E523C6" w:rsidRPr="00E523C6" w:rsidRDefault="00E523C6" w:rsidP="00E523C6">
            <w:pPr>
              <w:numPr>
                <w:ilvl w:val="0"/>
                <w:numId w:val="31"/>
              </w:numPr>
              <w:spacing w:line="252" w:lineRule="auto"/>
              <w:contextualSpacing/>
              <w:rPr>
                <w:rFonts w:eastAsia="Times New Roman"/>
                <w:sz w:val="20"/>
              </w:rPr>
            </w:pPr>
            <w:r w:rsidRPr="00E523C6">
              <w:rPr>
                <w:rFonts w:eastAsia="Times New Roman"/>
                <w:sz w:val="20"/>
              </w:rPr>
              <w:t>A zárt és a nyitott társadalom (K.R. Popper)</w:t>
            </w:r>
          </w:p>
          <w:p w:rsidR="00E523C6" w:rsidRPr="00E523C6" w:rsidRDefault="00E523C6" w:rsidP="00E523C6">
            <w:pPr>
              <w:numPr>
                <w:ilvl w:val="0"/>
                <w:numId w:val="31"/>
              </w:numPr>
              <w:spacing w:line="252" w:lineRule="auto"/>
              <w:contextualSpacing/>
              <w:rPr>
                <w:rFonts w:eastAsia="Times New Roman"/>
                <w:sz w:val="20"/>
              </w:rPr>
            </w:pPr>
            <w:r w:rsidRPr="00E523C6">
              <w:rPr>
                <w:rFonts w:eastAsia="Times New Roman"/>
                <w:sz w:val="20"/>
              </w:rPr>
              <w:t>Egy átmenet nehézségei (visszatekintés egy rendszerváltásra: Magyarország 1989-90 és a rákövetkező évek)</w:t>
            </w:r>
          </w:p>
          <w:p w:rsidR="00E523C6" w:rsidRPr="00E523C6" w:rsidRDefault="00E523C6" w:rsidP="00E523C6">
            <w:pPr>
              <w:numPr>
                <w:ilvl w:val="0"/>
                <w:numId w:val="31"/>
              </w:numPr>
              <w:spacing w:line="252" w:lineRule="auto"/>
              <w:contextualSpacing/>
              <w:rPr>
                <w:rFonts w:eastAsia="Times New Roman"/>
                <w:sz w:val="20"/>
              </w:rPr>
            </w:pPr>
            <w:r w:rsidRPr="00E523C6">
              <w:rPr>
                <w:rFonts w:eastAsia="Times New Roman"/>
                <w:sz w:val="20"/>
              </w:rPr>
              <w:t>Az információs társadalomról</w:t>
            </w:r>
          </w:p>
          <w:p w:rsidR="00E523C6" w:rsidRPr="00E523C6" w:rsidRDefault="00E523C6" w:rsidP="00E523C6">
            <w:pPr>
              <w:numPr>
                <w:ilvl w:val="0"/>
                <w:numId w:val="31"/>
              </w:numPr>
              <w:spacing w:line="252" w:lineRule="auto"/>
              <w:contextualSpacing/>
              <w:rPr>
                <w:rFonts w:eastAsia="Times New Roman"/>
                <w:sz w:val="20"/>
              </w:rPr>
            </w:pPr>
            <w:r w:rsidRPr="00E523C6">
              <w:rPr>
                <w:rFonts w:eastAsia="Times New Roman"/>
                <w:sz w:val="20"/>
              </w:rPr>
              <w:t>Összefoglalás, a kollokvium előkészítése</w:t>
            </w:r>
          </w:p>
          <w:p w:rsidR="00E523C6" w:rsidRPr="00E523C6" w:rsidRDefault="00E523C6" w:rsidP="00E523C6">
            <w:pPr>
              <w:spacing w:line="252" w:lineRule="auto"/>
              <w:contextualSpacing/>
              <w:rPr>
                <w:rFonts w:eastAsia="Times New Roman"/>
                <w:sz w:val="20"/>
              </w:rPr>
            </w:pPr>
          </w:p>
          <w:p w:rsidR="00E523C6" w:rsidRPr="00E523C6" w:rsidRDefault="00E523C6" w:rsidP="00E523C6">
            <w:pPr>
              <w:spacing w:line="252" w:lineRule="auto"/>
              <w:contextualSpacing/>
              <w:rPr>
                <w:rFonts w:eastAsia="Calibri"/>
                <w:sz w:val="20"/>
              </w:rPr>
            </w:pPr>
            <w:r w:rsidRPr="00E523C6">
              <w:rPr>
                <w:rFonts w:eastAsia="Calibri"/>
                <w:b/>
                <w:sz w:val="20"/>
              </w:rPr>
              <w:t>Kiemelt kompetenciák</w:t>
            </w:r>
            <w:r w:rsidRPr="00E523C6">
              <w:rPr>
                <w:rFonts w:eastAsia="Calibri"/>
                <w:sz w:val="20"/>
              </w:rPr>
              <w:t xml:space="preserve">: </w:t>
            </w:r>
          </w:p>
          <w:p w:rsidR="00E523C6" w:rsidRPr="00E523C6" w:rsidRDefault="00E523C6" w:rsidP="00E523C6">
            <w:pPr>
              <w:spacing w:line="252" w:lineRule="auto"/>
              <w:contextualSpacing/>
              <w:rPr>
                <w:rFonts w:eastAsia="Times New Roman"/>
                <w:sz w:val="20"/>
              </w:rPr>
            </w:pPr>
            <w:r w:rsidRPr="00E523C6">
              <w:rPr>
                <w:rFonts w:eastAsia="Calibri"/>
                <w:sz w:val="20"/>
              </w:rPr>
              <w:t xml:space="preserve">a hallgatók </w:t>
            </w:r>
            <w:r w:rsidRPr="00E523C6">
              <w:rPr>
                <w:rFonts w:eastAsia="Calibri"/>
                <w:iCs/>
                <w:sz w:val="20"/>
              </w:rPr>
              <w:t xml:space="preserve">rendelkeznek </w:t>
            </w:r>
            <w:r w:rsidRPr="00E523C6">
              <w:rPr>
                <w:rFonts w:eastAsia="Calibri"/>
                <w:sz w:val="20"/>
              </w:rPr>
              <w:t>megfelelő kommunikációs készséggel, képesek az ismereteik folyamatos bővítésére</w:t>
            </w:r>
          </w:p>
        </w:tc>
      </w:tr>
      <w:tr w:rsidR="00E523C6" w:rsidRPr="00E523C6" w:rsidTr="00E523C6">
        <w:trPr>
          <w:trHeight w:val="459"/>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spacing w:val="-3"/>
                <w:sz w:val="20"/>
              </w:rPr>
            </w:pPr>
            <w:r w:rsidRPr="00E523C6">
              <w:rPr>
                <w:rFonts w:eastAsia="Times New Roman"/>
                <w:b/>
                <w:spacing w:val="-3"/>
                <w:sz w:val="20"/>
              </w:rPr>
              <w:t>Kötelező irodalom</w:t>
            </w:r>
          </w:p>
          <w:p w:rsidR="00E523C6" w:rsidRPr="00E523C6" w:rsidRDefault="00E523C6" w:rsidP="00E523C6">
            <w:pPr>
              <w:spacing w:line="252" w:lineRule="auto"/>
              <w:rPr>
                <w:rFonts w:eastAsia="Times New Roman"/>
                <w:bCs/>
                <w:sz w:val="20"/>
              </w:rPr>
            </w:pPr>
            <w:r w:rsidRPr="00E523C6">
              <w:rPr>
                <w:rFonts w:eastAsia="Times New Roman"/>
                <w:bCs/>
                <w:sz w:val="20"/>
              </w:rPr>
              <w:t>Bourdieu, Pierre: Előadások a televízióról. Budapest, Osiris, 2001.</w:t>
            </w:r>
          </w:p>
          <w:p w:rsidR="00E523C6" w:rsidRPr="00E523C6" w:rsidRDefault="00E523C6" w:rsidP="00E523C6">
            <w:pPr>
              <w:spacing w:line="252" w:lineRule="auto"/>
              <w:rPr>
                <w:rFonts w:eastAsia="Times New Roman"/>
                <w:bCs/>
                <w:sz w:val="20"/>
              </w:rPr>
            </w:pPr>
            <w:r w:rsidRPr="00E523C6">
              <w:rPr>
                <w:rFonts w:eastAsia="Times New Roman"/>
                <w:bCs/>
                <w:sz w:val="20"/>
              </w:rPr>
              <w:t>Briggs, Asa – Burke, Peter: A média társadalomtörténete. Budapest, Napvilág, 2004.</w:t>
            </w:r>
          </w:p>
          <w:p w:rsidR="00E523C6" w:rsidRPr="00E523C6" w:rsidRDefault="00E523C6" w:rsidP="00E523C6">
            <w:pPr>
              <w:spacing w:line="252" w:lineRule="auto"/>
              <w:rPr>
                <w:rFonts w:eastAsia="Times New Roman"/>
                <w:bCs/>
                <w:sz w:val="20"/>
              </w:rPr>
            </w:pPr>
            <w:r w:rsidRPr="00E523C6">
              <w:rPr>
                <w:rFonts w:eastAsia="Times New Roman"/>
                <w:bCs/>
                <w:sz w:val="20"/>
              </w:rPr>
              <w:t>Gálik Mihály: Médiagazdaságtan. Budapest, Aula, 2000.</w:t>
            </w:r>
          </w:p>
          <w:p w:rsidR="00E523C6" w:rsidRPr="00E523C6" w:rsidRDefault="00E523C6" w:rsidP="00E523C6">
            <w:pPr>
              <w:spacing w:line="252" w:lineRule="auto"/>
              <w:rPr>
                <w:rFonts w:eastAsia="Times New Roman"/>
                <w:b/>
                <w:bCs/>
                <w:spacing w:val="-3"/>
                <w:sz w:val="20"/>
              </w:rPr>
            </w:pPr>
          </w:p>
          <w:p w:rsidR="00E523C6" w:rsidRPr="00E523C6" w:rsidRDefault="00E523C6" w:rsidP="00E523C6">
            <w:pPr>
              <w:spacing w:line="252" w:lineRule="auto"/>
              <w:rPr>
                <w:rFonts w:eastAsia="Times New Roman"/>
                <w:b/>
                <w:bCs/>
                <w:spacing w:val="-3"/>
                <w:sz w:val="20"/>
              </w:rPr>
            </w:pPr>
            <w:r w:rsidRPr="00E523C6">
              <w:rPr>
                <w:rFonts w:eastAsia="Times New Roman"/>
                <w:b/>
                <w:bCs/>
                <w:spacing w:val="-3"/>
                <w:sz w:val="20"/>
              </w:rPr>
              <w:t>Ajánlott irodalom:</w:t>
            </w:r>
          </w:p>
          <w:p w:rsidR="00E523C6" w:rsidRPr="00E523C6" w:rsidRDefault="00E523C6" w:rsidP="00E523C6">
            <w:pPr>
              <w:spacing w:line="252" w:lineRule="auto"/>
              <w:rPr>
                <w:rFonts w:eastAsia="Times New Roman"/>
                <w:bCs/>
                <w:sz w:val="20"/>
              </w:rPr>
            </w:pPr>
            <w:r w:rsidRPr="00E523C6">
              <w:rPr>
                <w:rFonts w:eastAsia="Times New Roman"/>
                <w:bCs/>
                <w:sz w:val="20"/>
              </w:rPr>
              <w:t>György Péter: Digitális éden. Budapest, magvető, 1998.</w:t>
            </w:r>
          </w:p>
          <w:p w:rsidR="00E523C6" w:rsidRPr="00E523C6" w:rsidRDefault="00E523C6" w:rsidP="00E523C6">
            <w:pPr>
              <w:spacing w:line="252" w:lineRule="auto"/>
              <w:rPr>
                <w:rFonts w:eastAsia="Times New Roman"/>
                <w:bCs/>
                <w:sz w:val="20"/>
              </w:rPr>
            </w:pPr>
            <w:r w:rsidRPr="00E523C6">
              <w:rPr>
                <w:rFonts w:eastAsia="Times New Roman"/>
                <w:bCs/>
                <w:sz w:val="20"/>
              </w:rPr>
              <w:t>Horvát János: Televíziós ismeretek. Budapest, Média Hungária, 2000.</w:t>
            </w:r>
          </w:p>
          <w:p w:rsidR="00E523C6" w:rsidRPr="00E523C6" w:rsidRDefault="00E523C6" w:rsidP="00E523C6">
            <w:pPr>
              <w:spacing w:line="252" w:lineRule="auto"/>
              <w:rPr>
                <w:rFonts w:eastAsia="Times New Roman"/>
                <w:bCs/>
                <w:sz w:val="20"/>
              </w:rPr>
            </w:pPr>
            <w:r w:rsidRPr="00E523C6">
              <w:rPr>
                <w:rFonts w:eastAsia="Times New Roman"/>
                <w:bCs/>
                <w:sz w:val="20"/>
              </w:rPr>
              <w:t>Leydesdorff, Loet: A kommunikáció szociológiai elmélete. Budapest, Typotex, 2007.</w:t>
            </w:r>
          </w:p>
          <w:p w:rsidR="00E523C6" w:rsidRPr="00E523C6" w:rsidRDefault="00E523C6" w:rsidP="00E523C6">
            <w:pPr>
              <w:spacing w:line="252" w:lineRule="auto"/>
              <w:rPr>
                <w:rFonts w:eastAsia="Times New Roman"/>
                <w:bCs/>
                <w:sz w:val="20"/>
              </w:rPr>
            </w:pPr>
            <w:r w:rsidRPr="00E523C6">
              <w:rPr>
                <w:rFonts w:eastAsia="Times New Roman"/>
                <w:bCs/>
                <w:sz w:val="20"/>
              </w:rPr>
              <w:t>Price, Monroe: A televízió, a nyilvános szféra és a nemzeti identitás. Budapest, Magvető, 1998</w:t>
            </w:r>
          </w:p>
          <w:p w:rsidR="00E523C6" w:rsidRPr="00E523C6" w:rsidRDefault="00E523C6" w:rsidP="00E523C6">
            <w:pPr>
              <w:spacing w:line="252" w:lineRule="auto"/>
              <w:rPr>
                <w:rFonts w:eastAsia="Times New Roman"/>
                <w:b/>
                <w:sz w:val="20"/>
              </w:rPr>
            </w:pPr>
            <w:r w:rsidRPr="00E523C6">
              <w:rPr>
                <w:rFonts w:eastAsia="Times New Roman"/>
                <w:bCs/>
                <w:sz w:val="20"/>
              </w:rPr>
              <w:t>Terestyéni Tamás: Kommunikációelmélet. Budapest, Typotex – AKTI, 2006</w:t>
            </w:r>
          </w:p>
        </w:tc>
      </w:tr>
      <w:tr w:rsidR="00E523C6" w:rsidRPr="00E523C6" w:rsidTr="00E523C6">
        <w:trPr>
          <w:trHeight w:val="296"/>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Dr. </w:t>
            </w:r>
            <w:r w:rsidRPr="00E523C6">
              <w:rPr>
                <w:rFonts w:eastAsia="Times New Roman"/>
                <w:b/>
                <w:bCs/>
                <w:sz w:val="20"/>
              </w:rPr>
              <w:t xml:space="preserve">Béres István </w:t>
            </w:r>
            <w:r w:rsidRPr="00E523C6">
              <w:rPr>
                <w:rFonts w:eastAsia="Times New Roman"/>
                <w:bCs/>
                <w:sz w:val="20"/>
              </w:rPr>
              <w:t>főiskolai docens</w:t>
            </w:r>
            <w:r w:rsidRPr="00E523C6">
              <w:rPr>
                <w:rFonts w:eastAsia="Times New Roman"/>
                <w:sz w:val="20"/>
              </w:rPr>
              <w:t>, Ph.D</w:t>
            </w:r>
            <w:r w:rsidRPr="00E523C6">
              <w:rPr>
                <w:rFonts w:eastAsia="Times New Roman"/>
                <w:b/>
                <w:sz w:val="20"/>
              </w:rPr>
              <w:t xml:space="preserve"> </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w:t>
            </w:r>
          </w:p>
        </w:tc>
      </w:tr>
    </w:tbl>
    <w:p w:rsidR="00E523C6" w:rsidRPr="00E523C6" w:rsidRDefault="00E523C6" w:rsidP="00E523C6">
      <w:pPr>
        <w:rPr>
          <w:rFonts w:eastAsia="Times New Roman"/>
          <w:sz w:val="20"/>
        </w:rPr>
      </w:pPr>
    </w:p>
    <w:p w:rsidR="00E523C6" w:rsidRPr="00E523C6" w:rsidRDefault="00E523C6" w:rsidP="00E523C6">
      <w:pPr>
        <w:rPr>
          <w:rFonts w:eastAsia="Times New Roman"/>
          <w:sz w:val="20"/>
        </w:rPr>
      </w:pPr>
      <w:r w:rsidRPr="00E523C6">
        <w:rPr>
          <w:rFonts w:eastAsia="Times New Roman"/>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6"/>
        <w:gridCol w:w="2220"/>
      </w:tblGrid>
      <w:tr w:rsidR="00E523C6" w:rsidRPr="00E523C6" w:rsidTr="00E523C6">
        <w:tc>
          <w:tcPr>
            <w:tcW w:w="7088" w:type="dxa"/>
            <w:shd w:val="clear" w:color="auto" w:fill="FFFFCC"/>
            <w:tcMar>
              <w:top w:w="57" w:type="dxa"/>
              <w:bottom w:w="57" w:type="dxa"/>
            </w:tcMar>
          </w:tcPr>
          <w:p w:rsidR="00E523C6" w:rsidRPr="00E523C6" w:rsidRDefault="00E523C6" w:rsidP="00E523C6">
            <w:pPr>
              <w:numPr>
                <w:ilvl w:val="0"/>
                <w:numId w:val="32"/>
              </w:numPr>
              <w:spacing w:after="200" w:line="252" w:lineRule="auto"/>
              <w:contextualSpacing/>
              <w:rPr>
                <w:rFonts w:eastAsia="Times New Roman"/>
                <w:b/>
                <w:sz w:val="20"/>
              </w:rPr>
            </w:pPr>
            <w:r w:rsidRPr="00E523C6">
              <w:rPr>
                <w:rFonts w:eastAsia="Times New Roman"/>
                <w:b/>
                <w:sz w:val="20"/>
              </w:rPr>
              <w:t>Tantárgy neve: Stressz-menedzsment</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szeminárium és száma: 30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gyakorlati jegy</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6.</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b/>
                <w:sz w:val="20"/>
              </w:rPr>
            </w:pPr>
          </w:p>
          <w:p w:rsidR="00E523C6" w:rsidRPr="00E523C6" w:rsidRDefault="00E523C6" w:rsidP="00E523C6">
            <w:pPr>
              <w:spacing w:line="252" w:lineRule="auto"/>
              <w:rPr>
                <w:rFonts w:eastAsia="Times New Roman"/>
                <w:sz w:val="20"/>
              </w:rPr>
            </w:pPr>
            <w:r w:rsidRPr="00E523C6">
              <w:rPr>
                <w:rFonts w:eastAsia="Times New Roman"/>
                <w:b/>
                <w:sz w:val="20"/>
              </w:rPr>
              <w:t>Tantárgy-leírás</w:t>
            </w:r>
            <w:r w:rsidRPr="00E523C6">
              <w:rPr>
                <w:rFonts w:eastAsia="Times New Roman"/>
                <w:sz w:val="20"/>
              </w:rPr>
              <w:t>: A hallgatók a pszichikai ellenállóképességének fejlesztése, az egyéni teherbírás önismereti úton való növelése; valamint alapvető információk átadása a stressz-menedzsmentről és a konfliktuskezelésről. A félév során elsajátítandó kulcsfogalmak, eljárások, készségek: szervezetek önszabályozása, belső kommunikáció, külső kommunikáció, szervezés és vezetéselmélet, magatartástudományi szervezetfejlesztés, emberierőforrás-fejlesztés, a szervezeti viselkedés, tanulási folyamatait, az attitűd és motivációelméletek, a csoportdinamikai folyamatok, döntési és stresszkezelő magatartást, a személyek magatartását a csoportintegráció folyamatában.</w:t>
            </w:r>
          </w:p>
          <w:p w:rsidR="00E523C6" w:rsidRPr="00E523C6" w:rsidRDefault="00E523C6" w:rsidP="00E523C6">
            <w:pPr>
              <w:spacing w:line="252" w:lineRule="auto"/>
              <w:rPr>
                <w:rFonts w:eastAsia="Times New Roman"/>
                <w:sz w:val="20"/>
              </w:rPr>
            </w:pPr>
          </w:p>
          <w:p w:rsidR="00E523C6" w:rsidRPr="00E523C6" w:rsidRDefault="00E523C6" w:rsidP="00E523C6">
            <w:pPr>
              <w:spacing w:line="252" w:lineRule="auto"/>
              <w:rPr>
                <w:rFonts w:eastAsia="Times New Roman"/>
                <w:sz w:val="20"/>
              </w:rPr>
            </w:pPr>
            <w:r w:rsidRPr="00E523C6">
              <w:rPr>
                <w:rFonts w:eastAsia="Times New Roman"/>
                <w:sz w:val="20"/>
              </w:rPr>
              <w:t>1. A stressz folyamata, élettana.</w:t>
            </w:r>
          </w:p>
          <w:p w:rsidR="00E523C6" w:rsidRPr="00E523C6" w:rsidRDefault="00E523C6" w:rsidP="00E523C6">
            <w:pPr>
              <w:spacing w:line="252" w:lineRule="auto"/>
              <w:rPr>
                <w:rFonts w:eastAsia="Times New Roman"/>
                <w:sz w:val="20"/>
              </w:rPr>
            </w:pPr>
            <w:r w:rsidRPr="00E523C6">
              <w:rPr>
                <w:rFonts w:eastAsia="Times New Roman"/>
                <w:sz w:val="20"/>
              </w:rPr>
              <w:t xml:space="preserve">2. A stressz-kör, jó és rossz stressz. </w:t>
            </w:r>
          </w:p>
          <w:p w:rsidR="00E523C6" w:rsidRPr="00E523C6" w:rsidRDefault="00E523C6" w:rsidP="00E523C6">
            <w:pPr>
              <w:spacing w:line="252" w:lineRule="auto"/>
              <w:rPr>
                <w:rFonts w:eastAsia="Times New Roman"/>
                <w:sz w:val="20"/>
              </w:rPr>
            </w:pPr>
            <w:r w:rsidRPr="00E523C6">
              <w:rPr>
                <w:rFonts w:eastAsia="Times New Roman"/>
                <w:sz w:val="20"/>
              </w:rPr>
              <w:t>3. A stresszel való megküzdés. Az önismeret fontossága.</w:t>
            </w:r>
          </w:p>
          <w:p w:rsidR="00E523C6" w:rsidRPr="00E523C6" w:rsidRDefault="00E523C6" w:rsidP="00E523C6">
            <w:pPr>
              <w:spacing w:line="252" w:lineRule="auto"/>
              <w:rPr>
                <w:rFonts w:eastAsia="Times New Roman"/>
                <w:sz w:val="20"/>
              </w:rPr>
            </w:pPr>
            <w:r w:rsidRPr="00E523C6">
              <w:rPr>
                <w:rFonts w:eastAsia="Times New Roman"/>
                <w:sz w:val="20"/>
              </w:rPr>
              <w:t>4. Munkahelyi feszültségek, ennek kezelése.</w:t>
            </w:r>
          </w:p>
          <w:p w:rsidR="00E523C6" w:rsidRPr="00E523C6" w:rsidRDefault="00E523C6" w:rsidP="00E523C6">
            <w:pPr>
              <w:spacing w:line="252" w:lineRule="auto"/>
              <w:rPr>
                <w:rFonts w:eastAsia="Times New Roman"/>
                <w:sz w:val="20"/>
              </w:rPr>
            </w:pPr>
            <w:r w:rsidRPr="00E523C6">
              <w:rPr>
                <w:rFonts w:eastAsia="Times New Roman"/>
                <w:sz w:val="20"/>
              </w:rPr>
              <w:t>5. Időgazdálkodás, időmenedzsment.</w:t>
            </w:r>
          </w:p>
          <w:p w:rsidR="00E523C6" w:rsidRPr="00E523C6" w:rsidRDefault="00E523C6" w:rsidP="00E523C6">
            <w:pPr>
              <w:spacing w:line="252" w:lineRule="auto"/>
              <w:rPr>
                <w:rFonts w:eastAsia="Times New Roman"/>
                <w:sz w:val="20"/>
              </w:rPr>
            </w:pPr>
            <w:r w:rsidRPr="00E523C6">
              <w:rPr>
                <w:rFonts w:eastAsia="Times New Roman"/>
                <w:sz w:val="20"/>
              </w:rPr>
              <w:t>6. Empátia.</w:t>
            </w:r>
          </w:p>
          <w:p w:rsidR="00E523C6" w:rsidRPr="00E523C6" w:rsidRDefault="00E523C6" w:rsidP="00E523C6">
            <w:pPr>
              <w:spacing w:line="252" w:lineRule="auto"/>
              <w:rPr>
                <w:rFonts w:eastAsia="Times New Roman"/>
                <w:sz w:val="20"/>
              </w:rPr>
            </w:pPr>
            <w:r w:rsidRPr="00E523C6">
              <w:rPr>
                <w:rFonts w:eastAsia="Times New Roman"/>
                <w:sz w:val="20"/>
              </w:rPr>
              <w:t xml:space="preserve">7. Közösségek szerepe, Társas kapcsolatok. </w:t>
            </w:r>
          </w:p>
          <w:p w:rsidR="00E523C6" w:rsidRPr="00E523C6" w:rsidRDefault="00E523C6" w:rsidP="00E523C6">
            <w:pPr>
              <w:spacing w:line="252" w:lineRule="auto"/>
              <w:rPr>
                <w:rFonts w:eastAsia="Times New Roman"/>
                <w:sz w:val="20"/>
              </w:rPr>
            </w:pPr>
            <w:r w:rsidRPr="00E523C6">
              <w:rPr>
                <w:rFonts w:eastAsia="Times New Roman"/>
                <w:sz w:val="20"/>
              </w:rPr>
              <w:t xml:space="preserve">8. Társas kapcsolatokban rejlő stresszkezelő erő (gyakorlatok). </w:t>
            </w:r>
          </w:p>
          <w:p w:rsidR="00E523C6" w:rsidRPr="00E523C6" w:rsidRDefault="00E523C6" w:rsidP="00E523C6">
            <w:pPr>
              <w:spacing w:line="252" w:lineRule="auto"/>
              <w:rPr>
                <w:rFonts w:eastAsia="Times New Roman"/>
                <w:sz w:val="20"/>
              </w:rPr>
            </w:pPr>
            <w:r w:rsidRPr="00E523C6">
              <w:rPr>
                <w:rFonts w:eastAsia="Times New Roman"/>
                <w:sz w:val="20"/>
              </w:rPr>
              <w:t>9. Életmód és életvezetés – motivációk és célok.</w:t>
            </w:r>
          </w:p>
          <w:p w:rsidR="00E523C6" w:rsidRPr="00E523C6" w:rsidRDefault="00E523C6" w:rsidP="00E523C6">
            <w:pPr>
              <w:spacing w:line="252" w:lineRule="auto"/>
              <w:rPr>
                <w:rFonts w:eastAsia="Times New Roman"/>
                <w:sz w:val="20"/>
              </w:rPr>
            </w:pPr>
            <w:r w:rsidRPr="00E523C6">
              <w:rPr>
                <w:rFonts w:eastAsia="Times New Roman"/>
                <w:sz w:val="20"/>
              </w:rPr>
              <w:t>10. Relaxációs technikák.</w:t>
            </w:r>
          </w:p>
          <w:p w:rsidR="00E523C6" w:rsidRPr="00E523C6" w:rsidRDefault="00E523C6" w:rsidP="00E523C6">
            <w:pPr>
              <w:spacing w:line="252" w:lineRule="auto"/>
              <w:rPr>
                <w:rFonts w:eastAsia="Times New Roman"/>
                <w:sz w:val="20"/>
              </w:rPr>
            </w:pPr>
            <w:r w:rsidRPr="00E523C6">
              <w:rPr>
                <w:rFonts w:eastAsia="Times New Roman"/>
                <w:sz w:val="20"/>
              </w:rPr>
              <w:t xml:space="preserve">11. Beszéd és szituációs helyzetek felismerése, azokban rejlő lehetőségek kiaknázása. </w:t>
            </w:r>
          </w:p>
          <w:p w:rsidR="00E523C6" w:rsidRPr="00E523C6" w:rsidRDefault="00E523C6" w:rsidP="00E523C6">
            <w:pPr>
              <w:spacing w:line="252" w:lineRule="auto"/>
              <w:rPr>
                <w:rFonts w:eastAsia="Times New Roman"/>
                <w:sz w:val="20"/>
              </w:rPr>
            </w:pPr>
            <w:r w:rsidRPr="00E523C6">
              <w:rPr>
                <w:rFonts w:eastAsia="Times New Roman"/>
                <w:sz w:val="20"/>
              </w:rPr>
              <w:t xml:space="preserve">12. A manipulatív személyiséggel szembeni technikák. </w:t>
            </w:r>
          </w:p>
          <w:p w:rsidR="00E523C6" w:rsidRPr="00E523C6" w:rsidRDefault="00E523C6" w:rsidP="00E523C6">
            <w:pPr>
              <w:spacing w:line="252" w:lineRule="auto"/>
              <w:rPr>
                <w:rFonts w:eastAsia="Times New Roman"/>
                <w:sz w:val="20"/>
              </w:rPr>
            </w:pPr>
            <w:r w:rsidRPr="00E523C6">
              <w:rPr>
                <w:rFonts w:eastAsia="Times New Roman"/>
                <w:sz w:val="20"/>
              </w:rPr>
              <w:t xml:space="preserve">13. A stresszcsökkentés más módszerei. </w:t>
            </w:r>
          </w:p>
          <w:p w:rsidR="00E523C6" w:rsidRPr="00E523C6" w:rsidRDefault="00E523C6" w:rsidP="00E523C6">
            <w:pPr>
              <w:spacing w:line="252" w:lineRule="auto"/>
              <w:rPr>
                <w:rFonts w:eastAsia="Times New Roman"/>
                <w:sz w:val="20"/>
              </w:rPr>
            </w:pPr>
            <w:r w:rsidRPr="00E523C6">
              <w:rPr>
                <w:rFonts w:eastAsia="Times New Roman"/>
                <w:sz w:val="20"/>
              </w:rPr>
              <w:t xml:space="preserve">14. A konfliktuskezelés módszerei. </w:t>
            </w:r>
          </w:p>
          <w:p w:rsidR="00E523C6" w:rsidRPr="00E523C6" w:rsidRDefault="00E523C6" w:rsidP="00E523C6">
            <w:pPr>
              <w:spacing w:line="252" w:lineRule="auto"/>
              <w:rPr>
                <w:rFonts w:eastAsia="Times New Roman"/>
                <w:sz w:val="20"/>
              </w:rPr>
            </w:pPr>
            <w:r w:rsidRPr="00E523C6">
              <w:rPr>
                <w:rFonts w:eastAsia="Times New Roman"/>
                <w:sz w:val="20"/>
              </w:rPr>
              <w:t>15. Értékelés, a kurzus zárása.</w:t>
            </w:r>
          </w:p>
          <w:p w:rsidR="00E523C6" w:rsidRPr="00E523C6" w:rsidRDefault="00E523C6" w:rsidP="00E523C6">
            <w:pPr>
              <w:spacing w:line="252" w:lineRule="auto"/>
              <w:rPr>
                <w:rFonts w:eastAsia="Times New Roman"/>
                <w:sz w:val="20"/>
              </w:rPr>
            </w:pPr>
          </w:p>
          <w:p w:rsidR="00E523C6" w:rsidRPr="00E523C6" w:rsidRDefault="00E523C6" w:rsidP="00E523C6">
            <w:pPr>
              <w:spacing w:line="252" w:lineRule="auto"/>
              <w:rPr>
                <w:rFonts w:eastAsia="Times New Roman"/>
                <w:b/>
                <w:sz w:val="20"/>
              </w:rPr>
            </w:pPr>
            <w:r w:rsidRPr="00E523C6">
              <w:rPr>
                <w:rFonts w:eastAsia="Calibri"/>
                <w:b/>
                <w:sz w:val="20"/>
              </w:rPr>
              <w:t>Kiemelt kompetenciák</w:t>
            </w:r>
            <w:r w:rsidRPr="00E523C6">
              <w:rPr>
                <w:rFonts w:eastAsia="Calibri"/>
                <w:sz w:val="20"/>
              </w:rPr>
              <w:t xml:space="preserve">: a hallgatók </w:t>
            </w:r>
            <w:r w:rsidRPr="00E523C6">
              <w:rPr>
                <w:rFonts w:eastAsia="Calibri"/>
                <w:iCs/>
                <w:sz w:val="20"/>
              </w:rPr>
              <w:t xml:space="preserve">rendelkeznek </w:t>
            </w:r>
            <w:r w:rsidRPr="00E523C6">
              <w:rPr>
                <w:rFonts w:eastAsia="Calibri"/>
                <w:sz w:val="20"/>
              </w:rPr>
              <w:t>megfelelő kommunikációs készséggel, képesek az ismereteik folyamatos bővítésére</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sz w:val="20"/>
              </w:rPr>
            </w:pPr>
            <w:r w:rsidRPr="00E523C6">
              <w:rPr>
                <w:rFonts w:eastAsia="Times New Roman"/>
                <w:sz w:val="20"/>
              </w:rPr>
              <w:t>Kötelező irodalom:</w:t>
            </w:r>
          </w:p>
          <w:p w:rsidR="00E523C6" w:rsidRPr="00E523C6" w:rsidRDefault="00E523C6" w:rsidP="00E523C6">
            <w:pPr>
              <w:spacing w:line="252" w:lineRule="auto"/>
              <w:rPr>
                <w:rFonts w:eastAsia="Times New Roman"/>
                <w:sz w:val="20"/>
              </w:rPr>
            </w:pPr>
            <w:r w:rsidRPr="00E523C6">
              <w:rPr>
                <w:rFonts w:eastAsia="Times New Roman"/>
                <w:sz w:val="20"/>
              </w:rPr>
              <w:t>Selye János: Stressz, Akadémiai Kiadó, 1974</w:t>
            </w:r>
          </w:p>
          <w:p w:rsidR="00E523C6" w:rsidRPr="00E523C6" w:rsidRDefault="00E523C6" w:rsidP="00E523C6">
            <w:pPr>
              <w:spacing w:line="252" w:lineRule="auto"/>
              <w:rPr>
                <w:rFonts w:eastAsia="Times New Roman"/>
                <w:sz w:val="20"/>
              </w:rPr>
            </w:pPr>
            <w:r w:rsidRPr="00E523C6">
              <w:rPr>
                <w:rFonts w:eastAsia="Times New Roman"/>
                <w:sz w:val="20"/>
              </w:rPr>
              <w:t>Ajánlott irodalom:</w:t>
            </w:r>
          </w:p>
          <w:p w:rsidR="00E523C6" w:rsidRPr="00E523C6" w:rsidRDefault="00E523C6" w:rsidP="00E523C6">
            <w:pPr>
              <w:spacing w:line="252" w:lineRule="auto"/>
              <w:rPr>
                <w:rFonts w:eastAsia="Times New Roman"/>
                <w:sz w:val="20"/>
              </w:rPr>
            </w:pPr>
            <w:r w:rsidRPr="00E523C6">
              <w:rPr>
                <w:rFonts w:eastAsia="Times New Roman"/>
                <w:sz w:val="20"/>
              </w:rPr>
              <w:t>Balogh L. és mtsai, 2000: Vezetéspszichológiai sarokpontok, Szókratész Külgazdasági Akadémia, Budapest</w:t>
            </w:r>
          </w:p>
          <w:p w:rsidR="00E523C6" w:rsidRPr="00E523C6" w:rsidRDefault="00E523C6" w:rsidP="00E523C6">
            <w:pPr>
              <w:spacing w:line="252" w:lineRule="auto"/>
              <w:rPr>
                <w:rFonts w:eastAsia="Times New Roman"/>
                <w:sz w:val="20"/>
              </w:rPr>
            </w:pPr>
            <w:r w:rsidRPr="00E523C6">
              <w:rPr>
                <w:rFonts w:eastAsia="Times New Roman"/>
                <w:sz w:val="20"/>
              </w:rPr>
              <w:t>Honey P. (2001) Problémás emberek - és hogyan bánjunk velük?, Bp. Bagolyvár.</w:t>
            </w:r>
          </w:p>
          <w:p w:rsidR="00E523C6" w:rsidRPr="00E523C6" w:rsidRDefault="00E523C6" w:rsidP="00E523C6">
            <w:pPr>
              <w:spacing w:line="252" w:lineRule="auto"/>
              <w:rPr>
                <w:rFonts w:eastAsia="Times New Roman"/>
                <w:sz w:val="20"/>
              </w:rPr>
            </w:pPr>
            <w:r w:rsidRPr="00E523C6">
              <w:rPr>
                <w:rFonts w:eastAsia="Times New Roman"/>
                <w:sz w:val="20"/>
              </w:rPr>
              <w:t>Loehr J.E., McLaughlin P. J. (1998) Lelki állóképesség - az élsportban alkalmazott sikertechnikák adaptálása az üzleti és a politikai életre, Bp., Bagolyvár.</w:t>
            </w:r>
          </w:p>
          <w:p w:rsidR="00E523C6" w:rsidRPr="00E523C6" w:rsidRDefault="00E523C6" w:rsidP="00E523C6">
            <w:pPr>
              <w:spacing w:line="252" w:lineRule="auto"/>
              <w:rPr>
                <w:rFonts w:eastAsia="Times New Roman"/>
                <w:sz w:val="20"/>
              </w:rPr>
            </w:pPr>
            <w:r w:rsidRPr="00E523C6">
              <w:rPr>
                <w:rFonts w:eastAsia="Times New Roman"/>
                <w:sz w:val="20"/>
              </w:rPr>
              <w:t xml:space="preserve">Kyriacou, Chris: Stresszoldás tanároknak. Műszaki, 2009. </w:t>
            </w:r>
          </w:p>
          <w:p w:rsidR="00E523C6" w:rsidRPr="00E523C6" w:rsidRDefault="00E523C6" w:rsidP="00E523C6">
            <w:pPr>
              <w:spacing w:line="252" w:lineRule="auto"/>
              <w:rPr>
                <w:rFonts w:eastAsia="Times New Roman"/>
                <w:sz w:val="20"/>
              </w:rPr>
            </w:pPr>
            <w:r w:rsidRPr="00E523C6">
              <w:rPr>
                <w:rFonts w:eastAsia="Times New Roman"/>
                <w:sz w:val="20"/>
              </w:rPr>
              <w:t xml:space="preserve">Lajkó Károly: A stresszcsökkentő viselkedés. Medicina, 2005. </w:t>
            </w:r>
          </w:p>
          <w:p w:rsidR="00E523C6" w:rsidRPr="00E523C6" w:rsidRDefault="00E523C6" w:rsidP="00E523C6">
            <w:pPr>
              <w:spacing w:line="252" w:lineRule="auto"/>
              <w:rPr>
                <w:rFonts w:eastAsia="Times New Roman"/>
                <w:sz w:val="20"/>
              </w:rPr>
            </w:pPr>
            <w:r w:rsidRPr="00E523C6">
              <w:rPr>
                <w:rFonts w:eastAsia="Times New Roman"/>
                <w:sz w:val="20"/>
              </w:rPr>
              <w:t xml:space="preserve">Dr. Lyles, Terry: Inspiráló stressz, Mandala-Veda 20007. </w:t>
            </w:r>
          </w:p>
          <w:p w:rsidR="00E523C6" w:rsidRPr="00E523C6" w:rsidRDefault="00E523C6" w:rsidP="00E523C6">
            <w:pPr>
              <w:spacing w:line="252" w:lineRule="auto"/>
              <w:rPr>
                <w:rFonts w:eastAsia="Times New Roman"/>
                <w:sz w:val="20"/>
              </w:rPr>
            </w:pPr>
            <w:r w:rsidRPr="00E523C6">
              <w:rPr>
                <w:rFonts w:eastAsia="Times New Roman"/>
                <w:sz w:val="20"/>
              </w:rPr>
              <w:t xml:space="preserve">Rogers, Carl: Valakivé válni. Edge 2000, 2008. </w:t>
            </w:r>
          </w:p>
          <w:p w:rsidR="00E523C6" w:rsidRPr="00E523C6" w:rsidRDefault="00E523C6" w:rsidP="00E523C6">
            <w:pPr>
              <w:spacing w:line="252" w:lineRule="auto"/>
              <w:rPr>
                <w:rFonts w:eastAsia="Times New Roman"/>
                <w:b/>
                <w:sz w:val="20"/>
              </w:rPr>
            </w:pPr>
            <w:r w:rsidRPr="00E523C6">
              <w:rPr>
                <w:rFonts w:eastAsia="Times New Roman"/>
                <w:sz w:val="20"/>
              </w:rPr>
              <w:t>Rosenberg, Marsall B.: Erőszakmentes kommunikáció. 2001</w:t>
            </w:r>
          </w:p>
        </w:tc>
      </w:tr>
      <w:tr w:rsidR="00E523C6" w:rsidRPr="00E523C6" w:rsidTr="00E523C6">
        <w:trPr>
          <w:trHeight w:val="296"/>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Borders>
              <w:bottom w:val="single" w:sz="4" w:space="0" w:color="auto"/>
            </w:tcBorders>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b/>
                <w:bCs/>
                <w:sz w:val="20"/>
              </w:rPr>
              <w:t xml:space="preserve">Dr. Korpics Márta </w:t>
            </w:r>
            <w:r w:rsidRPr="00E523C6">
              <w:rPr>
                <w:rFonts w:eastAsia="Times New Roman"/>
                <w:bCs/>
                <w:sz w:val="20"/>
              </w:rPr>
              <w:t>egyetemi adjunktus, Ph.D</w:t>
            </w:r>
          </w:p>
        </w:tc>
      </w:tr>
      <w:tr w:rsidR="00E523C6" w:rsidRPr="00E523C6" w:rsidTr="00E523C6">
        <w:trPr>
          <w:trHeight w:val="337"/>
        </w:trPr>
        <w:tc>
          <w:tcPr>
            <w:tcW w:w="9356" w:type="dxa"/>
            <w:gridSpan w:val="2"/>
            <w:tcBorders>
              <w:bottom w:val="single" w:sz="4" w:space="0" w:color="auto"/>
            </w:tcBorders>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w:t>
            </w:r>
          </w:p>
        </w:tc>
      </w:tr>
    </w:tbl>
    <w:p w:rsidR="00E523C6" w:rsidRPr="00E523C6" w:rsidRDefault="00E523C6" w:rsidP="00E523C6">
      <w:pPr>
        <w:rPr>
          <w:rFonts w:eastAsia="Calibri"/>
          <w:sz w:val="20"/>
        </w:rPr>
      </w:pPr>
      <w:r w:rsidRPr="00E523C6">
        <w:rPr>
          <w:rFonts w:eastAsia="Calibri"/>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6"/>
        <w:gridCol w:w="2220"/>
      </w:tblGrid>
      <w:tr w:rsidR="00E523C6" w:rsidRPr="00E523C6" w:rsidTr="00E523C6">
        <w:tc>
          <w:tcPr>
            <w:tcW w:w="7088" w:type="dxa"/>
            <w:shd w:val="clear" w:color="auto" w:fill="FFFFCC"/>
            <w:tcMar>
              <w:top w:w="57" w:type="dxa"/>
              <w:bottom w:w="57" w:type="dxa"/>
            </w:tcMar>
          </w:tcPr>
          <w:p w:rsidR="00E523C6" w:rsidRPr="00E523C6" w:rsidRDefault="00E523C6" w:rsidP="00E523C6">
            <w:pPr>
              <w:numPr>
                <w:ilvl w:val="0"/>
                <w:numId w:val="32"/>
              </w:numPr>
              <w:spacing w:after="200" w:line="252" w:lineRule="auto"/>
              <w:contextualSpacing/>
              <w:rPr>
                <w:rFonts w:eastAsia="Times New Roman"/>
                <w:b/>
                <w:sz w:val="20"/>
              </w:rPr>
            </w:pPr>
            <w:r w:rsidRPr="00E523C6">
              <w:rPr>
                <w:rFonts w:eastAsia="Times New Roman"/>
                <w:b/>
                <w:sz w:val="20"/>
              </w:rPr>
              <w:t xml:space="preserve">Tantárgy neve:       </w:t>
            </w:r>
            <w:r w:rsidRPr="00E523C6">
              <w:rPr>
                <w:rFonts w:eastAsia="Times New Roman"/>
                <w:b/>
                <w:bCs/>
                <w:sz w:val="20"/>
              </w:rPr>
              <w:t>Menedzsment</w:t>
            </w:r>
            <w:r w:rsidRPr="00E523C6">
              <w:rPr>
                <w:rFonts w:eastAsia="Times New Roman"/>
                <w:b/>
                <w:sz w:val="20"/>
              </w:rPr>
              <w:t xml:space="preserve"> </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szeminárium és száma: 30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 xml:space="preserve">A számonkérés módja (koll. / gyj. / egyéb): gyj. </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6.</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A tantárgy leírása</w:t>
            </w:r>
            <w:r w:rsidRPr="00E523C6">
              <w:rPr>
                <w:rFonts w:eastAsia="Times New Roman"/>
                <w:sz w:val="20"/>
              </w:rPr>
              <w:t>. A kurzus célja, hogy a hallgatók az alapvető vezetési, szervezeti és szervezési ismereteket és problémákat szemináriumi formában áttekintsék és megvitassák. Ezen ismeretek birtokában a hallgatók képesek lesznek a szervezeti és vezetési problémák azonosítására, elemzésére és megoldási javaslatok megfogalmazására.</w:t>
            </w:r>
          </w:p>
          <w:p w:rsidR="00E523C6" w:rsidRPr="00E523C6" w:rsidRDefault="00E523C6" w:rsidP="00E523C6">
            <w:pPr>
              <w:spacing w:line="252" w:lineRule="auto"/>
              <w:rPr>
                <w:rFonts w:eastAsia="Times New Roman"/>
                <w:sz w:val="20"/>
              </w:rPr>
            </w:pPr>
            <w:r w:rsidRPr="00E523C6">
              <w:rPr>
                <w:rFonts w:eastAsia="Times New Roman"/>
                <w:sz w:val="20"/>
              </w:rPr>
              <w:t xml:space="preserve">A kurzus keretében a hallgatók prezentációkat és referátumokat készítenek a félév elején választott témajegyzékből. </w:t>
            </w:r>
          </w:p>
          <w:p w:rsidR="00E523C6" w:rsidRPr="00E523C6" w:rsidRDefault="00E523C6" w:rsidP="00E523C6">
            <w:pPr>
              <w:spacing w:line="252" w:lineRule="auto"/>
              <w:rPr>
                <w:rFonts w:eastAsia="Times New Roman"/>
                <w:sz w:val="20"/>
              </w:rPr>
            </w:pPr>
            <w:r w:rsidRPr="00E523C6">
              <w:rPr>
                <w:rFonts w:eastAsia="Times New Roman"/>
                <w:sz w:val="20"/>
              </w:rPr>
              <w:t>A kurzus keretében tárgyalt témák: A szervezet. Kialakítását, működését és változtatását befolyásoló tényezők. A szervezet és környezete. A szervezetek strukturális jellemzői. Az ún. hagyományos szervezeti formák. Az ún. rugalmas szervezeti formák. Folyamatok a szervezetekben. Folyamatmenedzsment. Integráció a szervezetekben. Integrációs eszközök és módszerek. A logisztika. Szervezeti változások. A szervezeti magatartás tárgya, tartalma. Egyén, csoport, szervezet, környezet. Egyén a szervezetben. Egyéni döntés, problémamegoldás. Tárgyalásvezetés. Hatalom és szervezeti politika. Leadership-elméletek. A szervezeti kultúra. Szervezeti tanulás.</w:t>
            </w:r>
          </w:p>
          <w:p w:rsidR="00E523C6" w:rsidRPr="00E523C6" w:rsidRDefault="00E523C6" w:rsidP="00E523C6">
            <w:pPr>
              <w:autoSpaceDE w:val="0"/>
              <w:autoSpaceDN w:val="0"/>
              <w:adjustRightInd w:val="0"/>
              <w:jc w:val="both"/>
              <w:rPr>
                <w:rFonts w:eastAsia="Calibri"/>
                <w:sz w:val="20"/>
              </w:rPr>
            </w:pPr>
            <w:r w:rsidRPr="00E523C6">
              <w:rPr>
                <w:rFonts w:eastAsia="Calibri"/>
                <w:b/>
                <w:sz w:val="20"/>
              </w:rPr>
              <w:t>Kiemelt kompetenciák</w:t>
            </w:r>
            <w:r w:rsidRPr="00E523C6">
              <w:rPr>
                <w:rFonts w:eastAsia="Calibri"/>
                <w:sz w:val="20"/>
              </w:rPr>
              <w:t>: a hallgatók képesek a vállalkozások, üzleti egységek gyakorlatában megjelenő piaci és szervezeten belüli problémák értelmezésére</w:t>
            </w:r>
          </w:p>
          <w:p w:rsidR="00E523C6" w:rsidRPr="00E523C6" w:rsidRDefault="00E523C6" w:rsidP="00E523C6">
            <w:pPr>
              <w:spacing w:line="252" w:lineRule="auto"/>
              <w:rPr>
                <w:rFonts w:eastAsia="Times New Roman"/>
                <w:sz w:val="20"/>
              </w:rPr>
            </w:pPr>
            <w:r w:rsidRPr="00E523C6">
              <w:rPr>
                <w:rFonts w:eastAsia="Calibri"/>
                <w:sz w:val="20"/>
              </w:rPr>
              <w:t>és megoldására</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bCs/>
                <w:sz w:val="20"/>
              </w:rPr>
            </w:pPr>
            <w:r w:rsidRPr="00E523C6">
              <w:rPr>
                <w:rFonts w:eastAsia="Times New Roman"/>
                <w:bCs/>
                <w:sz w:val="20"/>
              </w:rPr>
              <w:t>Jarjabka Á. szerk.(2004): Módszertani- és szemelvénygyűjtemény a Menedzsment alapjai 1. gyakorlat tárgyhoz; PTE KTK, Pécs</w:t>
            </w:r>
          </w:p>
          <w:p w:rsidR="00E523C6" w:rsidRPr="00E523C6" w:rsidRDefault="00E523C6" w:rsidP="00E523C6">
            <w:pPr>
              <w:spacing w:line="252" w:lineRule="auto"/>
              <w:rPr>
                <w:rFonts w:eastAsia="Times New Roman"/>
                <w:bCs/>
                <w:sz w:val="20"/>
              </w:rPr>
            </w:pPr>
            <w:r w:rsidRPr="00E523C6">
              <w:rPr>
                <w:rFonts w:eastAsia="Times New Roman"/>
                <w:bCs/>
                <w:sz w:val="20"/>
              </w:rPr>
              <w:t>Jarjabka Á. szerk.(2004): Módszertani- és szemelvénygyűjtemény a Menedzsment alapjai 2. gyakorlat tárgyhoz; PTE KTK, Pécs</w:t>
            </w:r>
          </w:p>
          <w:p w:rsidR="00E523C6" w:rsidRPr="00E523C6" w:rsidRDefault="00E523C6" w:rsidP="00E523C6">
            <w:pPr>
              <w:spacing w:line="252" w:lineRule="auto"/>
              <w:rPr>
                <w:rFonts w:eastAsia="Times New Roman"/>
                <w:bCs/>
                <w:sz w:val="20"/>
              </w:rPr>
            </w:pPr>
            <w:r w:rsidRPr="00E523C6">
              <w:rPr>
                <w:rFonts w:eastAsia="Times New Roman"/>
                <w:bCs/>
                <w:sz w:val="20"/>
              </w:rPr>
              <w:t>Farkas F. (2004): Változásmenedzsment, KJK Kerszöv, Budapest</w:t>
            </w:r>
          </w:p>
          <w:p w:rsidR="00E523C6" w:rsidRPr="00E523C6" w:rsidRDefault="00E523C6" w:rsidP="00E523C6">
            <w:pPr>
              <w:spacing w:line="252" w:lineRule="auto"/>
              <w:rPr>
                <w:rFonts w:eastAsia="Times New Roman"/>
                <w:b/>
                <w:bCs/>
                <w:sz w:val="20"/>
              </w:rPr>
            </w:pPr>
            <w:r w:rsidRPr="00E523C6">
              <w:rPr>
                <w:rFonts w:eastAsia="Times New Roman"/>
                <w:b/>
                <w:bCs/>
                <w:sz w:val="20"/>
              </w:rPr>
              <w:t>Ajánlott irodalom:</w:t>
            </w:r>
          </w:p>
          <w:p w:rsidR="00E523C6" w:rsidRPr="00E523C6" w:rsidRDefault="00E523C6" w:rsidP="00E523C6">
            <w:pPr>
              <w:spacing w:line="252" w:lineRule="auto"/>
              <w:rPr>
                <w:rFonts w:eastAsia="Times New Roman"/>
                <w:bCs/>
                <w:sz w:val="20"/>
              </w:rPr>
            </w:pPr>
            <w:r w:rsidRPr="00E523C6">
              <w:rPr>
                <w:rFonts w:eastAsia="Times New Roman"/>
                <w:bCs/>
                <w:sz w:val="20"/>
              </w:rPr>
              <w:t>Bakacsi Gy.: Szervezeti magatartás és vezetés, Aula, 2004</w:t>
            </w:r>
          </w:p>
          <w:p w:rsidR="00E523C6" w:rsidRPr="00E523C6" w:rsidRDefault="00E523C6" w:rsidP="00E523C6">
            <w:pPr>
              <w:spacing w:line="252" w:lineRule="auto"/>
              <w:rPr>
                <w:rFonts w:eastAsia="Times New Roman"/>
                <w:bCs/>
                <w:sz w:val="20"/>
              </w:rPr>
            </w:pPr>
            <w:r w:rsidRPr="00E523C6">
              <w:rPr>
                <w:rFonts w:eastAsia="Times New Roman"/>
                <w:bCs/>
                <w:sz w:val="20"/>
              </w:rPr>
              <w:t>Buchanan, D. – Huchynski, A.A. (2010): Organisational Behaviour, Pearson Education Limited, Essex</w:t>
            </w:r>
          </w:p>
        </w:tc>
      </w:tr>
      <w:tr w:rsidR="00E523C6" w:rsidRPr="00E523C6" w:rsidTr="00E523C6">
        <w:trPr>
          <w:trHeight w:val="296"/>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Dr. Braunné Dr. Fülöp Katalin, </w:t>
            </w:r>
            <w:r w:rsidRPr="00E523C6">
              <w:rPr>
                <w:rFonts w:eastAsia="Times New Roman"/>
                <w:sz w:val="20"/>
              </w:rPr>
              <w:t>adjunktus, Ph.D</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bl>
    <w:p w:rsidR="00E523C6" w:rsidRPr="00E523C6" w:rsidRDefault="00E523C6" w:rsidP="00E523C6">
      <w:pPr>
        <w:rPr>
          <w:rFonts w:eastAsia="Calibri"/>
          <w:sz w:val="20"/>
        </w:rPr>
      </w:pPr>
      <w:r w:rsidRPr="00E523C6">
        <w:rPr>
          <w:rFonts w:eastAsia="Calibri"/>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6"/>
        <w:gridCol w:w="2220"/>
      </w:tblGrid>
      <w:tr w:rsidR="00E523C6" w:rsidRPr="00E523C6" w:rsidTr="00E523C6">
        <w:tc>
          <w:tcPr>
            <w:tcW w:w="7088" w:type="dxa"/>
            <w:shd w:val="clear" w:color="auto" w:fill="FFFFCC"/>
            <w:tcMar>
              <w:top w:w="57" w:type="dxa"/>
              <w:bottom w:w="57" w:type="dxa"/>
            </w:tcMar>
          </w:tcPr>
          <w:p w:rsidR="00E523C6" w:rsidRPr="00E523C6" w:rsidRDefault="00E523C6" w:rsidP="00E523C6">
            <w:pPr>
              <w:numPr>
                <w:ilvl w:val="0"/>
                <w:numId w:val="32"/>
              </w:numPr>
              <w:spacing w:after="200" w:line="252" w:lineRule="auto"/>
              <w:contextualSpacing/>
              <w:rPr>
                <w:rFonts w:eastAsia="Times New Roman"/>
                <w:b/>
                <w:sz w:val="20"/>
              </w:rPr>
            </w:pPr>
            <w:r w:rsidRPr="00E523C6">
              <w:rPr>
                <w:rFonts w:eastAsia="Times New Roman"/>
                <w:b/>
                <w:sz w:val="20"/>
              </w:rPr>
              <w:t>Tantárgy neve</w:t>
            </w:r>
            <w:r w:rsidRPr="00E523C6">
              <w:rPr>
                <w:rFonts w:eastAsia="Times New Roman"/>
                <w:sz w:val="20"/>
              </w:rPr>
              <w:t xml:space="preserve">: </w:t>
            </w:r>
            <w:r w:rsidRPr="00E523C6">
              <w:rPr>
                <w:rFonts w:eastAsia="Times New Roman"/>
                <w:b/>
                <w:bCs/>
                <w:sz w:val="20"/>
              </w:rPr>
              <w:t>Diploma konzultáció II.</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szeminárium és száma: 15</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gyakorlati jegy</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6.</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jc w:val="both"/>
              <w:rPr>
                <w:rFonts w:eastAsia="Calibri"/>
                <w:bCs/>
                <w:iCs/>
                <w:sz w:val="20"/>
              </w:rPr>
            </w:pPr>
            <w:r w:rsidRPr="00E523C6">
              <w:rPr>
                <w:rFonts w:eastAsia="Calibri"/>
                <w:b/>
                <w:sz w:val="20"/>
              </w:rPr>
              <w:t>A tárgy képzési célja:</w:t>
            </w:r>
            <w:r w:rsidRPr="00E523C6">
              <w:rPr>
                <w:rFonts w:eastAsia="Calibri"/>
                <w:bCs/>
                <w:iCs/>
                <w:sz w:val="20"/>
              </w:rPr>
              <w:t xml:space="preserve"> A hallgató által választott szakdolgozati témával kapcsolatos projekt kivitelezése, majd lezárása. A hallgató az általa választott kutatási témára korábban elkészített kutatási tervet lépésről lépésre kidolgozza. Az eredményeit – szintén folyamatos konzultáció mellett – a tartalmi és formai szabályoknak megfelelően írásba foglalja (lásd. a szakdolgozati követelményrendszert).</w:t>
            </w:r>
          </w:p>
          <w:p w:rsidR="00E523C6" w:rsidRPr="00E523C6" w:rsidRDefault="00E523C6" w:rsidP="00E523C6">
            <w:pPr>
              <w:rPr>
                <w:rFonts w:eastAsia="Calibri"/>
                <w:bCs/>
                <w:iCs/>
                <w:sz w:val="20"/>
              </w:rPr>
            </w:pPr>
            <w:r w:rsidRPr="00E523C6">
              <w:rPr>
                <w:rFonts w:eastAsia="Calibri"/>
                <w:b/>
                <w:bCs/>
                <w:iCs/>
                <w:sz w:val="20"/>
              </w:rPr>
              <w:t xml:space="preserve">A félév során elsajátítandó kulcsfogalmak, eljárások, készségek: </w:t>
            </w:r>
            <w:r w:rsidRPr="00E523C6">
              <w:rPr>
                <w:rFonts w:eastAsia="Calibri"/>
                <w:bCs/>
                <w:iCs/>
                <w:sz w:val="20"/>
              </w:rPr>
              <w:t xml:space="preserve">Társadalomtudományi kutatási készségek; Adatfelvételi módszerek alkalmazásának képessége; Elemzési készségek; Alkalmazott tudás  </w:t>
            </w:r>
          </w:p>
          <w:p w:rsidR="00E523C6" w:rsidRPr="00E523C6" w:rsidRDefault="00E523C6" w:rsidP="00E523C6">
            <w:pPr>
              <w:jc w:val="both"/>
              <w:rPr>
                <w:rFonts w:eastAsia="Calibri"/>
                <w:b/>
                <w:bCs/>
                <w:iCs/>
                <w:sz w:val="20"/>
              </w:rPr>
            </w:pPr>
            <w:r w:rsidRPr="00E523C6">
              <w:rPr>
                <w:rFonts w:eastAsia="Calibri"/>
                <w:b/>
                <w:bCs/>
                <w:iCs/>
                <w:sz w:val="20"/>
              </w:rPr>
              <w:t xml:space="preserve">Évközi tanulmányi követelmények: </w:t>
            </w:r>
          </w:p>
          <w:p w:rsidR="00E523C6" w:rsidRPr="00E523C6" w:rsidRDefault="00E523C6" w:rsidP="00E523C6">
            <w:pPr>
              <w:suppressAutoHyphens/>
              <w:jc w:val="both"/>
              <w:rPr>
                <w:rFonts w:eastAsia="Calibri"/>
                <w:bCs/>
                <w:iCs/>
                <w:sz w:val="20"/>
              </w:rPr>
            </w:pPr>
            <w:r w:rsidRPr="00E523C6">
              <w:rPr>
                <w:rFonts w:eastAsia="Calibri"/>
                <w:bCs/>
                <w:iCs/>
                <w:sz w:val="20"/>
              </w:rPr>
              <w:t>Rendszeres konzultáció a téma- ill. projektvezetővel, egyeztetések, a félév során minden hallgató beszámol projekteredményeiről.</w:t>
            </w:r>
          </w:p>
          <w:p w:rsidR="00E523C6" w:rsidRPr="00E523C6" w:rsidRDefault="00E523C6" w:rsidP="00E523C6">
            <w:pPr>
              <w:autoSpaceDE w:val="0"/>
              <w:autoSpaceDN w:val="0"/>
              <w:adjustRightInd w:val="0"/>
              <w:jc w:val="both"/>
              <w:rPr>
                <w:rFonts w:eastAsia="Calibri"/>
                <w:sz w:val="20"/>
              </w:rPr>
            </w:pPr>
            <w:r w:rsidRPr="00E523C6">
              <w:rPr>
                <w:rFonts w:eastAsia="Calibri"/>
                <w:b/>
                <w:sz w:val="20"/>
              </w:rPr>
              <w:t>Kiemelt kompetenciák</w:t>
            </w:r>
            <w:r w:rsidRPr="00E523C6">
              <w:rPr>
                <w:rFonts w:eastAsia="Calibri"/>
                <w:sz w:val="20"/>
              </w:rPr>
              <w:t>: a hallgatók képesek az elsajátított nevelés-lélektani és neveléstani ismeretek gyakorlati alkalmazására; új módszerek és eljárások felhasználására az oktatásban, illetve a</w:t>
            </w:r>
          </w:p>
          <w:p w:rsidR="00E523C6" w:rsidRPr="00E523C6" w:rsidRDefault="00E523C6" w:rsidP="00E523C6">
            <w:pPr>
              <w:suppressAutoHyphens/>
              <w:jc w:val="both"/>
              <w:rPr>
                <w:rFonts w:eastAsia="Calibri"/>
                <w:color w:val="333333"/>
                <w:sz w:val="20"/>
              </w:rPr>
            </w:pPr>
            <w:r w:rsidRPr="00E523C6">
              <w:rPr>
                <w:rFonts w:eastAsia="Calibri"/>
                <w:sz w:val="20"/>
              </w:rPr>
              <w:t>szakirányuknak megfelelő szakterületen</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rPr>
                <w:b/>
                <w:spacing w:val="-3"/>
                <w:sz w:val="20"/>
              </w:rPr>
            </w:pPr>
            <w:r w:rsidRPr="00E523C6">
              <w:rPr>
                <w:b/>
                <w:spacing w:val="-3"/>
                <w:sz w:val="20"/>
              </w:rPr>
              <w:t>Kötelező irodalom</w:t>
            </w:r>
          </w:p>
          <w:p w:rsidR="00E523C6" w:rsidRPr="00E523C6" w:rsidRDefault="00E523C6" w:rsidP="00E523C6">
            <w:pPr>
              <w:rPr>
                <w:spacing w:val="-3"/>
                <w:sz w:val="20"/>
              </w:rPr>
            </w:pPr>
            <w:r w:rsidRPr="00E523C6">
              <w:rPr>
                <w:spacing w:val="-3"/>
                <w:sz w:val="20"/>
              </w:rPr>
              <w:t xml:space="preserve">Eco, Umberto: </w:t>
            </w:r>
            <w:r w:rsidRPr="00E523C6">
              <w:rPr>
                <w:i/>
                <w:spacing w:val="-3"/>
                <w:sz w:val="20"/>
              </w:rPr>
              <w:t>Hogyan írjunk szakdolgozatot?</w:t>
            </w:r>
            <w:r w:rsidRPr="00E523C6">
              <w:rPr>
                <w:spacing w:val="-3"/>
                <w:sz w:val="20"/>
              </w:rPr>
              <w:t xml:space="preserve"> Budapest, Gondolat, 1991.</w:t>
            </w:r>
          </w:p>
          <w:p w:rsidR="00E523C6" w:rsidRPr="00E523C6" w:rsidRDefault="00E523C6" w:rsidP="00E523C6">
            <w:pPr>
              <w:jc w:val="both"/>
              <w:rPr>
                <w:sz w:val="20"/>
              </w:rPr>
            </w:pPr>
            <w:r w:rsidRPr="00E523C6">
              <w:rPr>
                <w:sz w:val="20"/>
              </w:rPr>
              <w:t>Scipione, Paul A</w:t>
            </w:r>
            <w:r w:rsidRPr="00E523C6">
              <w:rPr>
                <w:b/>
                <w:sz w:val="20"/>
              </w:rPr>
              <w:t>.</w:t>
            </w:r>
            <w:r w:rsidRPr="00E523C6">
              <w:rPr>
                <w:sz w:val="20"/>
              </w:rPr>
              <w:t xml:space="preserve">: A kérdőív megtervezése. In: uő.: </w:t>
            </w:r>
            <w:r w:rsidRPr="00E523C6">
              <w:rPr>
                <w:i/>
                <w:sz w:val="20"/>
              </w:rPr>
              <w:t>A piackutatás gyakorlata.</w:t>
            </w:r>
            <w:r w:rsidRPr="00E523C6">
              <w:rPr>
                <w:sz w:val="20"/>
              </w:rPr>
              <w:t xml:space="preserve"> Budapest, Springer, 1994, 139-167.</w:t>
            </w:r>
          </w:p>
          <w:p w:rsidR="00E523C6" w:rsidRPr="00E523C6" w:rsidRDefault="00E523C6" w:rsidP="00E523C6">
            <w:pPr>
              <w:jc w:val="both"/>
              <w:rPr>
                <w:sz w:val="20"/>
              </w:rPr>
            </w:pPr>
            <w:r w:rsidRPr="00E523C6">
              <w:rPr>
                <w:sz w:val="20"/>
              </w:rPr>
              <w:t xml:space="preserve">Letenyei László (szerk.): </w:t>
            </w:r>
            <w:r w:rsidRPr="00E523C6">
              <w:rPr>
                <w:i/>
                <w:sz w:val="20"/>
              </w:rPr>
              <w:t>Településkutatás</w:t>
            </w:r>
            <w:r w:rsidRPr="00E523C6">
              <w:rPr>
                <w:sz w:val="20"/>
              </w:rPr>
              <w:t xml:space="preserve">. Budapest, L’Harmattan – Ráció Kiadó, 2004. </w:t>
            </w:r>
          </w:p>
          <w:p w:rsidR="00E523C6" w:rsidRPr="00E523C6" w:rsidRDefault="00E523C6" w:rsidP="00E523C6">
            <w:pPr>
              <w:rPr>
                <w:b/>
                <w:bCs/>
                <w:sz w:val="20"/>
              </w:rPr>
            </w:pPr>
            <w:r w:rsidRPr="00E523C6">
              <w:rPr>
                <w:b/>
                <w:bCs/>
                <w:sz w:val="20"/>
              </w:rPr>
              <w:t>Ajánlott irodalom:</w:t>
            </w:r>
          </w:p>
          <w:p w:rsidR="00E523C6" w:rsidRPr="00E523C6" w:rsidRDefault="00E523C6" w:rsidP="00E523C6">
            <w:pPr>
              <w:jc w:val="both"/>
              <w:rPr>
                <w:sz w:val="20"/>
              </w:rPr>
            </w:pPr>
            <w:r w:rsidRPr="00E523C6">
              <w:rPr>
                <w:sz w:val="20"/>
              </w:rPr>
              <w:t xml:space="preserve">Fischer György: </w:t>
            </w:r>
            <w:r w:rsidRPr="00E523C6">
              <w:rPr>
                <w:i/>
                <w:sz w:val="20"/>
              </w:rPr>
              <w:t>Hihetünk-e a közvélemény-kutatásoknak?</w:t>
            </w:r>
            <w:r w:rsidRPr="00E523C6">
              <w:rPr>
                <w:sz w:val="20"/>
              </w:rPr>
              <w:t xml:space="preserve"> Budapest, Bagolyvár, 2001.</w:t>
            </w:r>
          </w:p>
          <w:p w:rsidR="00E523C6" w:rsidRPr="00E523C6" w:rsidRDefault="00E523C6" w:rsidP="00E523C6">
            <w:pPr>
              <w:rPr>
                <w:b/>
                <w:sz w:val="20"/>
              </w:rPr>
            </w:pPr>
            <w:r w:rsidRPr="00E523C6">
              <w:rPr>
                <w:sz w:val="20"/>
              </w:rPr>
              <w:t>Heltai Erzsébet – Tarjányi József:</w:t>
            </w:r>
            <w:r w:rsidRPr="00E523C6">
              <w:rPr>
                <w:b/>
                <w:sz w:val="20"/>
              </w:rPr>
              <w:t xml:space="preserve"> </w:t>
            </w:r>
            <w:r w:rsidRPr="00E523C6">
              <w:rPr>
                <w:i/>
                <w:sz w:val="20"/>
              </w:rPr>
              <w:t>A szociológiai (mélyinterjú) készítése</w:t>
            </w:r>
            <w:r w:rsidRPr="00E523C6">
              <w:rPr>
                <w:sz w:val="20"/>
              </w:rPr>
              <w:t>.</w:t>
            </w:r>
            <w:r w:rsidRPr="00E523C6">
              <w:rPr>
                <w:b/>
                <w:sz w:val="20"/>
              </w:rPr>
              <w:t xml:space="preserve"> </w:t>
            </w:r>
            <w:hyperlink r:id="rId23" w:history="1">
              <w:r w:rsidRPr="00E523C6">
                <w:rPr>
                  <w:rStyle w:val="Hiperhivatkozs"/>
                  <w:sz w:val="20"/>
                </w:rPr>
                <w:t>[http://www.adatfelvetel.hu/</w:t>
              </w:r>
            </w:hyperlink>
            <w:r w:rsidRPr="00E523C6">
              <w:rPr>
                <w:i/>
                <w:sz w:val="20"/>
              </w:rPr>
              <w:t xml:space="preserve"> modszertan/interju.pdf]</w:t>
            </w:r>
          </w:p>
          <w:p w:rsidR="00E523C6" w:rsidRPr="00E523C6" w:rsidRDefault="00E523C6" w:rsidP="00E523C6">
            <w:pPr>
              <w:jc w:val="both"/>
              <w:rPr>
                <w:sz w:val="20"/>
              </w:rPr>
            </w:pPr>
            <w:r w:rsidRPr="00E523C6">
              <w:rPr>
                <w:sz w:val="20"/>
              </w:rPr>
              <w:t xml:space="preserve">Majoros Pál: </w:t>
            </w:r>
            <w:r w:rsidRPr="00E523C6">
              <w:rPr>
                <w:i/>
                <w:sz w:val="20"/>
              </w:rPr>
              <w:t>Kutatásmódszertan, avagy Hogyan írjunk könnyen, gyorsan, jó</w:t>
            </w:r>
            <w:r w:rsidRPr="00E523C6">
              <w:rPr>
                <w:sz w:val="20"/>
              </w:rPr>
              <w:t xml:space="preserve"> </w:t>
            </w:r>
            <w:r w:rsidRPr="00E523C6">
              <w:rPr>
                <w:i/>
                <w:sz w:val="20"/>
              </w:rPr>
              <w:t>diplomamunkát</w:t>
            </w:r>
            <w:r w:rsidRPr="00E523C6">
              <w:rPr>
                <w:sz w:val="20"/>
              </w:rPr>
              <w:t>. Budapest, Nemzeti Tankönyvkiadó, 1997.</w:t>
            </w:r>
          </w:p>
          <w:p w:rsidR="00E523C6" w:rsidRPr="00E523C6" w:rsidRDefault="00E523C6" w:rsidP="00E523C6">
            <w:pPr>
              <w:jc w:val="both"/>
              <w:rPr>
                <w:sz w:val="20"/>
              </w:rPr>
            </w:pPr>
            <w:r w:rsidRPr="00E523C6">
              <w:rPr>
                <w:sz w:val="20"/>
              </w:rPr>
              <w:t xml:space="preserve">Seidman, Irving: </w:t>
            </w:r>
            <w:r w:rsidRPr="00E523C6">
              <w:rPr>
                <w:i/>
                <w:sz w:val="20"/>
              </w:rPr>
              <w:t>Az interjú, mint kvalitatív kutatási módszer.</w:t>
            </w:r>
            <w:r w:rsidRPr="00E523C6">
              <w:rPr>
                <w:sz w:val="20"/>
              </w:rPr>
              <w:t xml:space="preserve"> Budapest, Műszaki Könyvkiadó, 2002.</w:t>
            </w:r>
          </w:p>
          <w:p w:rsidR="00E523C6" w:rsidRPr="00E523C6" w:rsidRDefault="00E523C6" w:rsidP="00E523C6">
            <w:pPr>
              <w:jc w:val="both"/>
              <w:rPr>
                <w:sz w:val="20"/>
              </w:rPr>
            </w:pPr>
            <w:r w:rsidRPr="00E523C6">
              <w:rPr>
                <w:sz w:val="20"/>
              </w:rPr>
              <w:t>Solt Ottília: Interjúzni muszáj.</w:t>
            </w:r>
            <w:r w:rsidRPr="00E523C6">
              <w:rPr>
                <w:b/>
                <w:sz w:val="20"/>
              </w:rPr>
              <w:t xml:space="preserve"> </w:t>
            </w:r>
            <w:r w:rsidRPr="00E523C6">
              <w:rPr>
                <w:sz w:val="20"/>
              </w:rPr>
              <w:t>In:</w:t>
            </w:r>
            <w:r w:rsidRPr="00E523C6">
              <w:rPr>
                <w:b/>
                <w:sz w:val="20"/>
              </w:rPr>
              <w:t xml:space="preserve"> </w:t>
            </w:r>
            <w:r w:rsidRPr="00E523C6">
              <w:rPr>
                <w:i/>
                <w:iCs/>
                <w:sz w:val="20"/>
              </w:rPr>
              <w:t>Méltóságot mindenkinek.</w:t>
            </w:r>
            <w:r w:rsidRPr="00E523C6">
              <w:rPr>
                <w:sz w:val="20"/>
              </w:rPr>
              <w:t xml:space="preserve"> </w:t>
            </w:r>
            <w:r w:rsidRPr="00E523C6">
              <w:rPr>
                <w:i/>
                <w:iCs/>
                <w:sz w:val="20"/>
              </w:rPr>
              <w:t>Összegyűjtött írások I.</w:t>
            </w:r>
            <w:r w:rsidRPr="00E523C6">
              <w:rPr>
                <w:sz w:val="20"/>
              </w:rPr>
              <w:t xml:space="preserve"> Budapest, Beszélő, 1998, 29–48. </w:t>
            </w:r>
          </w:p>
          <w:p w:rsidR="00E523C6" w:rsidRPr="00E523C6" w:rsidRDefault="00E523C6" w:rsidP="00E523C6">
            <w:pPr>
              <w:rPr>
                <w:rFonts w:eastAsia="Calibri"/>
                <w:color w:val="333333"/>
                <w:sz w:val="20"/>
              </w:rPr>
            </w:pPr>
            <w:r w:rsidRPr="00E523C6">
              <w:rPr>
                <w:spacing w:val="-3"/>
                <w:sz w:val="20"/>
              </w:rPr>
              <w:t xml:space="preserve">Vicsek Lilla: </w:t>
            </w:r>
            <w:r w:rsidRPr="00E523C6">
              <w:rPr>
                <w:i/>
                <w:spacing w:val="-3"/>
                <w:sz w:val="20"/>
              </w:rPr>
              <w:t>Fókuszcsoport: elméleti megfontolások és gyakorlati alkalmazás</w:t>
            </w:r>
            <w:r w:rsidRPr="00E523C6">
              <w:rPr>
                <w:spacing w:val="-3"/>
                <w:sz w:val="20"/>
              </w:rPr>
              <w:t>. Budapest, Osiris Kiadó, 2006.</w:t>
            </w:r>
          </w:p>
        </w:tc>
      </w:tr>
      <w:tr w:rsidR="00E523C6" w:rsidRPr="00E523C6" w:rsidTr="00E523C6">
        <w:trPr>
          <w:trHeight w:val="296"/>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b/>
                <w:bCs/>
                <w:sz w:val="20"/>
              </w:rPr>
              <w:t xml:space="preserve">Dr. Béres István, </w:t>
            </w:r>
            <w:r w:rsidRPr="00E523C6">
              <w:rPr>
                <w:rFonts w:eastAsia="Times New Roman"/>
                <w:bCs/>
                <w:sz w:val="20"/>
              </w:rPr>
              <w:t>főiskolai docens, Ph.D</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bl>
    <w:p w:rsidR="00E523C6" w:rsidRPr="00E523C6" w:rsidRDefault="00E523C6" w:rsidP="00E523C6">
      <w:pPr>
        <w:spacing w:line="252" w:lineRule="auto"/>
        <w:rPr>
          <w:rFonts w:eastAsia="Times New Roman"/>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9"/>
        <w:gridCol w:w="2217"/>
      </w:tblGrid>
      <w:tr w:rsidR="00E523C6" w:rsidRPr="00E523C6" w:rsidTr="00E523C6">
        <w:tc>
          <w:tcPr>
            <w:tcW w:w="7088" w:type="dxa"/>
            <w:shd w:val="clear" w:color="auto" w:fill="FFFFCC"/>
            <w:tcMar>
              <w:top w:w="57" w:type="dxa"/>
              <w:bottom w:w="57" w:type="dxa"/>
            </w:tcMar>
          </w:tcPr>
          <w:p w:rsidR="00E523C6" w:rsidRPr="00E523C6" w:rsidRDefault="00E523C6" w:rsidP="007D7E0B">
            <w:pPr>
              <w:pageBreakBefore/>
              <w:numPr>
                <w:ilvl w:val="0"/>
                <w:numId w:val="32"/>
              </w:numPr>
              <w:spacing w:after="200" w:line="252" w:lineRule="auto"/>
              <w:ind w:left="851" w:hanging="142"/>
              <w:contextualSpacing/>
              <w:rPr>
                <w:rFonts w:eastAsia="Times New Roman"/>
                <w:b/>
                <w:sz w:val="20"/>
              </w:rPr>
            </w:pPr>
            <w:r w:rsidRPr="00E523C6">
              <w:rPr>
                <w:rFonts w:eastAsia="Times New Roman"/>
                <w:b/>
                <w:sz w:val="20"/>
              </w:rPr>
              <w:t>Tantárgy neve: Összefüggő szakmai gyakorlat – ügyviteli szakirány</w:t>
            </w:r>
          </w:p>
        </w:tc>
        <w:tc>
          <w:tcPr>
            <w:tcW w:w="2268"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gyakorlat, és száma: 360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gyakorlati jegy</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7.</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Összefüggő pedagógiai gyakorlat</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sz w:val="20"/>
              </w:rPr>
              <w:t>A képzés 7. félévében zajló 360 órás gyakorlat a PTE hivatalain és a hallgató lakóhelyén, képzőhelyén érintett hivatalokon belül történik. Mind a PTE, mind a képzőhely (Szekszárd) hivatalai titkárságvetési/ügyviteli az ügyviteli szakügyintézés számos, az elmélethez és gyakorlathoz egyaránt kötődő hivatali munka-terepet kínál, megfelelő gyakorlóhelyeket adnak a képzés résztvevői számára. Az ottani tevékenységek minőségének biztosítása az érintettek közös érdeke, ezért a hallgatók gyakorlati tevékenységét, a gyakorlóhely által nyújtott lehetőségeket és támogatást, a felek együttműködéssel való elégedettségét az alábbi mérésekkel törekszünk megismerni:</w:t>
            </w:r>
          </w:p>
          <w:p w:rsidR="00E523C6" w:rsidRPr="00E523C6" w:rsidRDefault="00E523C6" w:rsidP="00E523C6">
            <w:pPr>
              <w:spacing w:line="252" w:lineRule="auto"/>
              <w:rPr>
                <w:rFonts w:eastAsia="Times New Roman"/>
                <w:bCs/>
                <w:sz w:val="20"/>
              </w:rPr>
            </w:pPr>
            <w:r w:rsidRPr="00E523C6">
              <w:rPr>
                <w:rFonts w:eastAsia="Times New Roman"/>
                <w:bCs/>
                <w:i/>
                <w:sz w:val="20"/>
              </w:rPr>
              <w:t>A hallgató munkatervének</w:t>
            </w:r>
            <w:r w:rsidRPr="00E523C6">
              <w:rPr>
                <w:rFonts w:eastAsia="Times New Roman"/>
                <w:bCs/>
                <w:sz w:val="20"/>
              </w:rPr>
              <w:t xml:space="preserve"> értékelése, elfogadása a gyakorlati képzés kezdetén – ez a mozzanat biztosítja, hogy a gyakorlati képzőhelyen a hallgató olyan tevékenységet végezhet, mely egyaránt megfelel a képzést végző intézet és a képzőhely elvárásainak, és a hallgató számára a leginkább hasznos lehet. Az elfogadott munkaterv jelenti a hallgató gyakorlati tevékenységének kiindulópontját, keretét.</w:t>
            </w:r>
          </w:p>
          <w:p w:rsidR="00E523C6" w:rsidRPr="00E523C6" w:rsidRDefault="00E523C6" w:rsidP="00E523C6">
            <w:pPr>
              <w:spacing w:line="252" w:lineRule="auto"/>
              <w:rPr>
                <w:rFonts w:eastAsia="Times New Roman"/>
                <w:bCs/>
                <w:sz w:val="20"/>
              </w:rPr>
            </w:pPr>
            <w:r w:rsidRPr="00E523C6">
              <w:rPr>
                <w:rFonts w:eastAsia="Times New Roman"/>
                <w:bCs/>
                <w:sz w:val="20"/>
              </w:rPr>
              <w:t>Értékelést végzi: képzésért felelős egyetemi oktató és a gyakorlati képzőhely felelős oktatója</w:t>
            </w:r>
          </w:p>
          <w:p w:rsidR="00E523C6" w:rsidRPr="00E523C6" w:rsidRDefault="00E523C6" w:rsidP="00E523C6">
            <w:pPr>
              <w:spacing w:line="252" w:lineRule="auto"/>
              <w:rPr>
                <w:rFonts w:eastAsia="Times New Roman"/>
                <w:bCs/>
                <w:sz w:val="20"/>
              </w:rPr>
            </w:pPr>
            <w:r w:rsidRPr="00E523C6">
              <w:rPr>
                <w:rFonts w:eastAsia="Times New Roman"/>
                <w:bCs/>
                <w:i/>
                <w:iCs/>
                <w:sz w:val="20"/>
              </w:rPr>
              <w:t>A hallgatói tudás és teljesítmény értékelése</w:t>
            </w:r>
            <w:r w:rsidRPr="00E523C6">
              <w:rPr>
                <w:rFonts w:eastAsia="Times New Roman"/>
                <w:bCs/>
                <w:sz w:val="20"/>
              </w:rPr>
              <w:t xml:space="preserve"> (szakmai gyakorlaton nyújtott feladatvégzés és teljesítmény, beleértve az egyéni és a társas kompetenciák fejlődésének értékelését is) </w:t>
            </w:r>
          </w:p>
          <w:p w:rsidR="00E523C6" w:rsidRPr="00E523C6" w:rsidRDefault="00E523C6" w:rsidP="00E523C6">
            <w:pPr>
              <w:spacing w:line="252" w:lineRule="auto"/>
              <w:rPr>
                <w:rFonts w:eastAsia="Times New Roman"/>
                <w:bCs/>
                <w:sz w:val="20"/>
              </w:rPr>
            </w:pPr>
            <w:r w:rsidRPr="00E523C6">
              <w:rPr>
                <w:rFonts w:eastAsia="Times New Roman"/>
                <w:bCs/>
                <w:sz w:val="20"/>
              </w:rPr>
              <w:t>Értékelést végzi: vállalkozás, gazdálkodóegység szakmai gyakorlatának felelős szakembere</w:t>
            </w:r>
          </w:p>
          <w:p w:rsidR="00E523C6" w:rsidRPr="00E523C6" w:rsidRDefault="00E523C6" w:rsidP="00E523C6">
            <w:pPr>
              <w:spacing w:line="252" w:lineRule="auto"/>
              <w:rPr>
                <w:rFonts w:eastAsia="Times New Roman"/>
                <w:bCs/>
                <w:sz w:val="20"/>
              </w:rPr>
            </w:pPr>
            <w:r w:rsidRPr="00E523C6">
              <w:rPr>
                <w:rFonts w:eastAsia="Times New Roman"/>
                <w:bCs/>
                <w:sz w:val="20"/>
              </w:rPr>
              <w:t xml:space="preserve">A </w:t>
            </w:r>
            <w:r w:rsidRPr="00E523C6">
              <w:rPr>
                <w:rFonts w:eastAsia="Times New Roman"/>
                <w:bCs/>
                <w:i/>
                <w:sz w:val="20"/>
              </w:rPr>
              <w:t>képzés értékelése</w:t>
            </w:r>
            <w:r w:rsidRPr="00E523C6">
              <w:rPr>
                <w:rFonts w:eastAsia="Times New Roman"/>
                <w:bCs/>
                <w:sz w:val="20"/>
              </w:rPr>
              <w:t xml:space="preserve"> a hallgató tudását (szakmai és a szakma gyakorlásával összefüggő tudás, továbbá személyes és társas kompetenciák), és a (a képzésért felelős felsőoktatási intézmény által összeállított, a gyakorlati munkavégzés alapjául szolgáló) képzési programot figyelembe véve. </w:t>
            </w:r>
          </w:p>
          <w:p w:rsidR="00E523C6" w:rsidRPr="00E523C6" w:rsidRDefault="00E523C6" w:rsidP="00E523C6">
            <w:pPr>
              <w:spacing w:line="252" w:lineRule="auto"/>
              <w:rPr>
                <w:rFonts w:eastAsia="Times New Roman"/>
                <w:bCs/>
                <w:sz w:val="20"/>
              </w:rPr>
            </w:pPr>
            <w:r w:rsidRPr="00E523C6">
              <w:rPr>
                <w:rFonts w:eastAsia="Times New Roman"/>
                <w:bCs/>
                <w:sz w:val="20"/>
              </w:rPr>
              <w:t>Értékelést végzi: vállalkozás, gazdálkodóegység szakmai gyakorlatának felelős szakembere</w:t>
            </w:r>
          </w:p>
          <w:p w:rsidR="00E523C6" w:rsidRPr="00E523C6" w:rsidRDefault="00E523C6" w:rsidP="00E523C6">
            <w:pPr>
              <w:spacing w:line="252" w:lineRule="auto"/>
              <w:rPr>
                <w:rFonts w:eastAsia="Times New Roman"/>
                <w:bCs/>
                <w:sz w:val="20"/>
              </w:rPr>
            </w:pPr>
            <w:r w:rsidRPr="00E523C6">
              <w:rPr>
                <w:rFonts w:eastAsia="Times New Roman"/>
                <w:bCs/>
                <w:i/>
                <w:iCs/>
                <w:sz w:val="20"/>
              </w:rPr>
              <w:t>H</w:t>
            </w:r>
            <w:r w:rsidRPr="00E523C6">
              <w:rPr>
                <w:rFonts w:eastAsia="Times New Roman"/>
                <w:bCs/>
                <w:i/>
                <w:sz w:val="20"/>
              </w:rPr>
              <w:t>allgató által elvégzett értékelések: a</w:t>
            </w:r>
            <w:r w:rsidRPr="00E523C6">
              <w:rPr>
                <w:rFonts w:eastAsia="Times New Roman"/>
                <w:bCs/>
                <w:sz w:val="20"/>
              </w:rPr>
              <w:t xml:space="preserve"> hallgató saját fejlődése mellett értékeli a gyakorlat hasznosságát, saját munkáját, önmaga fejlődését és véleményeket a szakmai gyakorlatról</w:t>
            </w:r>
          </w:p>
          <w:p w:rsidR="00E523C6" w:rsidRPr="00E523C6" w:rsidRDefault="00E523C6" w:rsidP="00E523C6">
            <w:pPr>
              <w:spacing w:line="252" w:lineRule="auto"/>
              <w:rPr>
                <w:rFonts w:eastAsia="Times New Roman"/>
                <w:bCs/>
                <w:sz w:val="20"/>
              </w:rPr>
            </w:pPr>
            <w:r w:rsidRPr="00E523C6">
              <w:rPr>
                <w:rFonts w:eastAsia="Times New Roman"/>
                <w:bCs/>
                <w:iCs/>
                <w:sz w:val="20"/>
              </w:rPr>
              <w:t>Munkanapló</w:t>
            </w:r>
            <w:r w:rsidRPr="00E523C6">
              <w:rPr>
                <w:rFonts w:eastAsia="Times New Roman"/>
                <w:bCs/>
                <w:i/>
                <w:iCs/>
                <w:sz w:val="20"/>
              </w:rPr>
              <w:t xml:space="preserve"> - </w:t>
            </w:r>
            <w:r w:rsidRPr="00E523C6">
              <w:rPr>
                <w:rFonts w:eastAsia="Times New Roman"/>
                <w:bCs/>
                <w:sz w:val="20"/>
              </w:rPr>
              <w:t>a gyakorlat tematikus leírása, önértékelő kérdőív.</w:t>
            </w:r>
          </w:p>
          <w:p w:rsidR="00E523C6" w:rsidRPr="00E523C6" w:rsidRDefault="00E523C6" w:rsidP="00E523C6">
            <w:pPr>
              <w:spacing w:line="252" w:lineRule="auto"/>
              <w:rPr>
                <w:rFonts w:eastAsia="Times New Roman"/>
                <w:bCs/>
                <w:sz w:val="20"/>
              </w:rPr>
            </w:pPr>
            <w:r w:rsidRPr="00E523C6">
              <w:rPr>
                <w:rFonts w:eastAsia="Times New Roman"/>
                <w:bCs/>
                <w:i/>
                <w:sz w:val="20"/>
              </w:rPr>
              <w:t>Az együttműködések értékelése</w:t>
            </w:r>
            <w:r w:rsidRPr="00E523C6">
              <w:rPr>
                <w:rFonts w:eastAsia="Times New Roman"/>
                <w:bCs/>
                <w:sz w:val="20"/>
              </w:rPr>
              <w:t xml:space="preserve">. Célja, hogy folyamatosan, de legkésőbb a tanulmányok és a szakmai gyakorlat végén értékeljék az együttműködéseket (hallgató – vállalkozás, vállalkozás – oktatási intézmény), azok tartalmát, az esetleges módosítandó elemeket, vagy rossz gyakorlatot. </w:t>
            </w:r>
          </w:p>
          <w:p w:rsidR="00E523C6" w:rsidRPr="00E523C6" w:rsidRDefault="00E523C6" w:rsidP="00E523C6">
            <w:pPr>
              <w:spacing w:line="252" w:lineRule="auto"/>
              <w:rPr>
                <w:rFonts w:eastAsia="Times New Roman"/>
                <w:bCs/>
                <w:sz w:val="20"/>
              </w:rPr>
            </w:pPr>
            <w:r w:rsidRPr="00E523C6">
              <w:rPr>
                <w:rFonts w:eastAsia="Times New Roman"/>
                <w:bCs/>
                <w:sz w:val="20"/>
              </w:rPr>
              <w:t xml:space="preserve">Értékelést végzi: együttműködő felek (külön-külön) </w:t>
            </w:r>
          </w:p>
          <w:p w:rsidR="00E523C6" w:rsidRPr="00E523C6" w:rsidRDefault="00E523C6" w:rsidP="00E523C6">
            <w:pPr>
              <w:spacing w:line="252" w:lineRule="auto"/>
              <w:rPr>
                <w:rFonts w:eastAsia="Times New Roman"/>
                <w:sz w:val="20"/>
              </w:rPr>
            </w:pPr>
            <w:r w:rsidRPr="00E523C6">
              <w:rPr>
                <w:rFonts w:eastAsia="Times New Roman"/>
                <w:i/>
                <w:sz w:val="20"/>
              </w:rPr>
              <w:t xml:space="preserve">Gyakorlóhely </w:t>
            </w:r>
            <w:r w:rsidRPr="00E523C6">
              <w:rPr>
                <w:rFonts w:eastAsia="Times New Roman"/>
                <w:sz w:val="20"/>
              </w:rPr>
              <w:t>minősítése a gyakorlati képzésben részt vett hallgatók körében végzett kérdőíves lekérdezés alapján (képzés hasznossága, gyakorlati ismeretek átadásának értékelése, együttműködési készség értékelése stb.)Értékelést végzi: hallgató</w:t>
            </w:r>
          </w:p>
          <w:p w:rsidR="00E523C6" w:rsidRPr="00E523C6" w:rsidRDefault="00E523C6" w:rsidP="00E523C6">
            <w:pPr>
              <w:spacing w:line="252" w:lineRule="auto"/>
              <w:rPr>
                <w:rFonts w:eastAsia="Times New Roman"/>
                <w:sz w:val="20"/>
              </w:rPr>
            </w:pPr>
            <w:r w:rsidRPr="00E523C6">
              <w:rPr>
                <w:rFonts w:eastAsia="Times New Roman"/>
                <w:sz w:val="20"/>
              </w:rPr>
              <w:t>Kompetenciafejlesztés területe: szakmai elméleti, mely megalapozza a szakmai módszertani kompetenciák kialakulását.</w:t>
            </w:r>
          </w:p>
          <w:p w:rsidR="00E523C6" w:rsidRPr="00E523C6" w:rsidRDefault="00E523C6" w:rsidP="00E523C6">
            <w:pPr>
              <w:spacing w:line="252" w:lineRule="auto"/>
              <w:rPr>
                <w:rFonts w:eastAsia="Times New Roman"/>
                <w:sz w:val="20"/>
              </w:rPr>
            </w:pPr>
            <w:r w:rsidRPr="00E523C6">
              <w:rPr>
                <w:rFonts w:eastAsia="Times New Roman"/>
                <w:sz w:val="20"/>
              </w:rPr>
              <w:t xml:space="preserve"> A hallgatók legyenek képesesek a korábban az iskolai képzés keretei között megtanultak (elmélet+gyakorlat) alkalmazására a gyakorlati körülmények között. Együttműködése kompetencia, vezetői képességek, érzelmi intelligencia, kommunikatív kompetencia. </w:t>
            </w:r>
          </w:p>
          <w:p w:rsidR="00E523C6" w:rsidRPr="00E523C6" w:rsidRDefault="00E523C6" w:rsidP="00E523C6">
            <w:pPr>
              <w:spacing w:line="252" w:lineRule="auto"/>
              <w:rPr>
                <w:rFonts w:eastAsia="Times New Roman"/>
                <w:sz w:val="20"/>
              </w:rPr>
            </w:pPr>
            <w:r w:rsidRPr="00E523C6">
              <w:rPr>
                <w:rFonts w:eastAsia="Times New Roman"/>
                <w:sz w:val="20"/>
              </w:rPr>
              <w:t>A hallgatók ismerjék a tűzvédelmi, balesetelhárítási és munkavédelmi szabályokat! Legyenek tájékozottak a szakmájukra vonatkozó új szabályokról, törvényi előírásokról. Rendelkezzenek gyakorlatorientált tudással a gyakorlati képzéshez szükséges gyakorlati helyek szervezésének lehetőségeiről, módjairól, törvényi szabályozásairól a képzés irányultságától függően.</w:t>
            </w:r>
          </w:p>
          <w:p w:rsidR="00E523C6" w:rsidRPr="00E523C6" w:rsidRDefault="00E523C6" w:rsidP="00E523C6">
            <w:pPr>
              <w:spacing w:line="252" w:lineRule="auto"/>
              <w:rPr>
                <w:rFonts w:eastAsia="Times New Roman"/>
                <w:sz w:val="20"/>
              </w:rPr>
            </w:pPr>
          </w:p>
          <w:p w:rsidR="00E523C6" w:rsidRPr="00E523C6" w:rsidRDefault="00E523C6" w:rsidP="00E523C6">
            <w:pPr>
              <w:autoSpaceDE w:val="0"/>
              <w:autoSpaceDN w:val="0"/>
              <w:adjustRightInd w:val="0"/>
              <w:jc w:val="both"/>
              <w:rPr>
                <w:rFonts w:eastAsia="Times New Roman"/>
                <w:color w:val="000000"/>
                <w:sz w:val="20"/>
              </w:rPr>
            </w:pPr>
            <w:r w:rsidRPr="00E523C6">
              <w:rPr>
                <w:rFonts w:eastAsia="Calibri"/>
                <w:b/>
                <w:sz w:val="20"/>
              </w:rPr>
              <w:t>Kiemelt kompetenciák</w:t>
            </w:r>
            <w:r w:rsidRPr="00E523C6">
              <w:rPr>
                <w:rFonts w:eastAsia="Calibri"/>
                <w:sz w:val="20"/>
              </w:rPr>
              <w:t>: a hallgatók képesek a tanulók, hallgatók gyakorlati tevékenységének megszervezésére, irányítására, ellenőrzésére és értékelésére</w:t>
            </w:r>
          </w:p>
        </w:tc>
      </w:tr>
      <w:tr w:rsidR="00E523C6" w:rsidRPr="00E523C6" w:rsidTr="00E523C6">
        <w:trPr>
          <w:trHeight w:val="28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356"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sz w:val="20"/>
              </w:rPr>
            </w:pPr>
            <w:r w:rsidRPr="00E523C6">
              <w:rPr>
                <w:rFonts w:eastAsia="Times New Roman"/>
                <w:sz w:val="20"/>
              </w:rPr>
              <w:t xml:space="preserve">Antal Orsolya - Vadovics Edina: Zöld iroda kézikönyv – (Környezettudatos Vállalatirányítási Egyesület, Bp. 2005. Bánréviné Tóth Magdolna: Ügyvitelszervezés és irodatechnika – (Külkereskedelmi Főiskola, Bp., 1997.) Dobay Péter: Az iroda – (Panem Kft. – McGraw. Hill Inc., 1996.) Ügyfélszolgálat felsőfokon – (Z-Press kiadó, 2005.) </w:t>
            </w:r>
          </w:p>
          <w:p w:rsidR="00E523C6" w:rsidRPr="00E523C6" w:rsidRDefault="00E523C6" w:rsidP="00E523C6">
            <w:pPr>
              <w:spacing w:line="252" w:lineRule="auto"/>
              <w:rPr>
                <w:rFonts w:eastAsia="Times New Roman"/>
                <w:sz w:val="20"/>
              </w:rPr>
            </w:pPr>
            <w:r w:rsidRPr="00E523C6">
              <w:rPr>
                <w:rFonts w:eastAsia="Times New Roman"/>
                <w:b/>
                <w:bCs/>
                <w:spacing w:val="-3"/>
                <w:sz w:val="20"/>
              </w:rPr>
              <w:t xml:space="preserve">Ajánlott irodalom: </w:t>
            </w:r>
            <w:r w:rsidRPr="00E523C6">
              <w:rPr>
                <w:rFonts w:eastAsia="Times New Roman"/>
                <w:sz w:val="20"/>
              </w:rPr>
              <w:t>Sille István: Titkári ismeretek. 2002. Forrai Gazdasági Akadémia Kft</w:t>
            </w:r>
          </w:p>
          <w:p w:rsidR="00E523C6" w:rsidRPr="00E523C6" w:rsidRDefault="00E523C6" w:rsidP="00E523C6">
            <w:pPr>
              <w:spacing w:line="252" w:lineRule="auto"/>
              <w:rPr>
                <w:rFonts w:eastAsia="Times New Roman"/>
                <w:spacing w:val="-10"/>
                <w:sz w:val="20"/>
              </w:rPr>
            </w:pPr>
            <w:r w:rsidRPr="00E523C6">
              <w:rPr>
                <w:rFonts w:eastAsia="Times New Roman"/>
                <w:sz w:val="20"/>
              </w:rPr>
              <w:t>Veress Gabriella: Ügyviteli ismeretek 2008. (</w:t>
            </w:r>
            <w:hyperlink r:id="rId24" w:history="1">
              <w:r w:rsidRPr="00E523C6">
                <w:rPr>
                  <w:rFonts w:eastAsia="Times New Roman"/>
                  <w:sz w:val="20"/>
                </w:rPr>
                <w:t>http://ugyvitel.uw.hu/elso.HTML</w:t>
              </w:r>
            </w:hyperlink>
          </w:p>
        </w:tc>
      </w:tr>
      <w:tr w:rsidR="00E523C6" w:rsidRPr="00E523C6" w:rsidTr="00E523C6">
        <w:trPr>
          <w:trHeight w:val="296"/>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Dr. Béres István, </w:t>
            </w:r>
            <w:r w:rsidRPr="00E523C6">
              <w:rPr>
                <w:rFonts w:eastAsia="Times New Roman"/>
                <w:sz w:val="20"/>
              </w:rPr>
              <w:t>főiskolai docens, Ph.D</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sz w:val="20"/>
              </w:rPr>
              <w:t>a gyakorlati képzőhelyeken oktató gyakorlatvezetők</w:t>
            </w:r>
          </w:p>
        </w:tc>
      </w:tr>
    </w:tbl>
    <w:p w:rsidR="00E523C6" w:rsidRPr="00E523C6" w:rsidRDefault="00E523C6" w:rsidP="00E523C6">
      <w:pPr>
        <w:spacing w:line="252" w:lineRule="auto"/>
        <w:rPr>
          <w:rFonts w:eastAsia="Times New Roman"/>
          <w:sz w:val="20"/>
        </w:rPr>
      </w:pPr>
    </w:p>
    <w:p w:rsidR="00E523C6" w:rsidRPr="00E523C6" w:rsidRDefault="00E523C6" w:rsidP="00E523C6">
      <w:pPr>
        <w:rPr>
          <w:rFonts w:eastAsia="Times New Roman"/>
          <w:sz w:val="20"/>
        </w:rPr>
      </w:pPr>
      <w:r w:rsidRPr="00E523C6">
        <w:rPr>
          <w:rFonts w:eastAsia="Times New Roman"/>
          <w:sz w:val="20"/>
        </w:rPr>
        <w:br w:type="page"/>
      </w:r>
    </w:p>
    <w:p w:rsidR="00E523C6" w:rsidRPr="00E523C6" w:rsidRDefault="00E523C6" w:rsidP="00E523C6">
      <w:pPr>
        <w:spacing w:line="252" w:lineRule="auto"/>
        <w:rPr>
          <w:rFonts w:eastAsia="Times New Roman"/>
          <w:smallCaps/>
          <w:sz w:val="20"/>
        </w:rPr>
      </w:pPr>
      <w:r w:rsidRPr="00E523C6">
        <w:rPr>
          <w:rFonts w:eastAsia="Times New Roman"/>
          <w:b/>
          <w:smallCaps/>
          <w:sz w:val="20"/>
        </w:rPr>
        <w:t>Szabadon választható és kritérium-követelményt jelentő tárgyak</w:t>
      </w:r>
      <w:r w:rsidRPr="00E523C6">
        <w:rPr>
          <w:rFonts w:eastAsia="Times New Roman"/>
          <w:smallCaps/>
          <w:sz w:val="20"/>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1"/>
        <w:gridCol w:w="2235"/>
      </w:tblGrid>
      <w:tr w:rsidR="00E523C6" w:rsidRPr="00E523C6" w:rsidTr="00E523C6">
        <w:tc>
          <w:tcPr>
            <w:tcW w:w="6803" w:type="dxa"/>
            <w:shd w:val="clear" w:color="auto" w:fill="FFFFCC"/>
            <w:tcMar>
              <w:top w:w="57" w:type="dxa"/>
              <w:bottom w:w="57" w:type="dxa"/>
            </w:tcMar>
          </w:tcPr>
          <w:p w:rsidR="00E523C6" w:rsidRPr="00E523C6" w:rsidRDefault="00E523C6" w:rsidP="00E523C6">
            <w:pPr>
              <w:spacing w:line="252" w:lineRule="auto"/>
              <w:rPr>
                <w:rFonts w:eastAsia="Times New Roman"/>
                <w:b/>
                <w:sz w:val="20"/>
                <w:highlight w:val="yellow"/>
              </w:rPr>
            </w:pPr>
            <w:r w:rsidRPr="00E523C6">
              <w:rPr>
                <w:rFonts w:eastAsia="Times New Roman"/>
                <w:b/>
                <w:sz w:val="20"/>
              </w:rPr>
              <w:t>Tantárgy neve: Szabadidő szociológia</w:t>
            </w:r>
          </w:p>
        </w:tc>
        <w:tc>
          <w:tcPr>
            <w:tcW w:w="2235"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előadás és száma: 30</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kollokvium</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4.</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038"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Tantárgy-leírás</w:t>
            </w:r>
            <w:r w:rsidRPr="00E523C6">
              <w:rPr>
                <w:rFonts w:eastAsia="Times New Roman"/>
                <w:sz w:val="20"/>
              </w:rPr>
              <w:t xml:space="preserve">: </w:t>
            </w:r>
          </w:p>
          <w:p w:rsidR="00E523C6" w:rsidRPr="00E523C6" w:rsidRDefault="00E523C6" w:rsidP="00E523C6">
            <w:pPr>
              <w:spacing w:line="252" w:lineRule="auto"/>
              <w:rPr>
                <w:rFonts w:eastAsia="Times New Roman"/>
                <w:b/>
                <w:sz w:val="20"/>
              </w:rPr>
            </w:pPr>
            <w:r w:rsidRPr="00E523C6">
              <w:rPr>
                <w:rFonts w:eastAsia="Times New Roman"/>
                <w:sz w:val="20"/>
              </w:rPr>
              <w:t xml:space="preserve">Oktatási cél: </w:t>
            </w:r>
            <w:r w:rsidRPr="00E523C6">
              <w:rPr>
                <w:rFonts w:eastAsia="Times New Roman"/>
                <w:bCs/>
                <w:sz w:val="20"/>
              </w:rPr>
              <w:t xml:space="preserve">A tananyag a társadalmi rétegződésből indul ki. A magyar társadalom különböző rétegeinek eltérő a hozzáférése, a viszonyulása a kultúrához és azon belül a szabadidőhöz. Ezen eltérések megismerése, az időmérleg vizsgálatok adatainak és a magyar társadalom szabadidő-fogyasztásának megismerése a kurzus fő célja. A legfrissebb kutatási eredmények bemutatásával a hallgatók megismerik az európai trendeket is.  </w:t>
            </w:r>
          </w:p>
        </w:tc>
      </w:tr>
      <w:tr w:rsidR="00E523C6" w:rsidRPr="00E523C6" w:rsidTr="00E523C6">
        <w:trPr>
          <w:trHeight w:val="280"/>
        </w:trPr>
        <w:tc>
          <w:tcPr>
            <w:tcW w:w="9038"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038"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bCs/>
                <w:sz w:val="20"/>
              </w:rPr>
            </w:pPr>
            <w:r w:rsidRPr="00E523C6">
              <w:rPr>
                <w:rFonts w:eastAsia="Times New Roman"/>
                <w:bCs/>
                <w:sz w:val="20"/>
              </w:rPr>
              <w:t>Tibori T.: A szabadidő szocológiája, BGF 2002</w:t>
            </w:r>
          </w:p>
          <w:p w:rsidR="00E523C6" w:rsidRPr="00E523C6" w:rsidRDefault="00E523C6" w:rsidP="00E523C6">
            <w:pPr>
              <w:spacing w:line="252" w:lineRule="auto"/>
              <w:rPr>
                <w:rFonts w:eastAsia="Times New Roman"/>
                <w:bCs/>
                <w:sz w:val="20"/>
              </w:rPr>
            </w:pPr>
            <w:r w:rsidRPr="00E523C6">
              <w:rPr>
                <w:rFonts w:eastAsia="Times New Roman"/>
                <w:bCs/>
                <w:sz w:val="20"/>
              </w:rPr>
              <w:t>Falussy B.: Az időfelhasználás metszetei, 2004</w:t>
            </w:r>
          </w:p>
          <w:p w:rsidR="00E523C6" w:rsidRPr="00E523C6" w:rsidRDefault="00E523C6" w:rsidP="00E523C6">
            <w:pPr>
              <w:spacing w:line="252" w:lineRule="auto"/>
              <w:rPr>
                <w:rFonts w:eastAsia="Times New Roman"/>
                <w:bCs/>
                <w:sz w:val="20"/>
              </w:rPr>
            </w:pPr>
            <w:r w:rsidRPr="00E523C6">
              <w:rPr>
                <w:rFonts w:eastAsia="Times New Roman"/>
                <w:bCs/>
                <w:sz w:val="20"/>
              </w:rPr>
              <w:t xml:space="preserve">Losonczi Á.: Életmód az időben, a tárgyakban és az értékekben, 1977 </w:t>
            </w:r>
          </w:p>
          <w:p w:rsidR="00E523C6" w:rsidRPr="00E523C6" w:rsidRDefault="00E523C6" w:rsidP="00E523C6">
            <w:pPr>
              <w:spacing w:line="252" w:lineRule="auto"/>
              <w:rPr>
                <w:rFonts w:eastAsia="Times New Roman"/>
                <w:bCs/>
                <w:sz w:val="20"/>
              </w:rPr>
            </w:pPr>
            <w:r w:rsidRPr="00E523C6">
              <w:rPr>
                <w:rFonts w:eastAsia="Times New Roman"/>
                <w:bCs/>
                <w:sz w:val="20"/>
              </w:rPr>
              <w:t>Gábor K.: A középosztály Szigete, Belvedere, 2000</w:t>
            </w:r>
          </w:p>
          <w:p w:rsidR="00E523C6" w:rsidRPr="00E523C6" w:rsidRDefault="00E523C6" w:rsidP="00E523C6">
            <w:pPr>
              <w:spacing w:line="252" w:lineRule="auto"/>
              <w:rPr>
                <w:rFonts w:eastAsia="Times New Roman"/>
                <w:sz w:val="20"/>
              </w:rPr>
            </w:pPr>
            <w:r w:rsidRPr="00E523C6">
              <w:rPr>
                <w:rFonts w:eastAsia="Times New Roman"/>
                <w:bCs/>
                <w:sz w:val="20"/>
              </w:rPr>
              <w:t>Hunyad</w:t>
            </w:r>
            <w:r w:rsidRPr="00E523C6">
              <w:rPr>
                <w:rFonts w:eastAsia="Times New Roman"/>
                <w:sz w:val="20"/>
              </w:rPr>
              <w:t>i Zs.:</w:t>
            </w:r>
            <w:r w:rsidRPr="00E523C6">
              <w:rPr>
                <w:rFonts w:eastAsia="Times New Roman"/>
                <w:bCs/>
                <w:sz w:val="20"/>
              </w:rPr>
              <w:t xml:space="preserve"> </w:t>
            </w:r>
            <w:r w:rsidRPr="00E523C6">
              <w:rPr>
                <w:rFonts w:eastAsia="Times New Roman"/>
                <w:sz w:val="20"/>
              </w:rPr>
              <w:t>Kulturálódási és szabadidő eltöltési szokások, életmód csoportok, 2005.</w:t>
            </w:r>
          </w:p>
        </w:tc>
      </w:tr>
      <w:tr w:rsidR="00E523C6" w:rsidRPr="00E523C6" w:rsidTr="00E523C6">
        <w:trPr>
          <w:trHeight w:val="296"/>
        </w:trPr>
        <w:tc>
          <w:tcPr>
            <w:tcW w:w="9038"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038"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b/>
                <w:bCs/>
                <w:sz w:val="20"/>
              </w:rPr>
              <w:t xml:space="preserve">dr. Jász Krisztina, </w:t>
            </w:r>
            <w:r w:rsidRPr="00E523C6">
              <w:rPr>
                <w:rFonts w:eastAsia="Times New Roman"/>
                <w:bCs/>
                <w:sz w:val="20"/>
              </w:rPr>
              <w:t>főiskolai docens, Ph.D</w:t>
            </w:r>
          </w:p>
        </w:tc>
      </w:tr>
      <w:tr w:rsidR="00E523C6" w:rsidRPr="00E523C6" w:rsidTr="00E523C6">
        <w:trPr>
          <w:trHeight w:val="337"/>
        </w:trPr>
        <w:tc>
          <w:tcPr>
            <w:tcW w:w="9038"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w:t>
            </w:r>
          </w:p>
        </w:tc>
      </w:tr>
    </w:tbl>
    <w:p w:rsidR="00E523C6" w:rsidRPr="00E523C6" w:rsidRDefault="00E523C6" w:rsidP="00E523C6">
      <w:pPr>
        <w:spacing w:line="252" w:lineRule="auto"/>
        <w:rPr>
          <w:rFonts w:eastAsia="Times New Roman"/>
          <w:sz w:val="20"/>
        </w:rPr>
      </w:pPr>
    </w:p>
    <w:p w:rsidR="00E523C6" w:rsidRPr="00E523C6" w:rsidRDefault="00E523C6" w:rsidP="00E523C6">
      <w:pPr>
        <w:spacing w:line="252" w:lineRule="auto"/>
        <w:rPr>
          <w:rFonts w:eastAsia="Times New Roman"/>
          <w:sz w:val="20"/>
        </w:rPr>
      </w:pPr>
      <w:r w:rsidRPr="00E523C6">
        <w:rPr>
          <w:rFonts w:eastAsia="Times New Roman"/>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1"/>
        <w:gridCol w:w="2235"/>
      </w:tblGrid>
      <w:tr w:rsidR="00E523C6" w:rsidRPr="00E523C6" w:rsidTr="00E523C6">
        <w:tc>
          <w:tcPr>
            <w:tcW w:w="6803" w:type="dxa"/>
            <w:shd w:val="clear" w:color="auto" w:fill="FFFFCC"/>
            <w:tcMar>
              <w:top w:w="57" w:type="dxa"/>
              <w:bottom w:w="57" w:type="dxa"/>
            </w:tcMar>
          </w:tcPr>
          <w:p w:rsidR="00E523C6" w:rsidRPr="00E523C6" w:rsidRDefault="00E523C6" w:rsidP="00E523C6">
            <w:pPr>
              <w:spacing w:line="252" w:lineRule="auto"/>
              <w:rPr>
                <w:rFonts w:eastAsia="Times New Roman"/>
                <w:b/>
                <w:sz w:val="20"/>
                <w:highlight w:val="yellow"/>
              </w:rPr>
            </w:pPr>
            <w:r w:rsidRPr="00E523C6">
              <w:rPr>
                <w:rFonts w:eastAsia="Times New Roman"/>
                <w:b/>
                <w:sz w:val="20"/>
              </w:rPr>
              <w:t>Tantárgy neve: Turizmus és közlekedés</w:t>
            </w:r>
          </w:p>
        </w:tc>
        <w:tc>
          <w:tcPr>
            <w:tcW w:w="2235"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előadás és száma: 30</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kollokvium</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páros félév</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038"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Tantárgy-leírás</w:t>
            </w:r>
            <w:r w:rsidRPr="00E523C6">
              <w:rPr>
                <w:rFonts w:eastAsia="Times New Roman"/>
                <w:sz w:val="20"/>
              </w:rPr>
              <w:t xml:space="preserve">: </w:t>
            </w:r>
          </w:p>
          <w:p w:rsidR="00E523C6" w:rsidRPr="00E523C6" w:rsidRDefault="00E523C6" w:rsidP="00E523C6">
            <w:pPr>
              <w:spacing w:line="252" w:lineRule="auto"/>
              <w:rPr>
                <w:rFonts w:eastAsia="Times New Roman"/>
                <w:b/>
                <w:sz w:val="20"/>
              </w:rPr>
            </w:pPr>
            <w:r w:rsidRPr="00E523C6">
              <w:rPr>
                <w:rFonts w:eastAsia="Times New Roman"/>
                <w:sz w:val="20"/>
              </w:rPr>
              <w:t>Oktatási cél</w:t>
            </w:r>
            <w:r w:rsidRPr="00E523C6">
              <w:rPr>
                <w:rFonts w:eastAsia="Times New Roman"/>
                <w:b/>
                <w:sz w:val="20"/>
              </w:rPr>
              <w:t xml:space="preserve">: </w:t>
            </w:r>
            <w:r w:rsidRPr="00E523C6">
              <w:rPr>
                <w:rFonts w:eastAsia="Times New Roman"/>
                <w:sz w:val="20"/>
              </w:rPr>
              <w:t>A közlekedés és turizmus című tantárgy a közlekedés és az idegenforgalom komplex kapcsolatrendszerével, a közlekedési hálózatok sajátosságaival, illetve a közlekedési hálózatok hatásaival foglalkozik a turizmusra és a területfejlesztésre. A tantárgy keretein belül a hallgatók betekintést kapnak a turisztikai célú közlekedés ágazatainak földrajzi kérdéseire a vízi, vasúti, közúti és légi közlekedés terén. Területspecifikusan tárgyaljuk továbbá az Európai Unió és különösen Magyarország közlekedési-, és kapcsolódó turizmuspolitikáját, illetve azok kapcsolatrendszerét, neuralgikus pontjait. Emellett a hallgató betekintést kap a turisztikai célú utazások környezeti hatásaira (a fenntartható turizmusfejlesztés alapjai), illetve a közlekedés modern trendjeinek kialakulására, jövőbeli perspektívák és kihívások tárgyalása keretében</w:t>
            </w:r>
          </w:p>
        </w:tc>
      </w:tr>
      <w:tr w:rsidR="00E523C6" w:rsidRPr="00E523C6" w:rsidTr="00E523C6">
        <w:trPr>
          <w:trHeight w:val="280"/>
        </w:trPr>
        <w:tc>
          <w:tcPr>
            <w:tcW w:w="9038"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038"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bCs/>
                <w:sz w:val="20"/>
              </w:rPr>
            </w:pPr>
            <w:r w:rsidRPr="00E523C6">
              <w:rPr>
                <w:rFonts w:eastAsia="Times New Roman"/>
                <w:sz w:val="20"/>
              </w:rPr>
              <w:t xml:space="preserve">Erdősi F.: </w:t>
            </w:r>
            <w:r w:rsidRPr="00E523C6">
              <w:rPr>
                <w:rFonts w:eastAsia="Times New Roman"/>
                <w:bCs/>
                <w:sz w:val="20"/>
              </w:rPr>
              <w:t>Európa közlekedése és a regionális fejlődés. Dialóg Campus. Budapest-Pécs, 2000.</w:t>
            </w:r>
          </w:p>
          <w:p w:rsidR="00E523C6" w:rsidRPr="00E523C6" w:rsidRDefault="00E523C6" w:rsidP="00E523C6">
            <w:pPr>
              <w:spacing w:line="252" w:lineRule="auto"/>
              <w:rPr>
                <w:rFonts w:eastAsia="Times New Roman"/>
                <w:bCs/>
                <w:sz w:val="20"/>
              </w:rPr>
            </w:pPr>
            <w:r w:rsidRPr="00E523C6">
              <w:rPr>
                <w:rFonts w:eastAsia="Times New Roman"/>
                <w:bCs/>
                <w:sz w:val="20"/>
              </w:rPr>
              <w:t>Jain, A.: Nachhltige Mobiliätskonzepte im Tourismus. Band 5. Franz Steiner Verlag 2006.</w:t>
            </w:r>
          </w:p>
          <w:p w:rsidR="00E523C6" w:rsidRPr="00E523C6" w:rsidRDefault="00E523C6" w:rsidP="00E523C6">
            <w:pPr>
              <w:spacing w:line="252" w:lineRule="auto"/>
              <w:rPr>
                <w:rFonts w:eastAsia="Times New Roman"/>
                <w:bCs/>
                <w:sz w:val="20"/>
              </w:rPr>
            </w:pPr>
            <w:r w:rsidRPr="00E523C6">
              <w:rPr>
                <w:rFonts w:eastAsia="Times New Roman"/>
                <w:bCs/>
                <w:sz w:val="20"/>
              </w:rPr>
              <w:t>Hall, C. M. – Page, S.J.: Geograpy of Tourism and Recreation – Environment Place and Space. Third edition. Routledge London.</w:t>
            </w:r>
          </w:p>
          <w:p w:rsidR="00E523C6" w:rsidRPr="00E523C6" w:rsidRDefault="00E523C6" w:rsidP="00E523C6">
            <w:pPr>
              <w:spacing w:line="252" w:lineRule="auto"/>
              <w:rPr>
                <w:rFonts w:eastAsia="Times New Roman"/>
                <w:bCs/>
                <w:sz w:val="20"/>
              </w:rPr>
            </w:pPr>
            <w:r w:rsidRPr="00E523C6">
              <w:rPr>
                <w:rFonts w:eastAsia="Times New Roman"/>
                <w:bCs/>
                <w:sz w:val="20"/>
              </w:rPr>
              <w:t>Turizmus Bulletin vonatkozó tanulmányai</w:t>
            </w:r>
          </w:p>
          <w:p w:rsidR="00E523C6" w:rsidRPr="00E523C6" w:rsidRDefault="00E523C6" w:rsidP="00E523C6">
            <w:pPr>
              <w:spacing w:line="252" w:lineRule="auto"/>
              <w:rPr>
                <w:rFonts w:eastAsia="Times New Roman"/>
                <w:sz w:val="20"/>
              </w:rPr>
            </w:pPr>
            <w:r w:rsidRPr="00E523C6">
              <w:rPr>
                <w:rFonts w:eastAsia="Times New Roman"/>
                <w:bCs/>
                <w:sz w:val="20"/>
              </w:rPr>
              <w:t>Erdősi F.: A transzeurópai hálózatok hatása a területi fejlődésre. Tér és társadalom, 1998/3. sz.</w:t>
            </w:r>
          </w:p>
        </w:tc>
      </w:tr>
      <w:tr w:rsidR="00E523C6" w:rsidRPr="00E523C6" w:rsidTr="00E523C6">
        <w:trPr>
          <w:trHeight w:val="296"/>
        </w:trPr>
        <w:tc>
          <w:tcPr>
            <w:tcW w:w="9038"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038"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b/>
                <w:bCs/>
                <w:sz w:val="20"/>
              </w:rPr>
              <w:t xml:space="preserve">dr. Raffay Zoltán, </w:t>
            </w:r>
            <w:r w:rsidRPr="00E523C6">
              <w:rPr>
                <w:rFonts w:eastAsia="Times New Roman"/>
                <w:bCs/>
                <w:sz w:val="20"/>
              </w:rPr>
              <w:t>főiskolai docens, Ph.D</w:t>
            </w:r>
          </w:p>
        </w:tc>
      </w:tr>
      <w:tr w:rsidR="00E523C6" w:rsidRPr="00E523C6" w:rsidTr="00E523C6">
        <w:trPr>
          <w:trHeight w:val="337"/>
        </w:trPr>
        <w:tc>
          <w:tcPr>
            <w:tcW w:w="9038"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w:t>
            </w:r>
          </w:p>
        </w:tc>
      </w:tr>
    </w:tbl>
    <w:p w:rsidR="00E523C6" w:rsidRPr="00E523C6" w:rsidRDefault="00E523C6" w:rsidP="00E523C6">
      <w:pPr>
        <w:spacing w:line="252" w:lineRule="auto"/>
        <w:rPr>
          <w:rFonts w:eastAsia="Times New Roman"/>
          <w:sz w:val="20"/>
        </w:rPr>
      </w:pPr>
    </w:p>
    <w:p w:rsidR="00E523C6" w:rsidRPr="00E523C6" w:rsidRDefault="00E523C6" w:rsidP="00E523C6">
      <w:pPr>
        <w:spacing w:line="252" w:lineRule="auto"/>
        <w:rPr>
          <w:rFonts w:eastAsia="Times New Roman"/>
          <w:sz w:val="20"/>
        </w:rPr>
      </w:pPr>
    </w:p>
    <w:p w:rsidR="00E523C6" w:rsidRPr="00E523C6" w:rsidRDefault="00E523C6" w:rsidP="00E523C6">
      <w:pPr>
        <w:spacing w:line="252" w:lineRule="auto"/>
        <w:rPr>
          <w:rFonts w:eastAsia="Times New Roman"/>
          <w:sz w:val="20"/>
        </w:rPr>
      </w:pPr>
      <w:r w:rsidRPr="00E523C6">
        <w:rPr>
          <w:rFonts w:eastAsia="Times New Roman"/>
          <w:sz w:val="20"/>
        </w:rPr>
        <w:br w:type="page"/>
      </w:r>
    </w:p>
    <w:p w:rsidR="00E523C6" w:rsidRPr="00E523C6" w:rsidRDefault="00E523C6" w:rsidP="00E523C6">
      <w:pPr>
        <w:spacing w:line="252" w:lineRule="auto"/>
        <w:rPr>
          <w:rFonts w:eastAsia="Times New Roman"/>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1"/>
        <w:gridCol w:w="2235"/>
      </w:tblGrid>
      <w:tr w:rsidR="00E523C6" w:rsidRPr="00E523C6" w:rsidTr="00E523C6">
        <w:tc>
          <w:tcPr>
            <w:tcW w:w="6803" w:type="dxa"/>
            <w:shd w:val="clear" w:color="auto" w:fill="FFFFCC"/>
            <w:tcMar>
              <w:top w:w="57" w:type="dxa"/>
              <w:bottom w:w="57" w:type="dxa"/>
            </w:tcMar>
          </w:tcPr>
          <w:p w:rsidR="00E523C6" w:rsidRPr="00E523C6" w:rsidRDefault="00E523C6" w:rsidP="00E523C6">
            <w:pPr>
              <w:spacing w:line="252" w:lineRule="auto"/>
              <w:rPr>
                <w:rFonts w:eastAsia="Times New Roman"/>
                <w:b/>
                <w:sz w:val="20"/>
                <w:highlight w:val="yellow"/>
              </w:rPr>
            </w:pPr>
            <w:r w:rsidRPr="00E523C6">
              <w:rPr>
                <w:rFonts w:eastAsia="Times New Roman"/>
                <w:b/>
                <w:sz w:val="20"/>
              </w:rPr>
              <w:t>Tantárgy neve: : EU</w:t>
            </w:r>
            <w:r w:rsidRPr="00E523C6">
              <w:rPr>
                <w:rFonts w:eastAsia="Times New Roman"/>
                <w:b/>
                <w:sz w:val="20"/>
              </w:rPr>
              <w:noBreakHyphen/>
              <w:t>ismeretek</w:t>
            </w:r>
          </w:p>
        </w:tc>
        <w:tc>
          <w:tcPr>
            <w:tcW w:w="2235"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előadás és száma: 30</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kollokvium</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páros félév</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038"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Tantárgy-leírás</w:t>
            </w:r>
            <w:r w:rsidRPr="00E523C6">
              <w:rPr>
                <w:rFonts w:eastAsia="Times New Roman"/>
                <w:sz w:val="20"/>
              </w:rPr>
              <w:t xml:space="preserve">: </w:t>
            </w:r>
          </w:p>
          <w:p w:rsidR="00E523C6" w:rsidRPr="00E523C6" w:rsidRDefault="00E523C6" w:rsidP="00E523C6">
            <w:pPr>
              <w:spacing w:line="252" w:lineRule="auto"/>
              <w:rPr>
                <w:rFonts w:eastAsia="Times New Roman"/>
                <w:sz w:val="20"/>
              </w:rPr>
            </w:pPr>
            <w:r w:rsidRPr="00E523C6">
              <w:rPr>
                <w:rFonts w:eastAsia="Times New Roman"/>
                <w:sz w:val="20"/>
              </w:rPr>
              <w:t>Oktatási cél:</w:t>
            </w:r>
            <w:r w:rsidRPr="00E523C6">
              <w:rPr>
                <w:rFonts w:eastAsia="Times New Roman"/>
                <w:b/>
                <w:sz w:val="20"/>
              </w:rPr>
              <w:t xml:space="preserve"> </w:t>
            </w:r>
            <w:r w:rsidRPr="00E523C6">
              <w:rPr>
                <w:rFonts w:eastAsia="Times New Roman"/>
                <w:sz w:val="20"/>
              </w:rPr>
              <w:t>Általános és naprakész ismeretek nyújtása az Európai Unióról. Kialakulásának, fejlődésének történeti vázlata. Gazdasági kérdések elemzése. A közösségi rendszerek működésének bemutatása. A gazdasági működés főbb területei: költségvetés, strukturális és regionális politika, közösségi intézmények, agrárpolitika. A 2004-ben csatlakozott országok gazdasági helyzetének vizsgálata. Az elmaradott országok gazdasági perspektívái.</w:t>
            </w:r>
          </w:p>
          <w:p w:rsidR="00E523C6" w:rsidRPr="00E523C6" w:rsidRDefault="00E523C6" w:rsidP="00E523C6">
            <w:pPr>
              <w:spacing w:line="252" w:lineRule="auto"/>
              <w:rPr>
                <w:rFonts w:eastAsia="Times New Roman"/>
                <w:b/>
                <w:sz w:val="20"/>
              </w:rPr>
            </w:pPr>
            <w:r w:rsidRPr="00E523C6">
              <w:rPr>
                <w:rFonts w:eastAsia="Times New Roman"/>
                <w:sz w:val="20"/>
              </w:rPr>
              <w:t>Az európai közösségi gondolkodás létrejötte, a folyamat szakaszai. Az Európai Gazdasági Közösség létrehozása, fejlődésének főbb állomásai. Az EU közösségi intézményrendszere. A világgazdaság fejlődése és az EU kapcsolata. Az agrárpolitika hosszú távú változásai. A strukturális és regionális politika kialakulása az EU-ban. A költségvetés szerkezete, változásainak főbb szakaszai. Kül- és belkereskedelem és vámpolitika. Az egységes piac és a négy alapszabadság működése. A Gazdasági és Monetáris Unió kialakulásának folyamata. Foglalkoztatás és-szociálpolitika az Európai Unióban. A fejletlen országok csatlakozásának hatásai történelmi példákon keresztül. Felzárkózási politikák és az EU-támogatáspolitika. A három pilléren nyugvó Európai Unió politikai modellje. A magyar gazdaság az Európai Unió rendszerében.</w:t>
            </w:r>
          </w:p>
        </w:tc>
      </w:tr>
      <w:tr w:rsidR="00E523C6" w:rsidRPr="00E523C6" w:rsidTr="00E523C6">
        <w:trPr>
          <w:trHeight w:val="280"/>
        </w:trPr>
        <w:tc>
          <w:tcPr>
            <w:tcW w:w="9038"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038"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b/>
                <w:bCs/>
                <w:sz w:val="20"/>
              </w:rPr>
            </w:pPr>
            <w:r w:rsidRPr="00E523C6">
              <w:rPr>
                <w:rFonts w:eastAsia="Times New Roman"/>
                <w:sz w:val="20"/>
              </w:rPr>
              <w:t>Horváth Zoltán: Kézikönyv az Európai Unióról. Magyar Országgyűlés, 2002. (5. átdolgozott kiadás)</w:t>
            </w:r>
          </w:p>
          <w:p w:rsidR="00E523C6" w:rsidRPr="00E523C6" w:rsidRDefault="00E523C6" w:rsidP="00E523C6">
            <w:pPr>
              <w:spacing w:line="252" w:lineRule="auto"/>
              <w:rPr>
                <w:rFonts w:eastAsia="Times New Roman"/>
                <w:b/>
                <w:bCs/>
                <w:sz w:val="20"/>
              </w:rPr>
            </w:pPr>
            <w:r w:rsidRPr="00E523C6">
              <w:rPr>
                <w:rFonts w:eastAsia="Times New Roman"/>
                <w:b/>
                <w:bCs/>
                <w:sz w:val="20"/>
              </w:rPr>
              <w:t>Ajánlott irodalom:</w:t>
            </w:r>
          </w:p>
          <w:p w:rsidR="00E523C6" w:rsidRPr="00E523C6" w:rsidRDefault="00E523C6" w:rsidP="00E523C6">
            <w:pPr>
              <w:spacing w:line="252" w:lineRule="auto"/>
              <w:rPr>
                <w:rFonts w:eastAsia="Times New Roman"/>
                <w:sz w:val="20"/>
              </w:rPr>
            </w:pPr>
            <w:r w:rsidRPr="00E523C6">
              <w:rPr>
                <w:rFonts w:eastAsia="Times New Roman"/>
                <w:sz w:val="20"/>
              </w:rPr>
              <w:t>Bernek Á. – Kondorosi F. – Nemerkényi A. – Szabó P.: Az Európai Unió. Cartographia Kft., Budapest, 2004.</w:t>
            </w:r>
          </w:p>
          <w:p w:rsidR="00E523C6" w:rsidRPr="00E523C6" w:rsidRDefault="00E523C6" w:rsidP="00E523C6">
            <w:pPr>
              <w:spacing w:line="252" w:lineRule="auto"/>
              <w:rPr>
                <w:rFonts w:eastAsia="Times New Roman"/>
                <w:sz w:val="20"/>
              </w:rPr>
            </w:pPr>
            <w:r w:rsidRPr="00E523C6">
              <w:rPr>
                <w:rFonts w:eastAsia="Times New Roman"/>
                <w:sz w:val="20"/>
              </w:rPr>
              <w:t>Palánkai T.: Az európai integráció gazdaságtana. Aula Kiadó, Budapest, 2001.</w:t>
            </w:r>
          </w:p>
        </w:tc>
      </w:tr>
      <w:tr w:rsidR="00E523C6" w:rsidRPr="00E523C6" w:rsidTr="00E523C6">
        <w:trPr>
          <w:trHeight w:val="296"/>
        </w:trPr>
        <w:tc>
          <w:tcPr>
            <w:tcW w:w="9038"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038"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b/>
                <w:bCs/>
                <w:sz w:val="20"/>
              </w:rPr>
              <w:t xml:space="preserve">dr. Huszti Zsolt, </w:t>
            </w:r>
            <w:r w:rsidRPr="00E523C6">
              <w:rPr>
                <w:rFonts w:eastAsia="Times New Roman"/>
                <w:bCs/>
                <w:sz w:val="20"/>
              </w:rPr>
              <w:t>főiskolai docens, Ph.D</w:t>
            </w:r>
          </w:p>
        </w:tc>
      </w:tr>
      <w:tr w:rsidR="00E523C6" w:rsidRPr="00E523C6" w:rsidTr="00E523C6">
        <w:trPr>
          <w:trHeight w:val="337"/>
        </w:trPr>
        <w:tc>
          <w:tcPr>
            <w:tcW w:w="9038"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bl>
    <w:p w:rsidR="00E523C6" w:rsidRPr="00E523C6" w:rsidRDefault="00E523C6" w:rsidP="00E523C6">
      <w:pPr>
        <w:spacing w:line="252" w:lineRule="auto"/>
        <w:rPr>
          <w:rFonts w:eastAsia="Times New Roman"/>
          <w:sz w:val="20"/>
        </w:rPr>
      </w:pPr>
      <w:r w:rsidRPr="00E523C6">
        <w:rPr>
          <w:rFonts w:eastAsia="Times New Roman"/>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1"/>
        <w:gridCol w:w="2235"/>
      </w:tblGrid>
      <w:tr w:rsidR="00E523C6" w:rsidRPr="00E523C6" w:rsidTr="00E523C6">
        <w:tc>
          <w:tcPr>
            <w:tcW w:w="6803" w:type="dxa"/>
            <w:shd w:val="clear" w:color="auto" w:fill="FFFFCC"/>
            <w:tcMar>
              <w:top w:w="57" w:type="dxa"/>
              <w:bottom w:w="57" w:type="dxa"/>
            </w:tcMar>
          </w:tcPr>
          <w:p w:rsidR="00E523C6" w:rsidRPr="00E523C6" w:rsidRDefault="00E523C6" w:rsidP="00E523C6">
            <w:pPr>
              <w:spacing w:line="252" w:lineRule="auto"/>
              <w:rPr>
                <w:rFonts w:eastAsia="Times New Roman"/>
                <w:b/>
                <w:sz w:val="20"/>
                <w:highlight w:val="yellow"/>
              </w:rPr>
            </w:pPr>
            <w:r w:rsidRPr="00E523C6">
              <w:rPr>
                <w:rFonts w:eastAsia="Times New Roman"/>
                <w:b/>
                <w:sz w:val="20"/>
              </w:rPr>
              <w:t>Tantárgy neve: : Társadalom- és gazdaságföldrajz</w:t>
            </w:r>
          </w:p>
        </w:tc>
        <w:tc>
          <w:tcPr>
            <w:tcW w:w="2235"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előadás és száma: 30</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kollokvium</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páros félév</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038"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Tantárgy-leírás</w:t>
            </w:r>
            <w:r w:rsidRPr="00E523C6">
              <w:rPr>
                <w:rFonts w:eastAsia="Times New Roman"/>
                <w:sz w:val="20"/>
              </w:rPr>
              <w:t xml:space="preserve">: </w:t>
            </w:r>
          </w:p>
          <w:p w:rsidR="00E523C6" w:rsidRPr="00E523C6" w:rsidRDefault="00E523C6" w:rsidP="00E523C6">
            <w:pPr>
              <w:spacing w:line="252" w:lineRule="auto"/>
              <w:rPr>
                <w:rFonts w:eastAsia="Times New Roman"/>
                <w:sz w:val="20"/>
              </w:rPr>
            </w:pPr>
            <w:r w:rsidRPr="00E523C6">
              <w:rPr>
                <w:rFonts w:eastAsia="Times New Roman"/>
                <w:sz w:val="20"/>
              </w:rPr>
              <w:t>Oktatási cél:</w:t>
            </w:r>
            <w:r w:rsidRPr="00E523C6">
              <w:rPr>
                <w:rFonts w:eastAsia="Times New Roman"/>
                <w:b/>
                <w:sz w:val="20"/>
              </w:rPr>
              <w:t xml:space="preserve"> </w:t>
            </w:r>
            <w:r w:rsidRPr="00E523C6">
              <w:rPr>
                <w:rFonts w:eastAsia="Times New Roman"/>
                <w:sz w:val="20"/>
              </w:rPr>
              <w:t>A világgazdaságban működő gazdasági, társadalmi térfolyamatokat vizsgálata, megértése. A tantárgy bemutatja a társadalmi, gazdasági tér általános érvényű modelljeit, annak a Föld különböző pontjain megjelenő differenciált változatait. A tanulmányok súlypontját a termelő és nem termelő gazdasági ágazatok időbeni-területi sajátosságainak elemzése adja. A társadalomföldrajz tudományrendszertani helye, a társadalom és a természet kölcsönhatása, a társadalmi-gazdasági tér értelmezése. A világ népessége és településföldrajzi helyzete. Az ipar térbeli, szerkezeti sajátosságai, telepítő tényezői. A világ mezőgazdaságának területi különbségei, telepítő tényezői. A turizmus földrajza és globális kihívásai. Az infrastruktúra és kommunikáció gazdaságfejlesztő szerepe. Az innovációk földrajza. Az egyes ágazatok környezeti problémái a Földön. A globális világproblémák kialakulása. A globális világproblémák típusai.</w:t>
            </w:r>
          </w:p>
          <w:p w:rsidR="00E523C6" w:rsidRPr="00E523C6" w:rsidRDefault="00E523C6" w:rsidP="00E523C6">
            <w:pPr>
              <w:spacing w:line="252" w:lineRule="auto"/>
              <w:rPr>
                <w:rFonts w:eastAsia="Times New Roman"/>
                <w:b/>
                <w:sz w:val="20"/>
              </w:rPr>
            </w:pPr>
            <w:r w:rsidRPr="00E523C6">
              <w:rPr>
                <w:rFonts w:eastAsia="Times New Roman"/>
                <w:sz w:val="20"/>
              </w:rPr>
              <w:t>A hallgató ismerje a világgazdaság térbeli és időbeli fejlődését, strukturális változásait. Tájékozott legyen a mai modern világgazdaság működésével, el tudja helyezni a gazdasági ágazatok helyet e bonyolult rendszerben. Ismerje a világ centrum-periféria viszonyt, az elmaradott, fejletlen térségek problematikáját és a nemzetközi gazdasági és politikai integrációk kérdéskörét.</w:t>
            </w:r>
          </w:p>
        </w:tc>
      </w:tr>
      <w:tr w:rsidR="00E523C6" w:rsidRPr="00E523C6" w:rsidTr="00E523C6">
        <w:trPr>
          <w:trHeight w:val="280"/>
        </w:trPr>
        <w:tc>
          <w:tcPr>
            <w:tcW w:w="9038"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038"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sz w:val="20"/>
              </w:rPr>
            </w:pPr>
            <w:r w:rsidRPr="00E523C6">
              <w:rPr>
                <w:rFonts w:eastAsia="Times New Roman"/>
                <w:sz w:val="20"/>
              </w:rPr>
              <w:t>Tóth József (szerk.) 2002. Általános Társadalomföldrajz I., Dialóg Campus Kiadó, Bp.-Pécs</w:t>
            </w:r>
          </w:p>
          <w:p w:rsidR="00E523C6" w:rsidRPr="00E523C6" w:rsidRDefault="00E523C6" w:rsidP="00E523C6">
            <w:pPr>
              <w:spacing w:line="252" w:lineRule="auto"/>
              <w:rPr>
                <w:rFonts w:eastAsia="Times New Roman"/>
                <w:sz w:val="20"/>
              </w:rPr>
            </w:pPr>
            <w:r w:rsidRPr="00E523C6">
              <w:rPr>
                <w:rFonts w:eastAsia="Times New Roman"/>
                <w:sz w:val="20"/>
              </w:rPr>
              <w:t>Tóth József (szerk.) 2002. Általános Társadalomföldrajz II. Dialóg Campus Kiadó, Bp.-Pécs</w:t>
            </w:r>
          </w:p>
          <w:p w:rsidR="00E523C6" w:rsidRPr="00E523C6" w:rsidRDefault="00E523C6" w:rsidP="00E523C6">
            <w:pPr>
              <w:spacing w:line="252" w:lineRule="auto"/>
              <w:rPr>
                <w:rFonts w:eastAsia="Times New Roman"/>
                <w:sz w:val="20"/>
              </w:rPr>
            </w:pPr>
            <w:r w:rsidRPr="00E523C6">
              <w:rPr>
                <w:rFonts w:eastAsia="Times New Roman"/>
                <w:sz w:val="20"/>
              </w:rPr>
              <w:t>Erdősi F. 1995: Ágazati és regionális kommunikációföldrajz. JPTE TTK Pécs. 208 p.</w:t>
            </w:r>
          </w:p>
          <w:p w:rsidR="00E523C6" w:rsidRPr="00E523C6" w:rsidRDefault="00E523C6" w:rsidP="00E523C6">
            <w:pPr>
              <w:spacing w:line="252" w:lineRule="auto"/>
              <w:rPr>
                <w:rFonts w:eastAsia="Times New Roman"/>
                <w:b/>
                <w:bCs/>
                <w:sz w:val="20"/>
              </w:rPr>
            </w:pPr>
            <w:r w:rsidRPr="00E523C6">
              <w:rPr>
                <w:rFonts w:eastAsia="Times New Roman"/>
                <w:sz w:val="20"/>
              </w:rPr>
              <w:t>Frisnyák S. (szerk.) 1990. Általános gazdaságföldrajz. Tankönyvkiadó, Budapest. 403 p.</w:t>
            </w:r>
          </w:p>
          <w:p w:rsidR="00E523C6" w:rsidRPr="00E523C6" w:rsidRDefault="00E523C6" w:rsidP="00E523C6">
            <w:pPr>
              <w:spacing w:line="252" w:lineRule="auto"/>
              <w:rPr>
                <w:rFonts w:eastAsia="Times New Roman"/>
                <w:b/>
                <w:bCs/>
                <w:sz w:val="20"/>
              </w:rPr>
            </w:pPr>
            <w:r w:rsidRPr="00E523C6">
              <w:rPr>
                <w:rFonts w:eastAsia="Times New Roman"/>
                <w:b/>
                <w:bCs/>
                <w:sz w:val="20"/>
              </w:rPr>
              <w:t>Ajánlott irodalom:</w:t>
            </w:r>
          </w:p>
          <w:p w:rsidR="00E523C6" w:rsidRPr="00E523C6" w:rsidRDefault="00E523C6" w:rsidP="00E523C6">
            <w:pPr>
              <w:spacing w:line="252" w:lineRule="auto"/>
              <w:rPr>
                <w:rFonts w:eastAsia="Times New Roman"/>
                <w:sz w:val="20"/>
              </w:rPr>
            </w:pPr>
            <w:r w:rsidRPr="00E523C6">
              <w:rPr>
                <w:rFonts w:eastAsia="Times New Roman"/>
                <w:sz w:val="20"/>
              </w:rPr>
              <w:t>Berend T. Iván</w:t>
            </w:r>
            <w:r w:rsidRPr="00E523C6">
              <w:rPr>
                <w:rFonts w:eastAsia="Times New Roman"/>
                <w:bCs/>
                <w:sz w:val="20"/>
              </w:rPr>
              <w:t xml:space="preserve"> 2004.</w:t>
            </w:r>
            <w:r w:rsidRPr="00E523C6">
              <w:rPr>
                <w:rFonts w:eastAsia="Times New Roman"/>
                <w:b/>
                <w:bCs/>
                <w:sz w:val="20"/>
              </w:rPr>
              <w:t xml:space="preserve"> </w:t>
            </w:r>
            <w:r w:rsidRPr="00E523C6">
              <w:rPr>
                <w:rFonts w:eastAsia="Times New Roman"/>
                <w:sz w:val="20"/>
              </w:rPr>
              <w:t xml:space="preserve">A globalizáció és hatása a centrum-periféria kapcsolatokra Európában. előadás a Mindentudás Egyeteme sorozatban. </w:t>
            </w:r>
            <w:hyperlink r:id="rId25" w:history="1">
              <w:r w:rsidRPr="00E523C6">
                <w:rPr>
                  <w:rFonts w:eastAsia="Times New Roman"/>
                  <w:sz w:val="20"/>
                </w:rPr>
                <w:t>www.mindentudasegyeteme.hu</w:t>
              </w:r>
            </w:hyperlink>
          </w:p>
          <w:p w:rsidR="00E523C6" w:rsidRPr="00E523C6" w:rsidRDefault="00E523C6" w:rsidP="00E523C6">
            <w:pPr>
              <w:spacing w:line="252" w:lineRule="auto"/>
              <w:rPr>
                <w:rFonts w:eastAsia="Times New Roman"/>
                <w:sz w:val="20"/>
              </w:rPr>
            </w:pPr>
            <w:r w:rsidRPr="00E523C6">
              <w:rPr>
                <w:rFonts w:eastAsia="Times New Roman"/>
                <w:sz w:val="20"/>
              </w:rPr>
              <w:t>Horst-Günter Wagner 1998. Wirtschaftsgeographie. Westrermann, Braunschweig</w:t>
            </w:r>
          </w:p>
          <w:p w:rsidR="00E523C6" w:rsidRPr="00E523C6" w:rsidRDefault="00E523C6" w:rsidP="00E523C6">
            <w:pPr>
              <w:spacing w:line="252" w:lineRule="auto"/>
              <w:rPr>
                <w:rFonts w:eastAsia="Times New Roman"/>
                <w:sz w:val="20"/>
              </w:rPr>
            </w:pPr>
            <w:r w:rsidRPr="00E523C6">
              <w:rPr>
                <w:rFonts w:eastAsia="Times New Roman"/>
                <w:sz w:val="20"/>
              </w:rPr>
              <w:t>T. J. Barnes 2001. The new industrial geography: Regions, regulation and institutions. Routledge, London</w:t>
            </w:r>
          </w:p>
          <w:p w:rsidR="00E523C6" w:rsidRPr="00E523C6" w:rsidRDefault="00E523C6" w:rsidP="00E523C6">
            <w:pPr>
              <w:spacing w:line="252" w:lineRule="auto"/>
              <w:rPr>
                <w:rFonts w:eastAsia="Times New Roman"/>
                <w:sz w:val="20"/>
              </w:rPr>
            </w:pPr>
            <w:r w:rsidRPr="00E523C6">
              <w:rPr>
                <w:rFonts w:eastAsia="Times New Roman"/>
                <w:sz w:val="20"/>
              </w:rPr>
              <w:t>Burgerné Gimes A. 1992. A világ mezőgazdasága. KJK, Budapest. 243 p.</w:t>
            </w:r>
          </w:p>
        </w:tc>
      </w:tr>
      <w:tr w:rsidR="00E523C6" w:rsidRPr="00E523C6" w:rsidTr="00E523C6">
        <w:trPr>
          <w:trHeight w:val="296"/>
        </w:trPr>
        <w:tc>
          <w:tcPr>
            <w:tcW w:w="9038"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038"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b/>
                <w:bCs/>
                <w:sz w:val="20"/>
              </w:rPr>
              <w:t xml:space="preserve">dr. Huszti Zsolt, </w:t>
            </w:r>
            <w:r w:rsidRPr="00E523C6">
              <w:rPr>
                <w:rFonts w:eastAsia="Times New Roman"/>
                <w:bCs/>
                <w:sz w:val="20"/>
              </w:rPr>
              <w:t>főiskolai docens, Ph.D</w:t>
            </w:r>
          </w:p>
        </w:tc>
      </w:tr>
      <w:tr w:rsidR="00E523C6" w:rsidRPr="00E523C6" w:rsidTr="00E523C6">
        <w:trPr>
          <w:trHeight w:val="337"/>
        </w:trPr>
        <w:tc>
          <w:tcPr>
            <w:tcW w:w="9038"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bl>
    <w:p w:rsidR="00E523C6" w:rsidRPr="00E523C6" w:rsidRDefault="00E523C6" w:rsidP="00E523C6">
      <w:pPr>
        <w:tabs>
          <w:tab w:val="left" w:pos="3501"/>
        </w:tabs>
        <w:spacing w:line="252" w:lineRule="auto"/>
        <w:rPr>
          <w:rFonts w:eastAsia="Times New Roman"/>
          <w:sz w:val="20"/>
        </w:rPr>
      </w:pPr>
    </w:p>
    <w:p w:rsidR="00E523C6" w:rsidRPr="00E523C6" w:rsidRDefault="00E523C6" w:rsidP="00E523C6">
      <w:pPr>
        <w:rPr>
          <w:rFonts w:eastAsia="Times New Roman"/>
          <w:sz w:val="20"/>
        </w:rPr>
      </w:pPr>
      <w:r w:rsidRPr="00E523C6">
        <w:rPr>
          <w:rFonts w:eastAsia="Times New Roman"/>
          <w:sz w:val="20"/>
        </w:rPr>
        <w:br w:type="page"/>
      </w:r>
    </w:p>
    <w:p w:rsidR="00E523C6" w:rsidRPr="00E523C6" w:rsidRDefault="00E523C6" w:rsidP="00E523C6">
      <w:pPr>
        <w:tabs>
          <w:tab w:val="left" w:pos="3501"/>
        </w:tabs>
        <w:spacing w:line="252" w:lineRule="auto"/>
        <w:rPr>
          <w:rFonts w:eastAsia="Times New Roman"/>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1"/>
        <w:gridCol w:w="2235"/>
      </w:tblGrid>
      <w:tr w:rsidR="00E523C6" w:rsidRPr="00E523C6" w:rsidTr="00E523C6">
        <w:tc>
          <w:tcPr>
            <w:tcW w:w="6803" w:type="dxa"/>
            <w:shd w:val="clear" w:color="auto" w:fill="FFFFCC"/>
            <w:tcMar>
              <w:top w:w="57" w:type="dxa"/>
              <w:bottom w:w="57" w:type="dxa"/>
            </w:tcMar>
          </w:tcPr>
          <w:p w:rsidR="00E523C6" w:rsidRPr="00E523C6" w:rsidRDefault="00E523C6" w:rsidP="00E523C6">
            <w:pPr>
              <w:spacing w:line="252" w:lineRule="auto"/>
              <w:rPr>
                <w:rFonts w:eastAsia="Times New Roman"/>
                <w:b/>
                <w:sz w:val="20"/>
                <w:highlight w:val="yellow"/>
              </w:rPr>
            </w:pPr>
            <w:r w:rsidRPr="00E523C6">
              <w:rPr>
                <w:rFonts w:eastAsia="Times New Roman"/>
                <w:b/>
                <w:sz w:val="20"/>
              </w:rPr>
              <w:t>Tantárgy neve: : Turisztikai termékfejlesztés</w:t>
            </w:r>
          </w:p>
        </w:tc>
        <w:tc>
          <w:tcPr>
            <w:tcW w:w="2235"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előadás és száma: 30</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kollokvium</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páros félév</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038"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Tantárgy-leírás</w:t>
            </w:r>
            <w:r w:rsidRPr="00E523C6">
              <w:rPr>
                <w:rFonts w:eastAsia="Times New Roman"/>
                <w:sz w:val="20"/>
              </w:rPr>
              <w:t xml:space="preserve">: </w:t>
            </w:r>
          </w:p>
          <w:p w:rsidR="00E523C6" w:rsidRPr="00E523C6" w:rsidRDefault="00E523C6" w:rsidP="00E523C6">
            <w:pPr>
              <w:spacing w:line="252" w:lineRule="auto"/>
              <w:rPr>
                <w:rFonts w:eastAsia="Times New Roman"/>
                <w:sz w:val="20"/>
              </w:rPr>
            </w:pPr>
            <w:r w:rsidRPr="00E523C6">
              <w:rPr>
                <w:rFonts w:eastAsia="Times New Roman"/>
                <w:sz w:val="20"/>
              </w:rPr>
              <w:t>Oktatási cél:</w:t>
            </w:r>
            <w:r w:rsidRPr="00E523C6">
              <w:rPr>
                <w:rFonts w:eastAsia="Times New Roman"/>
                <w:b/>
                <w:sz w:val="20"/>
              </w:rPr>
              <w:t xml:space="preserve"> </w:t>
            </w:r>
            <w:r w:rsidRPr="00E523C6">
              <w:rPr>
                <w:rFonts w:eastAsia="Times New Roman"/>
                <w:sz w:val="20"/>
              </w:rPr>
              <w:t>A hallgatók ismerjék meg a nem tradicionális turisztikai fogadóterületek fejlesztésének dilemmáit, lehetőségeit. E térségek adottságainak, infrastruktúrájának fejlesztési sajátosságait, az ott élő lakossággal való foglalkozás, bevonásuk kérdésköreit.</w:t>
            </w:r>
          </w:p>
          <w:p w:rsidR="00E523C6" w:rsidRPr="00E523C6" w:rsidRDefault="00E523C6" w:rsidP="00E523C6">
            <w:pPr>
              <w:spacing w:line="252" w:lineRule="auto"/>
              <w:rPr>
                <w:rFonts w:eastAsia="Times New Roman"/>
                <w:b/>
                <w:sz w:val="20"/>
              </w:rPr>
            </w:pPr>
            <w:r w:rsidRPr="00E523C6">
              <w:rPr>
                <w:rFonts w:eastAsia="Times New Roman"/>
                <w:sz w:val="20"/>
              </w:rPr>
              <w:t>A területek turisztikai potenciáljának meghatározása, módszerek technikák, a közösségi alapú turizmusfejlesztés, partnerség, sikerfaktorai: az erőforrások egyedisége, egyedi arculat, az attrakciók hálózatának kialakíthatósága, márkák, megközelíthetőség, szezonalítás, partnerségek, stratégiai tervezés, élményt nyújtó, tudást átadó élvezetes prezentáció a fenntarthatóság folyamatos biztosítása mellett.</w:t>
            </w:r>
          </w:p>
        </w:tc>
      </w:tr>
      <w:tr w:rsidR="00E523C6" w:rsidRPr="00E523C6" w:rsidTr="00E523C6">
        <w:trPr>
          <w:trHeight w:val="280"/>
        </w:trPr>
        <w:tc>
          <w:tcPr>
            <w:tcW w:w="9038"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038"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sz w:val="20"/>
              </w:rPr>
            </w:pPr>
            <w:r w:rsidRPr="00E523C6">
              <w:rPr>
                <w:rFonts w:eastAsia="Times New Roman"/>
                <w:sz w:val="20"/>
              </w:rPr>
              <w:t xml:space="preserve">Using natural and cultural heritage to develop sustainable tourism in non-traditional tourist destinations. European Commission, Directorate - General for Enterprise, Tourism Unit, Brussels 2002. </w:t>
            </w:r>
          </w:p>
          <w:p w:rsidR="00E523C6" w:rsidRPr="00E523C6" w:rsidRDefault="00E523C6" w:rsidP="00E523C6">
            <w:pPr>
              <w:spacing w:line="252" w:lineRule="auto"/>
              <w:rPr>
                <w:rFonts w:eastAsia="Times New Roman"/>
                <w:b/>
                <w:bCs/>
                <w:sz w:val="20"/>
              </w:rPr>
            </w:pPr>
            <w:r w:rsidRPr="00E523C6">
              <w:rPr>
                <w:rFonts w:eastAsia="Times New Roman"/>
                <w:sz w:val="20"/>
              </w:rPr>
              <w:t>H. Ceballos – Lascuráin: Tourism ecotourism and protected areas. IUCN – The World Consevation Union, 1996.)</w:t>
            </w:r>
          </w:p>
          <w:p w:rsidR="00E523C6" w:rsidRPr="00E523C6" w:rsidRDefault="00E523C6" w:rsidP="00E523C6">
            <w:pPr>
              <w:spacing w:line="252" w:lineRule="auto"/>
              <w:rPr>
                <w:rFonts w:eastAsia="Times New Roman"/>
                <w:b/>
                <w:bCs/>
                <w:sz w:val="20"/>
              </w:rPr>
            </w:pPr>
            <w:r w:rsidRPr="00E523C6">
              <w:rPr>
                <w:rFonts w:eastAsia="Times New Roman"/>
                <w:b/>
                <w:bCs/>
                <w:sz w:val="20"/>
              </w:rPr>
              <w:t>Ajánlott irodalom:</w:t>
            </w:r>
          </w:p>
          <w:p w:rsidR="00E523C6" w:rsidRPr="00E523C6" w:rsidRDefault="00E523C6" w:rsidP="00E523C6">
            <w:pPr>
              <w:spacing w:line="252" w:lineRule="auto"/>
              <w:rPr>
                <w:rFonts w:eastAsia="Times New Roman"/>
                <w:sz w:val="20"/>
              </w:rPr>
            </w:pPr>
            <w:r w:rsidRPr="00E523C6">
              <w:rPr>
                <w:rFonts w:eastAsia="Times New Roman"/>
                <w:sz w:val="20"/>
              </w:rPr>
              <w:t>D.E. Hawkins – M. Epler Wood – S. Bittmann: The ecolodge sourcebook for planners and developers, The Ecotourism Society, North Bennington, 1995.</w:t>
            </w:r>
          </w:p>
          <w:p w:rsidR="00E523C6" w:rsidRPr="00E523C6" w:rsidRDefault="00E523C6" w:rsidP="00E523C6">
            <w:pPr>
              <w:spacing w:line="252" w:lineRule="auto"/>
              <w:rPr>
                <w:rFonts w:eastAsia="Times New Roman"/>
                <w:sz w:val="20"/>
              </w:rPr>
            </w:pPr>
            <w:r w:rsidRPr="00E523C6">
              <w:rPr>
                <w:rFonts w:eastAsia="Times New Roman"/>
                <w:sz w:val="20"/>
              </w:rPr>
              <w:t>Beyond the green horizon, Ed. by.: S. Eber. WWFUK. 1992.</w:t>
            </w:r>
          </w:p>
        </w:tc>
      </w:tr>
      <w:tr w:rsidR="00E523C6" w:rsidRPr="00E523C6" w:rsidTr="00E523C6">
        <w:trPr>
          <w:trHeight w:val="296"/>
        </w:trPr>
        <w:tc>
          <w:tcPr>
            <w:tcW w:w="9038"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038"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b/>
                <w:bCs/>
                <w:sz w:val="20"/>
              </w:rPr>
              <w:t xml:space="preserve">dr. Raffay Zoltán, </w:t>
            </w:r>
            <w:r w:rsidRPr="00E523C6">
              <w:rPr>
                <w:rFonts w:eastAsia="Times New Roman"/>
                <w:bCs/>
                <w:sz w:val="20"/>
              </w:rPr>
              <w:t>főiskolai docens, Ph.D</w:t>
            </w:r>
          </w:p>
        </w:tc>
      </w:tr>
      <w:tr w:rsidR="00E523C6" w:rsidRPr="00E523C6" w:rsidTr="00E523C6">
        <w:trPr>
          <w:trHeight w:val="337"/>
        </w:trPr>
        <w:tc>
          <w:tcPr>
            <w:tcW w:w="9038"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bl>
    <w:p w:rsidR="00E523C6" w:rsidRPr="00E523C6" w:rsidRDefault="00E523C6" w:rsidP="00E523C6">
      <w:pPr>
        <w:spacing w:line="252" w:lineRule="auto"/>
        <w:rPr>
          <w:rFonts w:eastAsia="Times New Roman"/>
          <w:sz w:val="20"/>
        </w:rPr>
      </w:pPr>
    </w:p>
    <w:p w:rsidR="00E523C6" w:rsidRPr="00E523C6" w:rsidRDefault="00E523C6" w:rsidP="00E523C6">
      <w:pPr>
        <w:rPr>
          <w:rFonts w:eastAsia="Times New Roman"/>
          <w:sz w:val="20"/>
        </w:rPr>
      </w:pPr>
      <w:r w:rsidRPr="00E523C6">
        <w:rPr>
          <w:rFonts w:eastAsia="Times New Roman"/>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1"/>
        <w:gridCol w:w="2235"/>
      </w:tblGrid>
      <w:tr w:rsidR="00E523C6" w:rsidRPr="00E523C6" w:rsidTr="00E523C6">
        <w:tc>
          <w:tcPr>
            <w:tcW w:w="6803" w:type="dxa"/>
            <w:shd w:val="clear" w:color="auto" w:fill="FFFFCC"/>
            <w:tcMar>
              <w:top w:w="57" w:type="dxa"/>
              <w:bottom w:w="57" w:type="dxa"/>
            </w:tcMar>
          </w:tcPr>
          <w:p w:rsidR="00E523C6" w:rsidRPr="00E523C6" w:rsidRDefault="00E523C6" w:rsidP="00E523C6">
            <w:pPr>
              <w:spacing w:line="252" w:lineRule="auto"/>
              <w:rPr>
                <w:rFonts w:eastAsia="Times New Roman"/>
                <w:b/>
                <w:sz w:val="20"/>
                <w:highlight w:val="yellow"/>
              </w:rPr>
            </w:pPr>
            <w:r w:rsidRPr="00E523C6">
              <w:rPr>
                <w:rFonts w:eastAsia="Times New Roman"/>
                <w:b/>
                <w:sz w:val="20"/>
              </w:rPr>
              <w:t>Tantárgy neve: Térségmarketing</w:t>
            </w:r>
          </w:p>
        </w:tc>
        <w:tc>
          <w:tcPr>
            <w:tcW w:w="2235"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2</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előadás és száma: 30</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kollokvium</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páros félév</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038"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Tantárgy-leírás</w:t>
            </w:r>
            <w:r w:rsidRPr="00E523C6">
              <w:rPr>
                <w:rFonts w:eastAsia="Times New Roman"/>
                <w:sz w:val="20"/>
              </w:rPr>
              <w:t>: Oktatási cél:</w:t>
            </w:r>
            <w:r w:rsidRPr="00E523C6">
              <w:rPr>
                <w:rFonts w:eastAsia="Times New Roman"/>
                <w:b/>
                <w:sz w:val="20"/>
              </w:rPr>
              <w:t xml:space="preserve"> </w:t>
            </w:r>
            <w:r w:rsidRPr="00E523C6">
              <w:rPr>
                <w:rFonts w:eastAsia="Times New Roman"/>
                <w:sz w:val="20"/>
              </w:rPr>
              <w:t>A település és térségimázst befolyásoló tényezők megismerése. Az arculatkialakítás feltételeinek vizsgálata. Település- és térségelemzés alapjai. Terület- és településmarketing jelentése és értelmezése. Terület- és településmarketing kialakulásának okai. Terület- és településmarketing sajátosságai, célrendszere. A területi egységek versenyképességének vizsgálata. Országimázs: Magyarország turisztikai országimázsa. Helyi lakosság felé irányuló kommunikáció. Média szerepe a régió- és településmarketingben. Helyi vállalkozások, mint kínálat és célcsoport a régió- és településmarketingben. Rendezvények, kiállítások, vásár- és logisztikai központok. Internet a régió- és településmarketingben. Referátumok.</w:t>
            </w:r>
          </w:p>
        </w:tc>
      </w:tr>
      <w:tr w:rsidR="00E523C6" w:rsidRPr="00E523C6" w:rsidTr="00E523C6">
        <w:trPr>
          <w:trHeight w:val="280"/>
        </w:trPr>
        <w:tc>
          <w:tcPr>
            <w:tcW w:w="9038"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038"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sz w:val="20"/>
              </w:rPr>
            </w:pPr>
            <w:r w:rsidRPr="00E523C6">
              <w:rPr>
                <w:rFonts w:eastAsia="Times New Roman"/>
                <w:b/>
                <w:bCs/>
                <w:sz w:val="20"/>
              </w:rPr>
              <w:t>Kötelező irodalom:</w:t>
            </w:r>
            <w:r w:rsidRPr="00E523C6">
              <w:rPr>
                <w:rFonts w:eastAsia="Times New Roman"/>
                <w:sz w:val="20"/>
              </w:rPr>
              <w:t>Enyedi Gy. 1995. Városverseny, várospolitika, városmarketing. Tér és Társadalom, 1-2. szám; Kozma G. 2003. Terület- és településmarketing. DE, Debrecen</w:t>
            </w:r>
          </w:p>
          <w:p w:rsidR="00E523C6" w:rsidRPr="00E523C6" w:rsidRDefault="00E523C6" w:rsidP="00E523C6">
            <w:pPr>
              <w:spacing w:line="252" w:lineRule="auto"/>
              <w:rPr>
                <w:rFonts w:eastAsia="Times New Roman"/>
                <w:sz w:val="20"/>
              </w:rPr>
            </w:pPr>
            <w:r w:rsidRPr="00E523C6">
              <w:rPr>
                <w:rFonts w:eastAsia="Times New Roman"/>
                <w:sz w:val="20"/>
              </w:rPr>
              <w:t>Kuntner F. 2003. Város az új európai térben. Városmarketing és ennek alkalmazása Kőszeg</w:t>
            </w:r>
          </w:p>
          <w:p w:rsidR="00E523C6" w:rsidRPr="00E523C6" w:rsidRDefault="00E523C6" w:rsidP="00E523C6">
            <w:pPr>
              <w:spacing w:line="252" w:lineRule="auto"/>
              <w:rPr>
                <w:rFonts w:eastAsia="Times New Roman"/>
                <w:sz w:val="20"/>
              </w:rPr>
            </w:pPr>
            <w:r w:rsidRPr="00E523C6">
              <w:rPr>
                <w:rFonts w:eastAsia="Times New Roman"/>
                <w:sz w:val="20"/>
              </w:rPr>
              <w:t>példáján. ISES Könyvek V. Savaria University Press, Szombathely</w:t>
            </w:r>
          </w:p>
          <w:p w:rsidR="00E523C6" w:rsidRPr="00E523C6" w:rsidRDefault="00E523C6" w:rsidP="00E523C6">
            <w:pPr>
              <w:spacing w:line="252" w:lineRule="auto"/>
              <w:rPr>
                <w:rFonts w:eastAsia="Times New Roman"/>
                <w:sz w:val="20"/>
              </w:rPr>
            </w:pPr>
            <w:r w:rsidRPr="00E523C6">
              <w:rPr>
                <w:rFonts w:eastAsia="Times New Roman"/>
                <w:sz w:val="20"/>
              </w:rPr>
              <w:t xml:space="preserve">Piskóti I. – Dankó L. – Schupler H. 2002. Régió- és településmarketing. KJK-KERSZÖV, Bp. </w:t>
            </w:r>
          </w:p>
          <w:p w:rsidR="00E523C6" w:rsidRPr="00E523C6" w:rsidRDefault="00E523C6" w:rsidP="00E523C6">
            <w:pPr>
              <w:spacing w:line="252" w:lineRule="auto"/>
              <w:rPr>
                <w:rFonts w:eastAsia="Times New Roman"/>
                <w:b/>
                <w:bCs/>
                <w:sz w:val="20"/>
              </w:rPr>
            </w:pPr>
            <w:r w:rsidRPr="00E523C6">
              <w:rPr>
                <w:rFonts w:eastAsia="Times New Roman"/>
                <w:sz w:val="20"/>
              </w:rPr>
              <w:t>Szakál Gyula 1995. Az image mint a városmarketing eszköze. Tér és Társadalom, 1995/1-2.</w:t>
            </w:r>
          </w:p>
          <w:p w:rsidR="00E523C6" w:rsidRPr="00E523C6" w:rsidRDefault="00E523C6" w:rsidP="00E523C6">
            <w:pPr>
              <w:spacing w:line="252" w:lineRule="auto"/>
              <w:rPr>
                <w:rFonts w:eastAsia="Times New Roman"/>
                <w:sz w:val="20"/>
              </w:rPr>
            </w:pPr>
            <w:r w:rsidRPr="00E523C6">
              <w:rPr>
                <w:rFonts w:eastAsia="Times New Roman"/>
                <w:b/>
                <w:bCs/>
                <w:sz w:val="20"/>
              </w:rPr>
              <w:t>Ajánlott irodalom:</w:t>
            </w:r>
            <w:r w:rsidRPr="00E523C6">
              <w:rPr>
                <w:rFonts w:eastAsia="Times New Roman"/>
                <w:sz w:val="20"/>
              </w:rPr>
              <w:t>Hoffmann M. – Kozák Á. – Veres Z. 2000. Piackutatás. Műszaki Kiadó, Bp.</w:t>
            </w:r>
          </w:p>
          <w:p w:rsidR="00E523C6" w:rsidRPr="00E523C6" w:rsidRDefault="00E523C6" w:rsidP="00E523C6">
            <w:pPr>
              <w:spacing w:line="252" w:lineRule="auto"/>
              <w:rPr>
                <w:rFonts w:eastAsia="Times New Roman"/>
                <w:sz w:val="20"/>
              </w:rPr>
            </w:pPr>
            <w:r w:rsidRPr="00E523C6">
              <w:rPr>
                <w:rFonts w:eastAsia="Times New Roman"/>
                <w:sz w:val="20"/>
              </w:rPr>
              <w:t>Kovács Zoltán 2001. A marketing szerepe a terület- és településfejlesztésben. In: Beluszky F.</w:t>
            </w:r>
          </w:p>
          <w:p w:rsidR="00E523C6" w:rsidRPr="00E523C6" w:rsidRDefault="00E523C6" w:rsidP="00E523C6">
            <w:pPr>
              <w:spacing w:line="252" w:lineRule="auto"/>
              <w:rPr>
                <w:rFonts w:eastAsia="Times New Roman"/>
                <w:sz w:val="20"/>
              </w:rPr>
            </w:pPr>
            <w:r w:rsidRPr="00E523C6">
              <w:rPr>
                <w:rFonts w:eastAsia="Times New Roman"/>
                <w:sz w:val="20"/>
              </w:rPr>
              <w:t>Kovács Z. (szerk.) 2001. Terület- és településfejlesztési kézikönyv. CEBA Kiadó, Budapest, pp.</w:t>
            </w:r>
          </w:p>
          <w:p w:rsidR="00E523C6" w:rsidRPr="00E523C6" w:rsidRDefault="00E523C6" w:rsidP="00E523C6">
            <w:pPr>
              <w:spacing w:line="252" w:lineRule="auto"/>
              <w:rPr>
                <w:rFonts w:eastAsia="Times New Roman"/>
                <w:sz w:val="20"/>
              </w:rPr>
            </w:pPr>
            <w:r w:rsidRPr="00E523C6">
              <w:rPr>
                <w:rFonts w:eastAsia="Times New Roman"/>
                <w:sz w:val="20"/>
              </w:rPr>
              <w:t>412-416.</w:t>
            </w:r>
          </w:p>
          <w:p w:rsidR="00E523C6" w:rsidRPr="00E523C6" w:rsidRDefault="00E523C6" w:rsidP="00E523C6">
            <w:pPr>
              <w:spacing w:line="252" w:lineRule="auto"/>
              <w:rPr>
                <w:rFonts w:eastAsia="Times New Roman"/>
                <w:sz w:val="20"/>
              </w:rPr>
            </w:pPr>
            <w:r w:rsidRPr="00E523C6">
              <w:rPr>
                <w:rFonts w:eastAsia="Times New Roman"/>
                <w:sz w:val="20"/>
              </w:rPr>
              <w:t>Kozma G. 1994. A terület marketingje. Városok, államok, nemzetek, beruházási, ipari és</w:t>
            </w:r>
          </w:p>
          <w:p w:rsidR="00E523C6" w:rsidRPr="00E523C6" w:rsidRDefault="00E523C6" w:rsidP="00E523C6">
            <w:pPr>
              <w:spacing w:line="252" w:lineRule="auto"/>
              <w:rPr>
                <w:rFonts w:eastAsia="Times New Roman"/>
                <w:sz w:val="20"/>
              </w:rPr>
            </w:pPr>
            <w:r w:rsidRPr="00E523C6">
              <w:rPr>
                <w:rFonts w:eastAsia="Times New Roman"/>
                <w:sz w:val="20"/>
              </w:rPr>
              <w:t>idegenforgalmi vonzereje. Tér és Társadalom, 1994/3-4. szám</w:t>
            </w:r>
          </w:p>
          <w:p w:rsidR="00E523C6" w:rsidRPr="00E523C6" w:rsidRDefault="00E523C6" w:rsidP="00E523C6">
            <w:pPr>
              <w:spacing w:line="252" w:lineRule="auto"/>
              <w:rPr>
                <w:rFonts w:eastAsia="Times New Roman"/>
                <w:sz w:val="20"/>
              </w:rPr>
            </w:pPr>
            <w:r w:rsidRPr="00E523C6">
              <w:rPr>
                <w:rFonts w:eastAsia="Times New Roman"/>
                <w:sz w:val="20"/>
              </w:rPr>
              <w:t>Kozma G. 1995. Városmarketing mint a helyi gazdaságfejlesztés egyik lehetséges eszköze. Tér és</w:t>
            </w:r>
          </w:p>
          <w:p w:rsidR="00E523C6" w:rsidRPr="00E523C6" w:rsidRDefault="00E523C6" w:rsidP="00E523C6">
            <w:pPr>
              <w:spacing w:line="252" w:lineRule="auto"/>
              <w:rPr>
                <w:rFonts w:eastAsia="Times New Roman"/>
                <w:sz w:val="20"/>
              </w:rPr>
            </w:pPr>
            <w:r w:rsidRPr="00E523C6">
              <w:rPr>
                <w:rFonts w:eastAsia="Times New Roman"/>
                <w:sz w:val="20"/>
              </w:rPr>
              <w:t>Társadalom, 1-2. szám</w:t>
            </w:r>
          </w:p>
          <w:p w:rsidR="00E523C6" w:rsidRPr="00E523C6" w:rsidRDefault="00E523C6" w:rsidP="00E523C6">
            <w:pPr>
              <w:spacing w:line="252" w:lineRule="auto"/>
              <w:rPr>
                <w:rFonts w:eastAsia="Times New Roman"/>
                <w:sz w:val="20"/>
              </w:rPr>
            </w:pPr>
            <w:r w:rsidRPr="00E523C6">
              <w:rPr>
                <w:rFonts w:eastAsia="Times New Roman"/>
                <w:sz w:val="20"/>
              </w:rPr>
              <w:t>Próbáld K. 1995-96. Városmarketing I.-II. Comitatus</w:t>
            </w:r>
          </w:p>
          <w:p w:rsidR="00E523C6" w:rsidRPr="00E523C6" w:rsidRDefault="00E523C6" w:rsidP="00E523C6">
            <w:pPr>
              <w:spacing w:line="252" w:lineRule="auto"/>
              <w:rPr>
                <w:rFonts w:eastAsia="Times New Roman"/>
                <w:sz w:val="20"/>
              </w:rPr>
            </w:pPr>
            <w:r w:rsidRPr="00E523C6">
              <w:rPr>
                <w:rFonts w:eastAsia="Times New Roman"/>
                <w:sz w:val="20"/>
              </w:rPr>
              <w:t>Rechnitzer János 1995. Vázlatpontok a településmarketing értelmezéséhez és kidolgozásához. Tér és Társadalom, 1995/1-2.</w:t>
            </w:r>
          </w:p>
          <w:p w:rsidR="00E523C6" w:rsidRPr="00E523C6" w:rsidRDefault="00E523C6" w:rsidP="00E523C6">
            <w:pPr>
              <w:spacing w:line="252" w:lineRule="auto"/>
              <w:rPr>
                <w:rFonts w:eastAsia="Times New Roman"/>
                <w:sz w:val="20"/>
              </w:rPr>
            </w:pPr>
            <w:r w:rsidRPr="00E523C6">
              <w:rPr>
                <w:rFonts w:eastAsia="Times New Roman"/>
                <w:sz w:val="20"/>
              </w:rPr>
              <w:t>Sibelka György 2001. Településmarketing és befektetésösztönzés. In: Beluszky F. - Kovács Z.</w:t>
            </w:r>
          </w:p>
          <w:p w:rsidR="00E523C6" w:rsidRPr="00E523C6" w:rsidRDefault="00E523C6" w:rsidP="00E523C6">
            <w:pPr>
              <w:spacing w:line="252" w:lineRule="auto"/>
              <w:rPr>
                <w:rFonts w:eastAsia="Times New Roman"/>
                <w:sz w:val="20"/>
              </w:rPr>
            </w:pPr>
            <w:r w:rsidRPr="00E523C6">
              <w:rPr>
                <w:rFonts w:eastAsia="Times New Roman"/>
                <w:sz w:val="20"/>
              </w:rPr>
              <w:t>(szerk.) 2001. Terület- és településfejlesztési kézikönyv. CEBA Kiadó, Budapest, pp. 412-416.</w:t>
            </w:r>
          </w:p>
          <w:p w:rsidR="00E523C6" w:rsidRPr="00E523C6" w:rsidRDefault="00E523C6" w:rsidP="00E523C6">
            <w:pPr>
              <w:spacing w:line="252" w:lineRule="auto"/>
              <w:rPr>
                <w:rFonts w:eastAsia="Times New Roman"/>
                <w:sz w:val="20"/>
              </w:rPr>
            </w:pPr>
            <w:r w:rsidRPr="00E523C6">
              <w:rPr>
                <w:rFonts w:eastAsia="Times New Roman"/>
                <w:sz w:val="20"/>
              </w:rPr>
              <w:t>Sikos T. T. 2000. Marketingföldrajz. VÁTI, Bp.</w:t>
            </w:r>
          </w:p>
          <w:p w:rsidR="00E523C6" w:rsidRPr="00E523C6" w:rsidRDefault="00E523C6" w:rsidP="00E523C6">
            <w:pPr>
              <w:spacing w:line="252" w:lineRule="auto"/>
              <w:rPr>
                <w:rFonts w:eastAsia="Times New Roman"/>
                <w:sz w:val="20"/>
              </w:rPr>
            </w:pPr>
            <w:r w:rsidRPr="00E523C6">
              <w:rPr>
                <w:rFonts w:eastAsia="Times New Roman"/>
                <w:sz w:val="20"/>
              </w:rPr>
              <w:t>Tóth Antal 1995. Helyi hatalom és marketing. Tér és Társadalom, 1995/1-2.</w:t>
            </w:r>
          </w:p>
          <w:p w:rsidR="00E523C6" w:rsidRPr="00E523C6" w:rsidRDefault="00E523C6" w:rsidP="00E523C6">
            <w:pPr>
              <w:spacing w:line="252" w:lineRule="auto"/>
              <w:rPr>
                <w:rFonts w:eastAsia="Times New Roman"/>
                <w:b/>
                <w:sz w:val="20"/>
              </w:rPr>
            </w:pPr>
            <w:r w:rsidRPr="00E523C6">
              <w:rPr>
                <w:rFonts w:eastAsia="Times New Roman"/>
                <w:sz w:val="20"/>
              </w:rPr>
              <w:t>Törőcsik Mária 1995. Település- és területidentitás kialakítása marketing eszközökkel. Tér és Társadalom, 1995/1-2.</w:t>
            </w:r>
          </w:p>
        </w:tc>
      </w:tr>
      <w:tr w:rsidR="00E523C6" w:rsidRPr="00E523C6" w:rsidTr="00E523C6">
        <w:trPr>
          <w:trHeight w:val="296"/>
        </w:trPr>
        <w:tc>
          <w:tcPr>
            <w:tcW w:w="9038"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038"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b/>
                <w:bCs/>
                <w:sz w:val="20"/>
              </w:rPr>
              <w:t>dr. Slezák-Bartos Zsuzsanna</w:t>
            </w:r>
            <w:r w:rsidRPr="00E523C6">
              <w:rPr>
                <w:rFonts w:eastAsia="Times New Roman"/>
                <w:bCs/>
                <w:sz w:val="20"/>
              </w:rPr>
              <w:t>, f. adjunktus, Ph.D</w:t>
            </w:r>
          </w:p>
        </w:tc>
      </w:tr>
      <w:tr w:rsidR="00E523C6" w:rsidRPr="00E523C6" w:rsidTr="00E523C6">
        <w:trPr>
          <w:trHeight w:val="337"/>
        </w:trPr>
        <w:tc>
          <w:tcPr>
            <w:tcW w:w="9038"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w:t>
            </w:r>
          </w:p>
        </w:tc>
      </w:tr>
    </w:tbl>
    <w:p w:rsidR="00E523C6" w:rsidRPr="00E523C6" w:rsidRDefault="00E523C6" w:rsidP="007D7E0B">
      <w:pPr>
        <w:pageBreakBefore/>
        <w:spacing w:after="200" w:line="252" w:lineRule="auto"/>
        <w:ind w:left="851" w:hanging="142"/>
        <w:contextualSpacing/>
        <w:rPr>
          <w:rFonts w:eastAsia="Times New Roman"/>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1"/>
        <w:gridCol w:w="2235"/>
      </w:tblGrid>
      <w:tr w:rsidR="00E523C6" w:rsidRPr="00E523C6" w:rsidTr="00E523C6">
        <w:tc>
          <w:tcPr>
            <w:tcW w:w="6803" w:type="dxa"/>
            <w:shd w:val="clear" w:color="auto" w:fill="FFFFCC"/>
            <w:tcMar>
              <w:top w:w="57" w:type="dxa"/>
              <w:bottom w:w="57" w:type="dxa"/>
            </w:tcMar>
          </w:tcPr>
          <w:p w:rsidR="00E523C6" w:rsidRPr="00E523C6" w:rsidRDefault="00E523C6" w:rsidP="00E523C6">
            <w:pPr>
              <w:spacing w:line="252" w:lineRule="auto"/>
              <w:rPr>
                <w:rFonts w:eastAsia="Times New Roman"/>
                <w:b/>
                <w:sz w:val="20"/>
                <w:highlight w:val="yellow"/>
              </w:rPr>
            </w:pPr>
            <w:r w:rsidRPr="00E523C6">
              <w:rPr>
                <w:rFonts w:eastAsia="Times New Roman"/>
                <w:b/>
                <w:sz w:val="20"/>
              </w:rPr>
              <w:t>Tantárgy neve:</w:t>
            </w:r>
            <w:r w:rsidRPr="00E523C6">
              <w:rPr>
                <w:rFonts w:eastAsia="Times New Roman"/>
                <w:bCs/>
                <w:sz w:val="20"/>
              </w:rPr>
              <w:t xml:space="preserve"> </w:t>
            </w:r>
            <w:r w:rsidRPr="00E523C6">
              <w:rPr>
                <w:rFonts w:eastAsia="Times New Roman"/>
                <w:b/>
                <w:bCs/>
                <w:sz w:val="20"/>
              </w:rPr>
              <w:t>A kommunikáció kulturális tanulmányozása</w:t>
            </w:r>
            <w:r w:rsidRPr="00E523C6">
              <w:rPr>
                <w:rFonts w:eastAsia="Times New Roman"/>
                <w:b/>
                <w:sz w:val="20"/>
              </w:rPr>
              <w:t xml:space="preserve"> </w:t>
            </w:r>
          </w:p>
        </w:tc>
        <w:tc>
          <w:tcPr>
            <w:tcW w:w="2235"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2</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előadás és száma: 30</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kollokvium</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páros félév</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038"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Tantárgy-leírás</w:t>
            </w:r>
            <w:r w:rsidRPr="00E523C6">
              <w:rPr>
                <w:rFonts w:eastAsia="Times New Roman"/>
                <w:sz w:val="20"/>
              </w:rPr>
              <w:t xml:space="preserve">: </w:t>
            </w:r>
          </w:p>
          <w:p w:rsidR="00E523C6" w:rsidRPr="00E523C6" w:rsidRDefault="00E523C6" w:rsidP="00E523C6">
            <w:pPr>
              <w:spacing w:line="252" w:lineRule="auto"/>
              <w:rPr>
                <w:rFonts w:eastAsia="Times New Roman"/>
                <w:sz w:val="20"/>
              </w:rPr>
            </w:pPr>
          </w:p>
          <w:p w:rsidR="00E523C6" w:rsidRPr="00E523C6" w:rsidRDefault="00E523C6" w:rsidP="00E523C6">
            <w:pPr>
              <w:spacing w:line="252" w:lineRule="auto"/>
              <w:rPr>
                <w:rFonts w:eastAsia="Times New Roman"/>
                <w:sz w:val="20"/>
              </w:rPr>
            </w:pPr>
            <w:r w:rsidRPr="00E523C6">
              <w:rPr>
                <w:rFonts w:eastAsia="Times New Roman"/>
                <w:sz w:val="20"/>
              </w:rPr>
              <w:t>Oktatási cél: A hallgatók ismerkedjenek meg a kultúrakutatás idevonatkozó elméleteivel. Legyenek tisztában azzal, hogy az üzleti életben mennyire fontos a más kultúrához tartozó emberek tisztelete, a velük való kommunikáció sikeres megvalósításához.</w:t>
            </w:r>
          </w:p>
          <w:p w:rsidR="00E523C6" w:rsidRPr="00E523C6" w:rsidRDefault="00E523C6" w:rsidP="00E523C6">
            <w:pPr>
              <w:spacing w:line="252" w:lineRule="auto"/>
              <w:rPr>
                <w:rFonts w:eastAsia="Times New Roman"/>
                <w:sz w:val="20"/>
              </w:rPr>
            </w:pPr>
          </w:p>
          <w:p w:rsidR="00E523C6" w:rsidRPr="00E523C6" w:rsidRDefault="00E523C6" w:rsidP="00E523C6">
            <w:pPr>
              <w:spacing w:line="252" w:lineRule="auto"/>
              <w:rPr>
                <w:rFonts w:eastAsia="Times New Roman"/>
                <w:sz w:val="20"/>
              </w:rPr>
            </w:pPr>
            <w:r w:rsidRPr="00E523C6">
              <w:rPr>
                <w:rFonts w:eastAsia="Times New Roman"/>
                <w:sz w:val="20"/>
              </w:rPr>
              <w:t>1-2. Bevezető: Hozzáférés a kultúrához</w:t>
            </w:r>
          </w:p>
          <w:p w:rsidR="00E523C6" w:rsidRPr="00E523C6" w:rsidRDefault="00E523C6" w:rsidP="00E523C6">
            <w:pPr>
              <w:spacing w:line="252" w:lineRule="auto"/>
              <w:rPr>
                <w:rFonts w:eastAsia="Times New Roman"/>
                <w:sz w:val="20"/>
              </w:rPr>
            </w:pPr>
            <w:r w:rsidRPr="00E523C6">
              <w:rPr>
                <w:rFonts w:eastAsia="Times New Roman"/>
                <w:sz w:val="20"/>
              </w:rPr>
              <w:t>3-4. A kultúra fogalma. A kultúrakutatásról (1. feladat: „kultúra” szócikk megírása)</w:t>
            </w:r>
          </w:p>
          <w:p w:rsidR="00E523C6" w:rsidRPr="00E523C6" w:rsidRDefault="00E523C6" w:rsidP="00E523C6">
            <w:pPr>
              <w:spacing w:line="252" w:lineRule="auto"/>
              <w:rPr>
                <w:rFonts w:eastAsia="Times New Roman"/>
                <w:sz w:val="20"/>
              </w:rPr>
            </w:pPr>
            <w:r w:rsidRPr="00E523C6">
              <w:rPr>
                <w:rFonts w:eastAsia="Times New Roman"/>
                <w:sz w:val="20"/>
              </w:rPr>
              <w:t>5-6. Mi a kulturális jelentés?</w:t>
            </w:r>
          </w:p>
          <w:p w:rsidR="00E523C6" w:rsidRPr="00E523C6" w:rsidRDefault="00E523C6" w:rsidP="00E523C6">
            <w:pPr>
              <w:spacing w:line="252" w:lineRule="auto"/>
              <w:rPr>
                <w:rFonts w:eastAsia="Times New Roman"/>
                <w:sz w:val="20"/>
              </w:rPr>
            </w:pPr>
            <w:r w:rsidRPr="00E523C6">
              <w:rPr>
                <w:rFonts w:eastAsia="Times New Roman"/>
                <w:sz w:val="20"/>
              </w:rPr>
              <w:t>7-8. Nyelv és kultúra</w:t>
            </w:r>
          </w:p>
          <w:p w:rsidR="00E523C6" w:rsidRPr="00E523C6" w:rsidRDefault="00E523C6" w:rsidP="00E523C6">
            <w:pPr>
              <w:spacing w:line="252" w:lineRule="auto"/>
              <w:rPr>
                <w:rFonts w:eastAsia="Times New Roman"/>
                <w:sz w:val="20"/>
              </w:rPr>
            </w:pPr>
            <w:r w:rsidRPr="00E523C6">
              <w:rPr>
                <w:rFonts w:eastAsia="Times New Roman"/>
                <w:sz w:val="20"/>
              </w:rPr>
              <w:t xml:space="preserve">9-10. A különbség és az idegenség fogalma a társadalomtudományokban </w:t>
            </w:r>
          </w:p>
          <w:p w:rsidR="00E523C6" w:rsidRPr="00E523C6" w:rsidRDefault="00E523C6" w:rsidP="00E523C6">
            <w:pPr>
              <w:spacing w:line="252" w:lineRule="auto"/>
              <w:rPr>
                <w:rFonts w:eastAsia="Times New Roman"/>
                <w:sz w:val="20"/>
              </w:rPr>
            </w:pPr>
            <w:r w:rsidRPr="00E523C6">
              <w:rPr>
                <w:rFonts w:eastAsia="Times New Roman"/>
                <w:sz w:val="20"/>
              </w:rPr>
              <w:t>11-12. Kommunikációs és kultúra I. ((USA-Anglia, Ausztria-Svájc-Németország, Franciaország-Olaszország-Spanyolország)</w:t>
            </w:r>
          </w:p>
          <w:p w:rsidR="00E523C6" w:rsidRPr="00E523C6" w:rsidRDefault="00E523C6" w:rsidP="00E523C6">
            <w:pPr>
              <w:spacing w:line="252" w:lineRule="auto"/>
              <w:rPr>
                <w:rFonts w:eastAsia="Times New Roman"/>
                <w:sz w:val="20"/>
              </w:rPr>
            </w:pPr>
            <w:r w:rsidRPr="00E523C6">
              <w:rPr>
                <w:rFonts w:eastAsia="Times New Roman"/>
                <w:sz w:val="20"/>
              </w:rPr>
              <w:t>13-14. Kommunikáció és kultúra II.: „Kelet” (Arab országok, Japán, Kína-Korea, Oroszország</w:t>
            </w:r>
          </w:p>
          <w:p w:rsidR="00E523C6" w:rsidRPr="00E523C6" w:rsidRDefault="00E523C6" w:rsidP="00E523C6">
            <w:pPr>
              <w:spacing w:line="252" w:lineRule="auto"/>
              <w:rPr>
                <w:rFonts w:eastAsia="Times New Roman"/>
                <w:sz w:val="20"/>
              </w:rPr>
            </w:pPr>
            <w:r w:rsidRPr="00E523C6">
              <w:rPr>
                <w:rFonts w:eastAsia="Times New Roman"/>
                <w:sz w:val="20"/>
              </w:rPr>
              <w:t xml:space="preserve">15-16. A civilizációk konfliktusai. Az iszlám világ. </w:t>
            </w:r>
          </w:p>
          <w:p w:rsidR="00E523C6" w:rsidRPr="00E523C6" w:rsidRDefault="00E523C6" w:rsidP="00E523C6">
            <w:pPr>
              <w:spacing w:line="252" w:lineRule="auto"/>
              <w:rPr>
                <w:rFonts w:eastAsia="Times New Roman"/>
                <w:sz w:val="20"/>
              </w:rPr>
            </w:pPr>
            <w:r w:rsidRPr="00E523C6">
              <w:rPr>
                <w:rFonts w:eastAsia="Times New Roman"/>
                <w:sz w:val="20"/>
              </w:rPr>
              <w:t>17-18. Migráció. Kultúrák, ha vándorolnak.</w:t>
            </w:r>
          </w:p>
          <w:p w:rsidR="00E523C6" w:rsidRPr="00E523C6" w:rsidRDefault="00E523C6" w:rsidP="00E523C6">
            <w:pPr>
              <w:spacing w:line="252" w:lineRule="auto"/>
              <w:rPr>
                <w:rFonts w:eastAsia="Times New Roman"/>
                <w:sz w:val="20"/>
              </w:rPr>
            </w:pPr>
            <w:r w:rsidRPr="00E523C6">
              <w:rPr>
                <w:rFonts w:eastAsia="Times New Roman"/>
                <w:sz w:val="20"/>
              </w:rPr>
              <w:t>19-20. Kultúra és személyiség: identitás, marginalitás.</w:t>
            </w:r>
          </w:p>
          <w:p w:rsidR="00E523C6" w:rsidRPr="00E523C6" w:rsidRDefault="00E523C6" w:rsidP="00E523C6">
            <w:pPr>
              <w:spacing w:line="252" w:lineRule="auto"/>
              <w:rPr>
                <w:rFonts w:eastAsia="Times New Roman"/>
                <w:sz w:val="20"/>
              </w:rPr>
            </w:pPr>
            <w:r w:rsidRPr="00E523C6">
              <w:rPr>
                <w:rFonts w:eastAsia="Times New Roman"/>
                <w:sz w:val="20"/>
              </w:rPr>
              <w:t>21-22. Etnicitás</w:t>
            </w:r>
          </w:p>
          <w:p w:rsidR="00E523C6" w:rsidRPr="00E523C6" w:rsidRDefault="00E523C6" w:rsidP="00E523C6">
            <w:pPr>
              <w:spacing w:line="252" w:lineRule="auto"/>
              <w:rPr>
                <w:rFonts w:eastAsia="Times New Roman"/>
                <w:sz w:val="20"/>
              </w:rPr>
            </w:pPr>
            <w:r w:rsidRPr="00E523C6">
              <w:rPr>
                <w:rFonts w:eastAsia="Times New Roman"/>
                <w:sz w:val="20"/>
              </w:rPr>
              <w:t>23-24. Nacionalizmus</w:t>
            </w:r>
          </w:p>
          <w:p w:rsidR="00E523C6" w:rsidRPr="00E523C6" w:rsidRDefault="00E523C6" w:rsidP="00E523C6">
            <w:pPr>
              <w:spacing w:line="252" w:lineRule="auto"/>
              <w:rPr>
                <w:rFonts w:eastAsia="Times New Roman"/>
                <w:sz w:val="20"/>
              </w:rPr>
            </w:pPr>
            <w:r w:rsidRPr="00E523C6">
              <w:rPr>
                <w:rFonts w:eastAsia="Times New Roman"/>
                <w:sz w:val="20"/>
              </w:rPr>
              <w:t>25-26. Az interkulturális kompetencia.</w:t>
            </w:r>
          </w:p>
          <w:p w:rsidR="00E523C6" w:rsidRPr="00E523C6" w:rsidRDefault="00E523C6" w:rsidP="00E523C6">
            <w:pPr>
              <w:spacing w:line="252" w:lineRule="auto"/>
              <w:rPr>
                <w:rFonts w:eastAsia="Times New Roman"/>
                <w:sz w:val="20"/>
              </w:rPr>
            </w:pPr>
            <w:r w:rsidRPr="00E523C6">
              <w:rPr>
                <w:rFonts w:eastAsia="Times New Roman"/>
                <w:sz w:val="20"/>
              </w:rPr>
              <w:t>27-28. Esettanulmányok, filmnézés.</w:t>
            </w:r>
          </w:p>
          <w:p w:rsidR="00E523C6" w:rsidRPr="00E523C6" w:rsidRDefault="00E523C6" w:rsidP="00E523C6">
            <w:pPr>
              <w:spacing w:line="252" w:lineRule="auto"/>
              <w:rPr>
                <w:rFonts w:eastAsia="Times New Roman"/>
                <w:b/>
                <w:sz w:val="20"/>
              </w:rPr>
            </w:pPr>
            <w:r w:rsidRPr="00E523C6">
              <w:rPr>
                <w:rFonts w:eastAsia="Times New Roman"/>
                <w:sz w:val="20"/>
              </w:rPr>
              <w:t>29-30. Esettanulmányok, filmelemzés.</w:t>
            </w:r>
          </w:p>
        </w:tc>
      </w:tr>
      <w:tr w:rsidR="00E523C6" w:rsidRPr="00E523C6" w:rsidTr="00E523C6">
        <w:trPr>
          <w:trHeight w:val="280"/>
        </w:trPr>
        <w:tc>
          <w:tcPr>
            <w:tcW w:w="9038"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038"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sz w:val="20"/>
              </w:rPr>
            </w:pPr>
            <w:r w:rsidRPr="00E523C6">
              <w:rPr>
                <w:rFonts w:eastAsia="Times New Roman"/>
                <w:bCs/>
                <w:sz w:val="20"/>
              </w:rPr>
              <w:t>Elias</w:t>
            </w:r>
            <w:r w:rsidRPr="00E523C6">
              <w:rPr>
                <w:rFonts w:eastAsia="Times New Roman"/>
                <w:sz w:val="20"/>
              </w:rPr>
              <w:t>, Norbert, 2004, A civilizáció folyamata. Budapest: Gondolat, 63-105.</w:t>
            </w:r>
          </w:p>
          <w:p w:rsidR="00E523C6" w:rsidRPr="00E523C6" w:rsidRDefault="00E523C6" w:rsidP="00E523C6">
            <w:pPr>
              <w:spacing w:line="252" w:lineRule="auto"/>
              <w:rPr>
                <w:rFonts w:eastAsia="Times New Roman"/>
                <w:sz w:val="20"/>
              </w:rPr>
            </w:pPr>
            <w:r w:rsidRPr="00E523C6">
              <w:rPr>
                <w:rFonts w:eastAsia="Times New Roman"/>
                <w:sz w:val="20"/>
              </w:rPr>
              <w:t>Kroeber, Alfred Louis, 1997, „A kultúra fogalma a tudományban”, in Mérföldkövek a kulturális antropológiában, Bohanaan-Glazer szerk., Budapest: Panem., 159-187.</w:t>
            </w:r>
          </w:p>
          <w:p w:rsidR="00E523C6" w:rsidRPr="00E523C6" w:rsidRDefault="00E523C6" w:rsidP="00E523C6">
            <w:pPr>
              <w:spacing w:line="252" w:lineRule="auto"/>
              <w:rPr>
                <w:rFonts w:eastAsia="Times New Roman"/>
                <w:sz w:val="20"/>
              </w:rPr>
            </w:pPr>
            <w:r w:rsidRPr="00E523C6">
              <w:rPr>
                <w:rFonts w:eastAsia="Times New Roman"/>
                <w:sz w:val="20"/>
              </w:rPr>
              <w:t>Leach, Edmund,1996, Szociálantropológia, Budapest: Osiris, 11-47.</w:t>
            </w:r>
          </w:p>
          <w:p w:rsidR="00E523C6" w:rsidRPr="00E523C6" w:rsidRDefault="00E523C6" w:rsidP="00E523C6">
            <w:pPr>
              <w:spacing w:line="252" w:lineRule="auto"/>
              <w:rPr>
                <w:rFonts w:eastAsia="Times New Roman"/>
                <w:sz w:val="20"/>
              </w:rPr>
            </w:pPr>
            <w:r w:rsidRPr="00E523C6">
              <w:rPr>
                <w:rFonts w:eastAsia="Times New Roman"/>
                <w:sz w:val="20"/>
              </w:rPr>
              <w:t>Márkus György, 1992, A kultúra: egy fogalom keletkezése és tartalma, in Társadalm Szemle 1992/3, 39-54.</w:t>
            </w:r>
          </w:p>
          <w:p w:rsidR="00E523C6" w:rsidRPr="00E523C6" w:rsidRDefault="00E523C6" w:rsidP="00E523C6">
            <w:pPr>
              <w:spacing w:line="252" w:lineRule="auto"/>
              <w:rPr>
                <w:rFonts w:eastAsia="Times New Roman"/>
                <w:sz w:val="20"/>
              </w:rPr>
            </w:pPr>
            <w:r w:rsidRPr="00E523C6">
              <w:rPr>
                <w:rFonts w:eastAsia="Times New Roman"/>
                <w:sz w:val="20"/>
              </w:rPr>
              <w:t>Linton, Ralph, 1997, „Kultúra és normalitás”, in Mérföldkövek a kulturális antropológiában, Bohanaan-Glazer szerk., Budapest: Panem., 284-292.</w:t>
            </w:r>
          </w:p>
          <w:p w:rsidR="00E523C6" w:rsidRPr="00E523C6" w:rsidRDefault="00E523C6" w:rsidP="00E523C6">
            <w:pPr>
              <w:spacing w:line="252" w:lineRule="auto"/>
              <w:rPr>
                <w:rFonts w:eastAsia="Times New Roman"/>
                <w:sz w:val="20"/>
              </w:rPr>
            </w:pPr>
            <w:r w:rsidRPr="00E523C6">
              <w:rPr>
                <w:rFonts w:eastAsia="Times New Roman"/>
                <w:sz w:val="20"/>
              </w:rPr>
              <w:t xml:space="preserve">Sperber, Dan, 2001, </w:t>
            </w:r>
            <w:r w:rsidRPr="00E523C6">
              <w:rPr>
                <w:rFonts w:eastAsia="Times New Roman"/>
                <w:i/>
                <w:iCs/>
                <w:sz w:val="20"/>
              </w:rPr>
              <w:t>A kultúra magyarázata</w:t>
            </w:r>
            <w:r w:rsidRPr="00E523C6">
              <w:rPr>
                <w:rFonts w:eastAsia="Times New Roman"/>
                <w:sz w:val="20"/>
              </w:rPr>
              <w:t xml:space="preserve"> Budapest: Osiris Zsebkönyvtár</w:t>
            </w:r>
          </w:p>
          <w:p w:rsidR="00E523C6" w:rsidRPr="00E523C6" w:rsidRDefault="00E523C6" w:rsidP="00E523C6">
            <w:pPr>
              <w:spacing w:line="252" w:lineRule="auto"/>
              <w:rPr>
                <w:rFonts w:eastAsia="Times New Roman"/>
                <w:sz w:val="20"/>
              </w:rPr>
            </w:pPr>
            <w:r w:rsidRPr="00E523C6">
              <w:rPr>
                <w:rFonts w:eastAsia="Times New Roman"/>
                <w:b/>
                <w:bCs/>
                <w:sz w:val="20"/>
              </w:rPr>
              <w:t>Geetz</w:t>
            </w:r>
            <w:r w:rsidRPr="00E523C6">
              <w:rPr>
                <w:rFonts w:eastAsia="Times New Roman"/>
                <w:sz w:val="20"/>
              </w:rPr>
              <w:t>, Clifford, 1994, Az értelmezés hatalma (szerk. Niedermüller Péter), Budapest: Osiris-Századvég 126-170, 170-200.</w:t>
            </w:r>
          </w:p>
          <w:p w:rsidR="00E523C6" w:rsidRPr="00E523C6" w:rsidRDefault="00E523C6" w:rsidP="00E523C6">
            <w:pPr>
              <w:spacing w:line="252" w:lineRule="auto"/>
              <w:rPr>
                <w:rFonts w:eastAsia="Times New Roman"/>
                <w:sz w:val="20"/>
              </w:rPr>
            </w:pPr>
            <w:r w:rsidRPr="00E523C6">
              <w:rPr>
                <w:rFonts w:eastAsia="Times New Roman"/>
                <w:sz w:val="20"/>
              </w:rPr>
              <w:t>Niedermüller Péter, 1999, „A kultúraközi kommunikációról”, in Társadalmi kommunikáció, Horányi-Béres szerk., Budapest: Osiris, 96-113.</w:t>
            </w:r>
          </w:p>
        </w:tc>
      </w:tr>
      <w:tr w:rsidR="00E523C6" w:rsidRPr="00E523C6" w:rsidTr="00E523C6">
        <w:trPr>
          <w:trHeight w:val="296"/>
        </w:trPr>
        <w:tc>
          <w:tcPr>
            <w:tcW w:w="9038"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038"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Times New Roman"/>
                <w:b/>
                <w:bCs/>
                <w:sz w:val="20"/>
              </w:rPr>
              <w:t>dr. Korpics Márta, egyetemi adjunktus, Ph.D</w:t>
            </w:r>
          </w:p>
        </w:tc>
      </w:tr>
      <w:tr w:rsidR="00E523C6" w:rsidRPr="00E523C6" w:rsidTr="00E523C6">
        <w:trPr>
          <w:trHeight w:val="337"/>
        </w:trPr>
        <w:tc>
          <w:tcPr>
            <w:tcW w:w="9038"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bl>
    <w:p w:rsidR="00E523C6" w:rsidRPr="00E523C6" w:rsidRDefault="00E523C6" w:rsidP="00E523C6">
      <w:pPr>
        <w:spacing w:line="252" w:lineRule="auto"/>
        <w:rPr>
          <w:rFonts w:eastAsia="Times New Roman"/>
          <w:sz w:val="20"/>
        </w:rPr>
      </w:pPr>
    </w:p>
    <w:p w:rsidR="00E523C6" w:rsidRPr="00E523C6" w:rsidRDefault="00E523C6" w:rsidP="00E523C6">
      <w:pPr>
        <w:spacing w:line="252" w:lineRule="auto"/>
        <w:rPr>
          <w:rFonts w:eastAsia="Times New Roman"/>
          <w:sz w:val="20"/>
        </w:rPr>
      </w:pPr>
      <w:r w:rsidRPr="00E523C6">
        <w:rPr>
          <w:rFonts w:eastAsia="Times New Roman"/>
          <w:sz w:val="20"/>
        </w:rPr>
        <w:br w:type="page"/>
      </w:r>
    </w:p>
    <w:p w:rsidR="00E523C6" w:rsidRPr="00E523C6" w:rsidRDefault="00E523C6" w:rsidP="00E523C6">
      <w:pPr>
        <w:spacing w:line="252" w:lineRule="auto"/>
        <w:rPr>
          <w:rFonts w:eastAsia="Times New Roman"/>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1"/>
        <w:gridCol w:w="2235"/>
      </w:tblGrid>
      <w:tr w:rsidR="00E523C6" w:rsidRPr="00E523C6" w:rsidTr="00E523C6">
        <w:tc>
          <w:tcPr>
            <w:tcW w:w="6803" w:type="dxa"/>
            <w:shd w:val="clear" w:color="auto" w:fill="FFFFCC"/>
            <w:tcMar>
              <w:top w:w="57" w:type="dxa"/>
              <w:bottom w:w="57" w:type="dxa"/>
            </w:tcMar>
          </w:tcPr>
          <w:p w:rsidR="00E523C6" w:rsidRPr="00E523C6" w:rsidRDefault="00E523C6" w:rsidP="00E523C6">
            <w:pPr>
              <w:spacing w:line="252" w:lineRule="auto"/>
              <w:rPr>
                <w:rFonts w:eastAsia="Times New Roman"/>
                <w:b/>
                <w:sz w:val="20"/>
                <w:highlight w:val="yellow"/>
              </w:rPr>
            </w:pPr>
            <w:r w:rsidRPr="00E523C6">
              <w:rPr>
                <w:rFonts w:eastAsia="Times New Roman"/>
                <w:b/>
                <w:sz w:val="20"/>
              </w:rPr>
              <w:t>Tantárgy neve:</w:t>
            </w:r>
            <w:r w:rsidRPr="00E523C6">
              <w:rPr>
                <w:rFonts w:eastAsia="Times New Roman"/>
                <w:bCs/>
                <w:sz w:val="20"/>
              </w:rPr>
              <w:t xml:space="preserve"> </w:t>
            </w:r>
            <w:r w:rsidRPr="00E523C6">
              <w:rPr>
                <w:rFonts w:eastAsia="Times New Roman"/>
                <w:b/>
                <w:sz w:val="20"/>
              </w:rPr>
              <w:t>A közvetlen emberi kommunikáció</w:t>
            </w:r>
          </w:p>
        </w:tc>
        <w:tc>
          <w:tcPr>
            <w:tcW w:w="2235"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előadás és száma: 30</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kollokvium</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páros félév</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038"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Tantárgy-leírás</w:t>
            </w:r>
            <w:r w:rsidRPr="00E523C6">
              <w:rPr>
                <w:rFonts w:eastAsia="Times New Roman"/>
                <w:sz w:val="20"/>
              </w:rPr>
              <w:t xml:space="preserve">: </w:t>
            </w:r>
          </w:p>
          <w:p w:rsidR="00E523C6" w:rsidRPr="00E523C6" w:rsidRDefault="00E523C6" w:rsidP="00E523C6">
            <w:pPr>
              <w:spacing w:line="252" w:lineRule="auto"/>
              <w:rPr>
                <w:rFonts w:eastAsia="Times New Roman"/>
                <w:sz w:val="20"/>
              </w:rPr>
            </w:pPr>
            <w:r w:rsidRPr="00E523C6">
              <w:rPr>
                <w:rFonts w:eastAsia="Times New Roman"/>
                <w:sz w:val="20"/>
              </w:rPr>
              <w:t>Oktatási cél:</w:t>
            </w:r>
            <w:r w:rsidRPr="00E523C6">
              <w:rPr>
                <w:rFonts w:eastAsia="Times New Roman"/>
                <w:b/>
                <w:sz w:val="20"/>
              </w:rPr>
              <w:t xml:space="preserve"> </w:t>
            </w:r>
            <w:r w:rsidRPr="00E523C6">
              <w:rPr>
                <w:rFonts w:eastAsia="Times New Roman"/>
                <w:sz w:val="20"/>
              </w:rPr>
              <w:t>A tantárgy a közvetítettséget nélkülöző kommunikációs kapcsolatokat, mint a kommunikáció jelenségszférájának kiemelt típusát mutatja be. Az interperszonális kommunikáció főbb típusainak tárgyalása a viselkedés, és a kulturális kommunikáció kontextusában történik. A kommunikáció alapaxiómáinak diszkussziója egy nagy hagyományú iskolához való elméleti kapcsolódást kínálja fel.</w:t>
            </w:r>
          </w:p>
          <w:p w:rsidR="00E523C6" w:rsidRPr="00E523C6" w:rsidRDefault="00E523C6" w:rsidP="00E523C6">
            <w:pPr>
              <w:spacing w:line="252" w:lineRule="auto"/>
              <w:rPr>
                <w:rFonts w:eastAsia="Times New Roman"/>
                <w:sz w:val="20"/>
              </w:rPr>
            </w:pPr>
            <w:r w:rsidRPr="00E523C6">
              <w:rPr>
                <w:rFonts w:eastAsia="Times New Roman"/>
                <w:sz w:val="20"/>
              </w:rPr>
              <w:t>Tisztázni kívánja a „szándék” és a „jelentés” központi szerepét a kommunikációban. A közvetlen emberi kommunikáció szituatív jelleggel bír. A kommunikáció szituációba ágyazottsága magával hozza annak a sajátságos dinamikának a bemutatását, amely különösen fontos jellemzője a közvetlen emberi kommunikációnak. Bemutatja a közvetlen emberi kommunikáció legfontosabb funkcióit. Ezek közül kiemelkedik a meggyőző funkció, amely számos kapcsolódási ponttal rendelkezik mind a nyelvi/verbális, mind a nem-verbális kommunikációhoz, különös tekintettel annak pragmatikájához. A közvetlen emberi kommunikáció társadalmi-kulturális környezetébe való beágyazottságának bemutatása szintén része a tantárgy tematikájának</w:t>
            </w:r>
          </w:p>
        </w:tc>
      </w:tr>
      <w:tr w:rsidR="00E523C6" w:rsidRPr="00E523C6" w:rsidTr="00E523C6">
        <w:trPr>
          <w:trHeight w:val="280"/>
        </w:trPr>
        <w:tc>
          <w:tcPr>
            <w:tcW w:w="9038"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038"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sz w:val="20"/>
              </w:rPr>
            </w:pPr>
            <w:r w:rsidRPr="00E523C6">
              <w:rPr>
                <w:rFonts w:eastAsia="Times New Roman"/>
                <w:sz w:val="20"/>
              </w:rPr>
              <w:t>Griffin, Em: Bevezetés a kommunikációelméletbe. Budapest: Harmat</w:t>
            </w:r>
          </w:p>
          <w:p w:rsidR="00E523C6" w:rsidRPr="00E523C6" w:rsidRDefault="00E523C6" w:rsidP="00E523C6">
            <w:pPr>
              <w:spacing w:line="252" w:lineRule="auto"/>
              <w:rPr>
                <w:rFonts w:eastAsia="Times New Roman"/>
                <w:sz w:val="20"/>
              </w:rPr>
            </w:pPr>
            <w:r w:rsidRPr="00E523C6">
              <w:rPr>
                <w:rFonts w:eastAsia="Times New Roman"/>
                <w:sz w:val="20"/>
              </w:rPr>
              <w:t>Horányi Özséb (szerk.) (2000): Kommunikáció 1-2. Budapest: General Press</w:t>
            </w:r>
          </w:p>
          <w:p w:rsidR="00E523C6" w:rsidRPr="00E523C6" w:rsidRDefault="00E523C6" w:rsidP="00E523C6">
            <w:pPr>
              <w:spacing w:line="252" w:lineRule="auto"/>
              <w:rPr>
                <w:rFonts w:eastAsia="Times New Roman"/>
                <w:sz w:val="20"/>
              </w:rPr>
            </w:pPr>
            <w:r w:rsidRPr="00E523C6">
              <w:rPr>
                <w:rFonts w:eastAsia="Times New Roman"/>
                <w:sz w:val="20"/>
              </w:rPr>
              <w:t>Síklaki István (1994) A meggyőzés pszichológiája. Budapest: Scientia Humana</w:t>
            </w:r>
          </w:p>
          <w:p w:rsidR="00E523C6" w:rsidRPr="00E523C6" w:rsidRDefault="00E523C6" w:rsidP="00E523C6">
            <w:pPr>
              <w:spacing w:line="252" w:lineRule="auto"/>
              <w:rPr>
                <w:rFonts w:eastAsia="Times New Roman"/>
                <w:sz w:val="20"/>
              </w:rPr>
            </w:pPr>
            <w:r w:rsidRPr="00E523C6">
              <w:rPr>
                <w:rFonts w:eastAsia="Times New Roman"/>
                <w:sz w:val="20"/>
              </w:rPr>
              <w:t>Pléh Csaba – Síklaki István – Terestyéni Tamás (1997) (szerk.): Nyelv- kommunikáció- cselekvés. Budapest, Osiris</w:t>
            </w:r>
          </w:p>
          <w:p w:rsidR="00E523C6" w:rsidRPr="00E523C6" w:rsidRDefault="00E523C6" w:rsidP="00E523C6">
            <w:pPr>
              <w:spacing w:line="252" w:lineRule="auto"/>
              <w:rPr>
                <w:rFonts w:eastAsia="Times New Roman"/>
                <w:sz w:val="20"/>
              </w:rPr>
            </w:pPr>
            <w:r w:rsidRPr="00E523C6">
              <w:rPr>
                <w:rFonts w:eastAsia="Times New Roman"/>
                <w:sz w:val="20"/>
              </w:rPr>
              <w:t>Reboul, Anne – Moeschler, Jacques (2000) A társalgás cselei. Budapest: Osiris</w:t>
            </w:r>
          </w:p>
        </w:tc>
      </w:tr>
      <w:tr w:rsidR="00E523C6" w:rsidRPr="00E523C6" w:rsidTr="00E523C6">
        <w:trPr>
          <w:trHeight w:val="296"/>
        </w:trPr>
        <w:tc>
          <w:tcPr>
            <w:tcW w:w="9038"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038"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dr. Béres István, </w:t>
            </w:r>
            <w:r w:rsidRPr="00E523C6">
              <w:rPr>
                <w:rFonts w:eastAsia="Times New Roman"/>
                <w:sz w:val="20"/>
              </w:rPr>
              <w:t>főiskolai docens, Ph.D</w:t>
            </w:r>
          </w:p>
        </w:tc>
      </w:tr>
      <w:tr w:rsidR="00E523C6" w:rsidRPr="00E523C6" w:rsidTr="00E523C6">
        <w:trPr>
          <w:trHeight w:val="337"/>
        </w:trPr>
        <w:tc>
          <w:tcPr>
            <w:tcW w:w="9038"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bl>
    <w:p w:rsidR="00E523C6" w:rsidRPr="00E523C6" w:rsidRDefault="00E523C6" w:rsidP="00E523C6">
      <w:pPr>
        <w:spacing w:line="252" w:lineRule="auto"/>
        <w:rPr>
          <w:rFonts w:eastAsia="Times New Roman"/>
          <w:sz w:val="20"/>
        </w:rPr>
      </w:pPr>
    </w:p>
    <w:p w:rsidR="00E523C6" w:rsidRPr="00E523C6" w:rsidRDefault="00E523C6" w:rsidP="00E523C6">
      <w:pPr>
        <w:spacing w:line="252" w:lineRule="auto"/>
        <w:rPr>
          <w:rFonts w:eastAsia="Times New Roman"/>
          <w:sz w:val="20"/>
        </w:rPr>
      </w:pPr>
      <w:r w:rsidRPr="00E523C6">
        <w:rPr>
          <w:rFonts w:eastAsia="Times New Roman"/>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1"/>
        <w:gridCol w:w="2235"/>
      </w:tblGrid>
      <w:tr w:rsidR="00E523C6" w:rsidRPr="00E523C6" w:rsidTr="00E523C6">
        <w:tc>
          <w:tcPr>
            <w:tcW w:w="6803" w:type="dxa"/>
            <w:shd w:val="clear" w:color="auto" w:fill="FFFFCC"/>
            <w:tcMar>
              <w:top w:w="57" w:type="dxa"/>
              <w:bottom w:w="57" w:type="dxa"/>
            </w:tcMar>
          </w:tcPr>
          <w:p w:rsidR="00E523C6" w:rsidRPr="00E523C6" w:rsidRDefault="00E523C6" w:rsidP="00E523C6">
            <w:pPr>
              <w:spacing w:line="252" w:lineRule="auto"/>
              <w:rPr>
                <w:rFonts w:eastAsia="Times New Roman"/>
                <w:b/>
                <w:sz w:val="20"/>
                <w:highlight w:val="yellow"/>
              </w:rPr>
            </w:pPr>
            <w:r w:rsidRPr="00E523C6">
              <w:rPr>
                <w:rFonts w:eastAsia="Times New Roman"/>
                <w:b/>
                <w:sz w:val="20"/>
              </w:rPr>
              <w:t>Tantárgy neve:</w:t>
            </w:r>
            <w:r w:rsidRPr="00E523C6">
              <w:rPr>
                <w:rFonts w:eastAsia="Times New Roman"/>
                <w:bCs/>
                <w:sz w:val="20"/>
              </w:rPr>
              <w:t xml:space="preserve"> </w:t>
            </w:r>
            <w:r w:rsidRPr="00E523C6">
              <w:rPr>
                <w:rFonts w:eastAsia="Times New Roman"/>
                <w:b/>
                <w:bCs/>
                <w:sz w:val="20"/>
              </w:rPr>
              <w:t>Retorika, szóbeli kommunikációs gyakorlatok</w:t>
            </w:r>
          </w:p>
        </w:tc>
        <w:tc>
          <w:tcPr>
            <w:tcW w:w="2235"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előadás és száma: 30</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kollokvium</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páros félév</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 xml:space="preserve">Előtanulmányi feltételek (ha vannak): </w:t>
            </w:r>
          </w:p>
        </w:tc>
      </w:tr>
      <w:tr w:rsidR="00E523C6" w:rsidRPr="00E523C6" w:rsidTr="00E523C6">
        <w:tc>
          <w:tcPr>
            <w:tcW w:w="9038"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Tantárgy-leírás</w:t>
            </w:r>
            <w:r w:rsidRPr="00E523C6">
              <w:rPr>
                <w:rFonts w:eastAsia="Times New Roman"/>
                <w:sz w:val="20"/>
              </w:rPr>
              <w:t xml:space="preserve">: </w:t>
            </w:r>
          </w:p>
          <w:p w:rsidR="00E523C6" w:rsidRPr="00E523C6" w:rsidRDefault="00E523C6" w:rsidP="00E523C6">
            <w:pPr>
              <w:spacing w:line="252" w:lineRule="auto"/>
              <w:rPr>
                <w:rFonts w:eastAsia="Times New Roman"/>
                <w:sz w:val="20"/>
              </w:rPr>
            </w:pPr>
            <w:r w:rsidRPr="00E523C6">
              <w:rPr>
                <w:rFonts w:eastAsia="Times New Roman"/>
                <w:sz w:val="20"/>
              </w:rPr>
              <w:t>Oktatási cél: A kurzus célja, hogy megismertesse a hallgatókat a retorika történetével és elméletével, elsajátíttassa és gyakoroltassa különböző műfajú beszédművek szerkesztését és előadását. E célkitűzésnek megfelelően a kurzus menete három fő egységre bomlik: az első szakasz a beszédművek létrehozásához szükséges elméleti ismeretek megszerzését biztosítja; a második szakaszban az elméletben elsajátított technikák gyakorlati alkalmazási lehetőségeit ismerhetik meg a hallgatók klasszikus szónoki beszédek elemzésein keresztül; az utolsó szakaszban pedig a különböző műfajú beszédművek önálló megalkotását és előadását gyakorolhatják a kurzus résztvevői.</w:t>
            </w:r>
          </w:p>
          <w:p w:rsidR="00E523C6" w:rsidRPr="00E523C6" w:rsidRDefault="00E523C6" w:rsidP="00E523C6">
            <w:pPr>
              <w:spacing w:line="252" w:lineRule="auto"/>
              <w:rPr>
                <w:rFonts w:eastAsia="Times New Roman"/>
                <w:sz w:val="20"/>
              </w:rPr>
            </w:pPr>
            <w:r w:rsidRPr="00E523C6">
              <w:rPr>
                <w:rFonts w:eastAsia="Times New Roman"/>
                <w:sz w:val="20"/>
              </w:rPr>
              <w:t xml:space="preserve">A retorika fogalma; a retorika kialakulása és fejlődése az antikvitásban. A retorika rendszere (a beszéd részei; kidolgozási fokok; a beszéd fajtái). Inventio (a bevezetés; a narráció; a kitérés; a részletezés; a bizonyítás /érvek és toposzok/; a befejezés). A dispositio és az elocutio. Az alakzatok tana. A memória és az előadás. Különböző műfajú szövegek retorikai elemzése. Magyar szónoki beszédek elemzése I. (Kossuth Lajos 1848. július 11-i beszéde a haderő megajánlása ügyében).  Magyar szónoki beszédek elemzése II. (Deák Ferenc beszéde Babics József ügyében). Magyar szónoki beszédek elemzése III. (Kölcsey Ferenc: Emlékbeszéd Kazinczy Ferenc felett). Szövegalkotási gyakorlatok: érvelés és vita. </w:t>
            </w:r>
            <w:bookmarkStart w:id="22" w:name="DDE_LINK"/>
            <w:r w:rsidRPr="00E523C6">
              <w:rPr>
                <w:rFonts w:eastAsia="Times New Roman"/>
                <w:sz w:val="20"/>
              </w:rPr>
              <w:t>Szövegalkotási gyakorlatok:</w:t>
            </w:r>
            <w:bookmarkEnd w:id="22"/>
            <w:r w:rsidRPr="00E523C6">
              <w:rPr>
                <w:rFonts w:eastAsia="Times New Roman"/>
                <w:sz w:val="20"/>
              </w:rPr>
              <w:t xml:space="preserve"> bemutató beszéd. Szövegalkotási gyakorlatok: tanácskozó beszéd. Értékelés.</w:t>
            </w:r>
          </w:p>
        </w:tc>
      </w:tr>
      <w:tr w:rsidR="00E523C6" w:rsidRPr="00E523C6" w:rsidTr="00E523C6">
        <w:trPr>
          <w:trHeight w:val="280"/>
        </w:trPr>
        <w:tc>
          <w:tcPr>
            <w:tcW w:w="9038"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038"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sz w:val="20"/>
              </w:rPr>
            </w:pPr>
            <w:r w:rsidRPr="00E523C6">
              <w:rPr>
                <w:rFonts w:eastAsia="Times New Roman"/>
                <w:sz w:val="20"/>
              </w:rPr>
              <w:t>Adamik Tamás – A. Jászó Anna – Aczél Petra: Retorika, Osiris, Bp., 2004.</w:t>
            </w:r>
          </w:p>
          <w:p w:rsidR="00E523C6" w:rsidRPr="00E523C6" w:rsidRDefault="00E523C6" w:rsidP="00E523C6">
            <w:pPr>
              <w:spacing w:line="252" w:lineRule="auto"/>
              <w:rPr>
                <w:rFonts w:eastAsia="Times New Roman"/>
                <w:sz w:val="20"/>
              </w:rPr>
            </w:pPr>
            <w:r w:rsidRPr="00E523C6">
              <w:rPr>
                <w:rFonts w:eastAsia="Times New Roman"/>
                <w:sz w:val="20"/>
              </w:rPr>
              <w:t>Szabó G. Zoltán – Szörényi László: Kis magyar retorika, Helikon, Bp., 1997.</w:t>
            </w:r>
          </w:p>
          <w:p w:rsidR="00E523C6" w:rsidRPr="00E523C6" w:rsidRDefault="00E523C6" w:rsidP="00E523C6">
            <w:pPr>
              <w:spacing w:line="252" w:lineRule="auto"/>
              <w:rPr>
                <w:rFonts w:eastAsia="Times New Roman"/>
                <w:b/>
                <w:bCs/>
                <w:sz w:val="20"/>
              </w:rPr>
            </w:pPr>
            <w:r w:rsidRPr="00E523C6">
              <w:rPr>
                <w:rFonts w:eastAsia="Times New Roman"/>
                <w:b/>
                <w:bCs/>
                <w:sz w:val="20"/>
              </w:rPr>
              <w:t>Ajánlott irodalom:</w:t>
            </w:r>
          </w:p>
          <w:p w:rsidR="00E523C6" w:rsidRPr="00E523C6" w:rsidRDefault="00E523C6" w:rsidP="00E523C6">
            <w:pPr>
              <w:spacing w:line="252" w:lineRule="auto"/>
              <w:rPr>
                <w:rFonts w:eastAsia="Times New Roman"/>
                <w:sz w:val="20"/>
              </w:rPr>
            </w:pPr>
            <w:r w:rsidRPr="00E523C6">
              <w:rPr>
                <w:rFonts w:eastAsia="Times New Roman"/>
                <w:sz w:val="20"/>
              </w:rPr>
              <w:t>Aczél Petra: Új retorika: Közélet, kommunikáció, kampány, Kalligram, Pozsony, 2009.</w:t>
            </w:r>
          </w:p>
          <w:p w:rsidR="00E523C6" w:rsidRPr="00E523C6" w:rsidRDefault="00E523C6" w:rsidP="00E523C6">
            <w:pPr>
              <w:spacing w:line="252" w:lineRule="auto"/>
              <w:rPr>
                <w:rFonts w:eastAsia="Times New Roman"/>
                <w:sz w:val="20"/>
              </w:rPr>
            </w:pPr>
            <w:r w:rsidRPr="00E523C6">
              <w:rPr>
                <w:rFonts w:eastAsia="Times New Roman"/>
                <w:sz w:val="20"/>
              </w:rPr>
              <w:t>Bencédy József: Retorika: gyakorlati útmutató, Tinta, Bp., 2008.</w:t>
            </w:r>
          </w:p>
          <w:p w:rsidR="00E523C6" w:rsidRPr="00E523C6" w:rsidRDefault="00E523C6" w:rsidP="00E523C6">
            <w:pPr>
              <w:spacing w:line="252" w:lineRule="auto"/>
              <w:rPr>
                <w:rFonts w:eastAsia="Times New Roman"/>
                <w:sz w:val="20"/>
              </w:rPr>
            </w:pPr>
            <w:r w:rsidRPr="00E523C6">
              <w:rPr>
                <w:rFonts w:eastAsia="Times New Roman"/>
                <w:sz w:val="20"/>
              </w:rPr>
              <w:t>Aczél Petra: Hatékonyság a nyelvi kommunikációban, L'Harmattan, Bp., 2007.</w:t>
            </w:r>
          </w:p>
        </w:tc>
      </w:tr>
      <w:tr w:rsidR="00E523C6" w:rsidRPr="00E523C6" w:rsidTr="00E523C6">
        <w:trPr>
          <w:trHeight w:val="296"/>
        </w:trPr>
        <w:tc>
          <w:tcPr>
            <w:tcW w:w="9038"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038"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dr. Boronkai Dóra, </w:t>
            </w:r>
            <w:r w:rsidRPr="00E523C6">
              <w:rPr>
                <w:rFonts w:eastAsia="Times New Roman"/>
                <w:sz w:val="20"/>
              </w:rPr>
              <w:t>adjunktus, Ph.D</w:t>
            </w:r>
          </w:p>
        </w:tc>
      </w:tr>
      <w:tr w:rsidR="00E523C6" w:rsidRPr="00E523C6" w:rsidTr="00E523C6">
        <w:trPr>
          <w:trHeight w:val="337"/>
        </w:trPr>
        <w:tc>
          <w:tcPr>
            <w:tcW w:w="9038"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bl>
    <w:p w:rsidR="00E523C6" w:rsidRPr="00E523C6" w:rsidRDefault="00E523C6" w:rsidP="00E523C6">
      <w:pPr>
        <w:spacing w:line="252" w:lineRule="auto"/>
        <w:rPr>
          <w:rFonts w:eastAsia="Times New Roman"/>
          <w:sz w:val="20"/>
        </w:rPr>
      </w:pPr>
      <w:r w:rsidRPr="00E523C6">
        <w:rPr>
          <w:rFonts w:eastAsia="Times New Roman"/>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1"/>
        <w:gridCol w:w="2235"/>
      </w:tblGrid>
      <w:tr w:rsidR="00E523C6" w:rsidRPr="00E523C6" w:rsidTr="00E523C6">
        <w:tc>
          <w:tcPr>
            <w:tcW w:w="6803" w:type="dxa"/>
            <w:shd w:val="clear" w:color="auto" w:fill="FFFFCC"/>
            <w:tcMar>
              <w:top w:w="57" w:type="dxa"/>
              <w:bottom w:w="57" w:type="dxa"/>
            </w:tcMar>
          </w:tcPr>
          <w:p w:rsidR="00E523C6" w:rsidRPr="00E523C6" w:rsidRDefault="00E523C6" w:rsidP="00E523C6">
            <w:pPr>
              <w:spacing w:line="252" w:lineRule="auto"/>
              <w:rPr>
                <w:rFonts w:eastAsia="Times New Roman"/>
                <w:b/>
                <w:sz w:val="20"/>
                <w:highlight w:val="yellow"/>
              </w:rPr>
            </w:pPr>
            <w:r w:rsidRPr="00E523C6">
              <w:rPr>
                <w:rFonts w:eastAsia="Times New Roman"/>
                <w:b/>
                <w:sz w:val="20"/>
              </w:rPr>
              <w:t>Tantárgy neve:</w:t>
            </w:r>
            <w:r w:rsidRPr="00E523C6">
              <w:rPr>
                <w:rFonts w:eastAsia="Times New Roman"/>
                <w:bCs/>
                <w:sz w:val="20"/>
              </w:rPr>
              <w:t xml:space="preserve"> </w:t>
            </w:r>
            <w:r w:rsidRPr="00E523C6">
              <w:rPr>
                <w:rFonts w:eastAsia="Times New Roman"/>
                <w:b/>
                <w:sz w:val="20"/>
              </w:rPr>
              <w:t>Bevezetés a tömegkommunikációba</w:t>
            </w:r>
          </w:p>
        </w:tc>
        <w:tc>
          <w:tcPr>
            <w:tcW w:w="2235"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4</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előadás és száma: 30</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kollokvium</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páros félév</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038"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Tantárgy-leírás</w:t>
            </w:r>
            <w:r w:rsidRPr="00E523C6">
              <w:rPr>
                <w:rFonts w:eastAsia="Times New Roman"/>
                <w:sz w:val="20"/>
              </w:rPr>
              <w:t xml:space="preserve">: </w:t>
            </w:r>
          </w:p>
          <w:p w:rsidR="00E523C6" w:rsidRPr="00E523C6" w:rsidRDefault="00E523C6" w:rsidP="00E523C6">
            <w:pPr>
              <w:spacing w:line="252" w:lineRule="auto"/>
              <w:rPr>
                <w:rFonts w:eastAsia="Times New Roman"/>
                <w:sz w:val="20"/>
              </w:rPr>
            </w:pPr>
            <w:r w:rsidRPr="00E523C6">
              <w:rPr>
                <w:rFonts w:eastAsia="Times New Roman"/>
                <w:sz w:val="20"/>
              </w:rPr>
              <w:t>Oktatási cél:</w:t>
            </w:r>
            <w:r w:rsidRPr="00E523C6">
              <w:rPr>
                <w:rFonts w:eastAsia="Times New Roman"/>
                <w:b/>
                <w:sz w:val="20"/>
              </w:rPr>
              <w:t xml:space="preserve"> </w:t>
            </w:r>
            <w:r w:rsidRPr="00E523C6">
              <w:rPr>
                <w:rFonts w:eastAsia="Times New Roman"/>
                <w:sz w:val="20"/>
              </w:rPr>
              <w:t>A kurzus célja kettős: egyrészt felfrissíteni a középiskolában tanult médiaismereteket, egy szintre hozva a diákokat azokkal, akik a középiskolában előzetes ismereteket nem kaptak; másrészt dióhéjban áttekinteni mindazokat a témákat, amelyekről később a médiaelemzés szakirány keretében részletesen lesz szó. Az előadás három nagy didaktikus kérdéskör köré szerveződik, amely végigköveti a tömegkommunikáció kialakulását és fogalmait a média műfaji sajátosságain át a befogadásig.</w:t>
            </w:r>
          </w:p>
          <w:p w:rsidR="00E523C6" w:rsidRPr="00E523C6" w:rsidRDefault="00E523C6" w:rsidP="00E523C6">
            <w:pPr>
              <w:spacing w:line="252" w:lineRule="auto"/>
              <w:rPr>
                <w:rFonts w:eastAsia="Times New Roman"/>
                <w:sz w:val="20"/>
              </w:rPr>
            </w:pPr>
            <w:r w:rsidRPr="00E523C6">
              <w:rPr>
                <w:rFonts w:eastAsia="Times New Roman"/>
                <w:sz w:val="20"/>
              </w:rPr>
              <w:t>Az első blokk a tömegkommunikációk történeti kialakulását, fontosabb fogalmait és modelljeit ismerteti meg médiaelméleti és társadalomelméleti nézőpontból. A második blokk a médiatartalom társadalmi és formai kérdéseibe vezeti be a hallgatóságot úgy, hogy a vizsgálódás középpontjában a médiaműfajok állnak. Végül a befogadás során áttekintjük a közönségelmélet- és kutatás hagyományait és tapasztalatait, valamint a közönségképződés sajátosságait, különös tekintettel a rajongói kultúrákra.</w:t>
            </w:r>
          </w:p>
        </w:tc>
      </w:tr>
      <w:tr w:rsidR="00E523C6" w:rsidRPr="00E523C6" w:rsidTr="00E523C6">
        <w:trPr>
          <w:trHeight w:val="280"/>
        </w:trPr>
        <w:tc>
          <w:tcPr>
            <w:tcW w:w="9038"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038"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b/>
                <w:bCs/>
                <w:sz w:val="20"/>
              </w:rPr>
            </w:pPr>
            <w:r w:rsidRPr="00E523C6">
              <w:rPr>
                <w:rFonts w:eastAsia="Times New Roman"/>
                <w:b/>
                <w:bCs/>
                <w:sz w:val="20"/>
              </w:rPr>
              <w:t>Kötelező irodalom:</w:t>
            </w:r>
          </w:p>
          <w:p w:rsidR="00E523C6" w:rsidRPr="00E523C6" w:rsidRDefault="00E523C6" w:rsidP="00E523C6">
            <w:pPr>
              <w:spacing w:line="252" w:lineRule="auto"/>
              <w:rPr>
                <w:rFonts w:eastAsia="Times New Roman"/>
                <w:sz w:val="20"/>
              </w:rPr>
            </w:pPr>
            <w:r w:rsidRPr="00E523C6">
              <w:rPr>
                <w:rFonts w:eastAsia="Times New Roman"/>
                <w:sz w:val="20"/>
              </w:rPr>
              <w:t>Barbier, Frédéric &amp; Lavenir, Bertho Catherine (2004) A média története. Budapest: Osiris.</w:t>
            </w:r>
          </w:p>
          <w:p w:rsidR="00E523C6" w:rsidRPr="00E523C6" w:rsidRDefault="00E523C6" w:rsidP="00E523C6">
            <w:pPr>
              <w:spacing w:line="252" w:lineRule="auto"/>
              <w:rPr>
                <w:rFonts w:eastAsia="Times New Roman"/>
                <w:sz w:val="20"/>
              </w:rPr>
            </w:pPr>
            <w:r w:rsidRPr="00E523C6">
              <w:rPr>
                <w:rFonts w:eastAsia="Times New Roman"/>
                <w:sz w:val="20"/>
              </w:rPr>
              <w:t>György Péter (1998) Digitális éden. Budapest: Magvető.</w:t>
            </w:r>
          </w:p>
          <w:p w:rsidR="00E523C6" w:rsidRPr="00E523C6" w:rsidRDefault="00E523C6" w:rsidP="00E523C6">
            <w:pPr>
              <w:spacing w:line="252" w:lineRule="auto"/>
              <w:rPr>
                <w:rFonts w:eastAsia="Times New Roman"/>
                <w:b/>
                <w:bCs/>
                <w:sz w:val="20"/>
              </w:rPr>
            </w:pPr>
            <w:r w:rsidRPr="00E523C6">
              <w:rPr>
                <w:rFonts w:eastAsia="Times New Roman"/>
                <w:b/>
                <w:bCs/>
                <w:sz w:val="20"/>
              </w:rPr>
              <w:t>Ajánlott irodalom:</w:t>
            </w:r>
          </w:p>
          <w:p w:rsidR="00E523C6" w:rsidRPr="00E523C6" w:rsidRDefault="00E523C6" w:rsidP="00E523C6">
            <w:pPr>
              <w:spacing w:line="252" w:lineRule="auto"/>
              <w:rPr>
                <w:rFonts w:eastAsia="Times New Roman"/>
                <w:sz w:val="20"/>
              </w:rPr>
            </w:pPr>
            <w:r w:rsidRPr="00E523C6">
              <w:rPr>
                <w:rFonts w:eastAsia="Times New Roman"/>
                <w:sz w:val="20"/>
              </w:rPr>
              <w:t>Horvát János (2000) Televíziós ismeretek. Budapest: Média Hungária</w:t>
            </w:r>
          </w:p>
          <w:p w:rsidR="00E523C6" w:rsidRPr="00E523C6" w:rsidRDefault="00E523C6" w:rsidP="00E523C6">
            <w:pPr>
              <w:spacing w:line="252" w:lineRule="auto"/>
              <w:rPr>
                <w:rFonts w:eastAsia="Times New Roman"/>
                <w:sz w:val="20"/>
              </w:rPr>
            </w:pPr>
            <w:r w:rsidRPr="00E523C6">
              <w:rPr>
                <w:rFonts w:eastAsia="Times New Roman"/>
                <w:sz w:val="20"/>
              </w:rPr>
              <w:t>Price, Monroe (1998) A televízió, a nyilvános szféra és a nemzeti identitás. Budapest: Magvető</w:t>
            </w:r>
          </w:p>
        </w:tc>
      </w:tr>
      <w:tr w:rsidR="00E523C6" w:rsidRPr="00E523C6" w:rsidTr="00E523C6">
        <w:trPr>
          <w:trHeight w:val="296"/>
        </w:trPr>
        <w:tc>
          <w:tcPr>
            <w:tcW w:w="9038"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sz w:val="20"/>
              </w:rPr>
            </w:pPr>
          </w:p>
        </w:tc>
      </w:tr>
      <w:tr w:rsidR="00E523C6" w:rsidRPr="00E523C6" w:rsidTr="00E523C6">
        <w:trPr>
          <w:trHeight w:val="338"/>
        </w:trPr>
        <w:tc>
          <w:tcPr>
            <w:tcW w:w="9038"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Prof. dr. Horváth Béla, </w:t>
            </w:r>
            <w:r w:rsidRPr="00E523C6">
              <w:rPr>
                <w:rFonts w:eastAsia="Times New Roman"/>
                <w:sz w:val="20"/>
              </w:rPr>
              <w:t>egyetemi tanár, DSc</w:t>
            </w:r>
          </w:p>
        </w:tc>
      </w:tr>
      <w:tr w:rsidR="00E523C6" w:rsidRPr="00E523C6" w:rsidTr="00E523C6">
        <w:trPr>
          <w:trHeight w:val="337"/>
        </w:trPr>
        <w:tc>
          <w:tcPr>
            <w:tcW w:w="9038"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bl>
    <w:p w:rsidR="00E523C6" w:rsidRPr="00E523C6" w:rsidRDefault="00E523C6" w:rsidP="00E523C6">
      <w:pPr>
        <w:spacing w:line="252" w:lineRule="auto"/>
        <w:rPr>
          <w:rFonts w:eastAsia="Times New Roman"/>
          <w:sz w:val="20"/>
        </w:rPr>
      </w:pPr>
    </w:p>
    <w:p w:rsidR="00E523C6" w:rsidRPr="00E523C6" w:rsidRDefault="00E523C6" w:rsidP="00E523C6">
      <w:pPr>
        <w:spacing w:line="252" w:lineRule="auto"/>
        <w:rPr>
          <w:rFonts w:eastAsia="Times New Roman"/>
          <w:sz w:val="20"/>
        </w:rPr>
      </w:pPr>
      <w:r w:rsidRPr="00E523C6">
        <w:rPr>
          <w:rFonts w:eastAsia="Times New Roman"/>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1"/>
        <w:gridCol w:w="2235"/>
      </w:tblGrid>
      <w:tr w:rsidR="00E523C6" w:rsidRPr="00E523C6" w:rsidTr="00E523C6">
        <w:tc>
          <w:tcPr>
            <w:tcW w:w="6803" w:type="dxa"/>
            <w:shd w:val="clear" w:color="auto" w:fill="FFFFCC"/>
            <w:tcMar>
              <w:top w:w="57" w:type="dxa"/>
              <w:bottom w:w="57" w:type="dxa"/>
            </w:tcMar>
          </w:tcPr>
          <w:p w:rsidR="00E523C6" w:rsidRPr="00E523C6" w:rsidRDefault="00E523C6" w:rsidP="00E523C6">
            <w:pPr>
              <w:spacing w:line="252" w:lineRule="auto"/>
              <w:rPr>
                <w:rFonts w:eastAsia="Times New Roman"/>
                <w:b/>
                <w:sz w:val="20"/>
                <w:highlight w:val="yellow"/>
              </w:rPr>
            </w:pPr>
            <w:r w:rsidRPr="00E523C6">
              <w:rPr>
                <w:rFonts w:eastAsia="Times New Roman"/>
                <w:b/>
                <w:sz w:val="20"/>
              </w:rPr>
              <w:t>Tantárgy neve:</w:t>
            </w:r>
            <w:r w:rsidRPr="00E523C6">
              <w:rPr>
                <w:rFonts w:eastAsia="Times New Roman"/>
                <w:bCs/>
                <w:sz w:val="20"/>
              </w:rPr>
              <w:t xml:space="preserve"> </w:t>
            </w:r>
            <w:r w:rsidRPr="00E523C6">
              <w:rPr>
                <w:rFonts w:eastAsia="Times New Roman"/>
                <w:b/>
                <w:sz w:val="20"/>
              </w:rPr>
              <w:t>Reklám és pszichológia</w:t>
            </w:r>
          </w:p>
        </w:tc>
        <w:tc>
          <w:tcPr>
            <w:tcW w:w="2235" w:type="dxa"/>
            <w:shd w:val="clear" w:color="auto" w:fill="FFFFCC"/>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Kreditszáma: 3</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szeminárium és száma: 30</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gyakorlati jegy</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páratlan félév</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 -</w:t>
            </w:r>
          </w:p>
        </w:tc>
      </w:tr>
      <w:tr w:rsidR="00E523C6" w:rsidRPr="00E523C6" w:rsidTr="00E523C6">
        <w:tc>
          <w:tcPr>
            <w:tcW w:w="9038" w:type="dxa"/>
            <w:gridSpan w:val="2"/>
            <w:tcBorders>
              <w:bottom w:val="dotted" w:sz="4" w:space="0" w:color="auto"/>
            </w:tcBorders>
            <w:tcMar>
              <w:top w:w="57" w:type="dxa"/>
              <w:bottom w:w="57" w:type="dxa"/>
            </w:tcMar>
          </w:tcPr>
          <w:p w:rsidR="00E523C6" w:rsidRPr="00E523C6" w:rsidRDefault="00E523C6" w:rsidP="00E523C6">
            <w:pPr>
              <w:spacing w:line="252" w:lineRule="auto"/>
              <w:rPr>
                <w:rFonts w:eastAsia="Times New Roman"/>
                <w:sz w:val="20"/>
              </w:rPr>
            </w:pPr>
            <w:r w:rsidRPr="00E523C6">
              <w:rPr>
                <w:rFonts w:eastAsia="Times New Roman"/>
                <w:b/>
                <w:sz w:val="20"/>
              </w:rPr>
              <w:t>Tantárgy-leírás</w:t>
            </w:r>
            <w:r w:rsidRPr="00E523C6">
              <w:rPr>
                <w:rFonts w:eastAsia="Times New Roman"/>
                <w:sz w:val="20"/>
              </w:rPr>
              <w:t xml:space="preserve">: </w:t>
            </w:r>
          </w:p>
          <w:p w:rsidR="00E523C6" w:rsidRPr="00E523C6" w:rsidRDefault="00E523C6" w:rsidP="00E523C6">
            <w:pPr>
              <w:spacing w:line="252" w:lineRule="auto"/>
              <w:rPr>
                <w:rFonts w:eastAsia="Times New Roman"/>
                <w:sz w:val="20"/>
              </w:rPr>
            </w:pPr>
            <w:r w:rsidRPr="00E523C6">
              <w:rPr>
                <w:rFonts w:eastAsia="Times New Roman"/>
                <w:sz w:val="20"/>
              </w:rPr>
              <w:t>Oktatási cél:</w:t>
            </w:r>
            <w:r w:rsidRPr="00E523C6">
              <w:rPr>
                <w:rFonts w:eastAsia="Times New Roman"/>
                <w:b/>
                <w:sz w:val="20"/>
              </w:rPr>
              <w:t xml:space="preserve"> </w:t>
            </w:r>
            <w:r w:rsidRPr="00E523C6">
              <w:rPr>
                <w:rFonts w:eastAsia="Times New Roman"/>
                <w:sz w:val="20"/>
              </w:rPr>
              <w:t>A hallgatók megismerkednek a kommunikációs üzenetek befogadásának lélektanával, a fogyasztók jellemzőivel, választási szokásaikkal, és ezeket gyakorlati példákon vizsgálják. Megismerkednek a reklámozás befogadói lélektanával, az attitűdök, a motiváció, az érzelem kutatásának fontosságával, a reklámozás folyamatában. A reklámozás hagyományos módjai mellett a reklámozás új technikáit is megismerik.</w:t>
            </w:r>
          </w:p>
          <w:p w:rsidR="00E523C6" w:rsidRPr="00E523C6" w:rsidRDefault="00E523C6" w:rsidP="00E523C6">
            <w:pPr>
              <w:spacing w:line="252" w:lineRule="auto"/>
              <w:rPr>
                <w:rFonts w:eastAsia="Times New Roman"/>
                <w:sz w:val="20"/>
              </w:rPr>
            </w:pPr>
            <w:r w:rsidRPr="00E523C6">
              <w:rPr>
                <w:rFonts w:eastAsia="Times New Roman"/>
                <w:sz w:val="20"/>
              </w:rPr>
              <w:t>A hallgatók legyenek tisztában a reklámpszichológia legfontosabb fogalmaival és azok magyarázatával, a reklám és pszichológia kapcsolódási pontjaival, a fogyasztók vizsgálatának lehetőségeivel, a fogyasztói döntéseket meghatározó tényezők pszichológiai vonatkozásaival</w:t>
            </w:r>
          </w:p>
        </w:tc>
      </w:tr>
      <w:tr w:rsidR="00E523C6" w:rsidRPr="00E523C6" w:rsidTr="00E523C6">
        <w:trPr>
          <w:trHeight w:val="280"/>
        </w:trPr>
        <w:tc>
          <w:tcPr>
            <w:tcW w:w="9038" w:type="dxa"/>
            <w:gridSpan w:val="2"/>
            <w:tcBorders>
              <w:top w:val="dotted" w:sz="4" w:space="0" w:color="auto"/>
            </w:tcBorders>
            <w:shd w:val="clear" w:color="auto" w:fill="FFFFCC"/>
            <w:tcMar>
              <w:top w:w="57" w:type="dxa"/>
              <w:bottom w:w="57" w:type="dxa"/>
            </w:tcMar>
          </w:tcPr>
          <w:p w:rsidR="00E523C6" w:rsidRPr="00E523C6" w:rsidRDefault="00E523C6" w:rsidP="00E523C6">
            <w:pPr>
              <w:spacing w:line="252" w:lineRule="auto"/>
              <w:rPr>
                <w:rFonts w:eastAsia="Times New Roman"/>
                <w:bCs/>
                <w:sz w:val="20"/>
              </w:rPr>
            </w:pPr>
          </w:p>
        </w:tc>
      </w:tr>
      <w:tr w:rsidR="00E523C6" w:rsidRPr="00E523C6" w:rsidTr="00E523C6">
        <w:tc>
          <w:tcPr>
            <w:tcW w:w="9038" w:type="dxa"/>
            <w:gridSpan w:val="2"/>
            <w:tcBorders>
              <w:bottom w:val="dotted" w:sz="4" w:space="0" w:color="auto"/>
            </w:tcBorders>
            <w:tcMar>
              <w:top w:w="57" w:type="dxa"/>
              <w:bottom w:w="57" w:type="dxa"/>
            </w:tcMar>
            <w:vAlign w:val="center"/>
          </w:tcPr>
          <w:p w:rsidR="00E523C6" w:rsidRPr="00E523C6" w:rsidRDefault="00E523C6" w:rsidP="00E523C6">
            <w:pPr>
              <w:spacing w:line="252" w:lineRule="auto"/>
              <w:rPr>
                <w:rFonts w:eastAsia="Times New Roman"/>
                <w:sz w:val="20"/>
              </w:rPr>
            </w:pPr>
            <w:r w:rsidRPr="00E523C6">
              <w:rPr>
                <w:rFonts w:eastAsia="Times New Roman"/>
                <w:b/>
                <w:bCs/>
                <w:sz w:val="20"/>
              </w:rPr>
              <w:t>Kötelező irodalom:</w:t>
            </w:r>
            <w:r w:rsidRPr="00E523C6">
              <w:rPr>
                <w:rFonts w:eastAsia="Times New Roman"/>
                <w:sz w:val="20"/>
              </w:rPr>
              <w:t>Aronson-Pratkanis: A rábeszélőgép, AbOvo 1991.</w:t>
            </w:r>
          </w:p>
          <w:p w:rsidR="00E523C6" w:rsidRPr="00E523C6" w:rsidRDefault="00E523C6" w:rsidP="00E523C6">
            <w:pPr>
              <w:spacing w:line="252" w:lineRule="auto"/>
              <w:rPr>
                <w:rFonts w:eastAsia="Times New Roman"/>
                <w:sz w:val="20"/>
              </w:rPr>
            </w:pPr>
            <w:r w:rsidRPr="00E523C6">
              <w:rPr>
                <w:rFonts w:eastAsia="Times New Roman"/>
                <w:sz w:val="20"/>
              </w:rPr>
              <w:t>Csepeli György: Szociálpszichológia, Osiris, 2003.</w:t>
            </w:r>
          </w:p>
          <w:p w:rsidR="00E523C6" w:rsidRPr="00E523C6" w:rsidRDefault="00E523C6" w:rsidP="00E523C6">
            <w:pPr>
              <w:spacing w:line="252" w:lineRule="auto"/>
              <w:rPr>
                <w:rFonts w:eastAsia="Times New Roman"/>
                <w:b/>
                <w:bCs/>
                <w:sz w:val="20"/>
              </w:rPr>
            </w:pPr>
            <w:r w:rsidRPr="00E523C6">
              <w:rPr>
                <w:rFonts w:eastAsia="Times New Roman"/>
                <w:sz w:val="20"/>
              </w:rPr>
              <w:t>Sas István: Reklám és pszichológia.</w:t>
            </w:r>
          </w:p>
          <w:p w:rsidR="00E523C6" w:rsidRPr="00E523C6" w:rsidRDefault="00E523C6" w:rsidP="00E523C6">
            <w:pPr>
              <w:spacing w:line="252" w:lineRule="auto"/>
              <w:rPr>
                <w:rFonts w:eastAsia="Times New Roman"/>
                <w:b/>
                <w:bCs/>
                <w:sz w:val="20"/>
              </w:rPr>
            </w:pPr>
            <w:r w:rsidRPr="00E523C6">
              <w:rPr>
                <w:rFonts w:eastAsia="Times New Roman"/>
                <w:b/>
                <w:bCs/>
                <w:sz w:val="20"/>
              </w:rPr>
              <w:t>Ajánlott irodalom:</w:t>
            </w:r>
          </w:p>
          <w:p w:rsidR="00E523C6" w:rsidRPr="00E523C6" w:rsidRDefault="00E523C6" w:rsidP="00E523C6">
            <w:pPr>
              <w:spacing w:line="252" w:lineRule="auto"/>
              <w:rPr>
                <w:rFonts w:eastAsia="Times New Roman"/>
                <w:sz w:val="20"/>
              </w:rPr>
            </w:pPr>
            <w:r w:rsidRPr="00E523C6">
              <w:rPr>
                <w:rFonts w:eastAsia="Times New Roman"/>
                <w:iCs/>
                <w:sz w:val="20"/>
              </w:rPr>
              <w:t xml:space="preserve">Forgács </w:t>
            </w:r>
            <w:r w:rsidRPr="00E523C6">
              <w:rPr>
                <w:rFonts w:eastAsia="Times New Roman"/>
                <w:sz w:val="20"/>
              </w:rPr>
              <w:t>Erzsébet: Tendenciák a reklámkommunikációban. Egy német sajtóreklámokon végzett vizsgálat tanulságai. = Jel-kép 2004. 1. sz. 85-98. p.</w:t>
            </w:r>
          </w:p>
          <w:p w:rsidR="00E523C6" w:rsidRPr="00E523C6" w:rsidRDefault="00E523C6" w:rsidP="00E523C6">
            <w:pPr>
              <w:spacing w:line="252" w:lineRule="auto"/>
              <w:rPr>
                <w:rFonts w:eastAsia="Times New Roman"/>
                <w:sz w:val="20"/>
              </w:rPr>
            </w:pPr>
            <w:r w:rsidRPr="00E523C6">
              <w:rPr>
                <w:rFonts w:eastAsia="Times New Roman"/>
                <w:sz w:val="20"/>
              </w:rPr>
              <w:t>Griffin, M.: Bevezetés a kommunikációelméletbe. Harmat, 2004.</w:t>
            </w:r>
          </w:p>
          <w:p w:rsidR="00E523C6" w:rsidRPr="00E523C6" w:rsidRDefault="00E523C6" w:rsidP="00E523C6">
            <w:pPr>
              <w:spacing w:line="252" w:lineRule="auto"/>
              <w:rPr>
                <w:rFonts w:eastAsia="Times New Roman"/>
                <w:sz w:val="20"/>
              </w:rPr>
            </w:pPr>
            <w:r w:rsidRPr="00E523C6">
              <w:rPr>
                <w:rFonts w:eastAsia="Times New Roman"/>
                <w:sz w:val="20"/>
              </w:rPr>
              <w:t>Hall, E.T.: Rejtett dimenziók. Gondolat, 1975.</w:t>
            </w:r>
          </w:p>
          <w:p w:rsidR="00E523C6" w:rsidRPr="00E523C6" w:rsidRDefault="00E523C6" w:rsidP="00E523C6">
            <w:pPr>
              <w:spacing w:line="252" w:lineRule="auto"/>
              <w:rPr>
                <w:rFonts w:eastAsia="Times New Roman"/>
                <w:sz w:val="20"/>
              </w:rPr>
            </w:pPr>
            <w:r w:rsidRPr="00E523C6">
              <w:rPr>
                <w:rFonts w:eastAsia="Times New Roman"/>
                <w:sz w:val="20"/>
              </w:rPr>
              <w:t>Kapitány – Kapitány: Jelbeszéd az életünk. Osiris-Századvég, 2002.</w:t>
            </w:r>
          </w:p>
          <w:p w:rsidR="00E523C6" w:rsidRPr="00E523C6" w:rsidRDefault="00E523C6" w:rsidP="00E523C6">
            <w:pPr>
              <w:spacing w:line="252" w:lineRule="auto"/>
              <w:rPr>
                <w:rFonts w:eastAsia="Times New Roman"/>
                <w:sz w:val="20"/>
              </w:rPr>
            </w:pPr>
            <w:r w:rsidRPr="00E523C6">
              <w:rPr>
                <w:rFonts w:eastAsia="Times New Roman"/>
                <w:sz w:val="20"/>
              </w:rPr>
              <w:t>Mérő László: Az élő pénz – Tercium, 2004.</w:t>
            </w:r>
          </w:p>
          <w:p w:rsidR="00E523C6" w:rsidRPr="00E523C6" w:rsidRDefault="00E523C6" w:rsidP="00E523C6">
            <w:pPr>
              <w:spacing w:line="252" w:lineRule="auto"/>
              <w:rPr>
                <w:rFonts w:eastAsia="Times New Roman"/>
                <w:sz w:val="20"/>
              </w:rPr>
            </w:pPr>
            <w:r w:rsidRPr="00E523C6">
              <w:rPr>
                <w:rFonts w:eastAsia="Times New Roman"/>
                <w:sz w:val="20"/>
              </w:rPr>
              <w:t xml:space="preserve">Móricz Éva: Reklámpszichológia. Bp., BKE, 1999. </w:t>
            </w:r>
          </w:p>
          <w:p w:rsidR="00E523C6" w:rsidRPr="00E523C6" w:rsidRDefault="00E523C6" w:rsidP="00E523C6">
            <w:pPr>
              <w:spacing w:line="252" w:lineRule="auto"/>
              <w:rPr>
                <w:rFonts w:eastAsia="Times New Roman"/>
                <w:sz w:val="20"/>
              </w:rPr>
            </w:pPr>
            <w:r w:rsidRPr="00E523C6">
              <w:rPr>
                <w:rFonts w:eastAsia="Times New Roman"/>
                <w:sz w:val="20"/>
              </w:rPr>
              <w:t>Siklaki István: Szociálpszichológia. BKÁE, 2002.</w:t>
            </w:r>
          </w:p>
          <w:p w:rsidR="00E523C6" w:rsidRPr="00E523C6" w:rsidRDefault="00E523C6" w:rsidP="00E523C6">
            <w:pPr>
              <w:spacing w:line="252" w:lineRule="auto"/>
              <w:rPr>
                <w:rFonts w:eastAsia="Times New Roman"/>
                <w:sz w:val="20"/>
              </w:rPr>
            </w:pPr>
            <w:r w:rsidRPr="00E523C6">
              <w:rPr>
                <w:rFonts w:eastAsia="Times New Roman"/>
                <w:sz w:val="20"/>
              </w:rPr>
              <w:t>Simon Attila, Vándor Ágnes (szerk.): A gyufacímkétől az online hirdetésig. A magyar reklám 25 éve, 1975─2000. Bp., Geomédia Szakkönyvek, 2000.</w:t>
            </w:r>
          </w:p>
          <w:p w:rsidR="00E523C6" w:rsidRPr="00E523C6" w:rsidRDefault="00E523C6" w:rsidP="00E523C6">
            <w:pPr>
              <w:spacing w:line="252" w:lineRule="auto"/>
              <w:rPr>
                <w:rFonts w:eastAsia="Times New Roman"/>
                <w:sz w:val="20"/>
              </w:rPr>
            </w:pPr>
            <w:r w:rsidRPr="00E523C6">
              <w:rPr>
                <w:rFonts w:eastAsia="Times New Roman"/>
                <w:sz w:val="20"/>
              </w:rPr>
              <w:t>Sükösd Miklós: Totális medialitás és ökocídium. Mediatizáció és fogyasztói társadalom: ökológiai médiakritika. = Információs Társadalom 2003. 3-4. sz. 131-146. p.</w:t>
            </w:r>
          </w:p>
          <w:p w:rsidR="00E523C6" w:rsidRPr="00E523C6" w:rsidRDefault="00E523C6" w:rsidP="00E523C6">
            <w:pPr>
              <w:spacing w:line="252" w:lineRule="auto"/>
              <w:rPr>
                <w:rFonts w:eastAsia="Times New Roman"/>
                <w:b/>
                <w:sz w:val="20"/>
              </w:rPr>
            </w:pPr>
            <w:r w:rsidRPr="00E523C6">
              <w:rPr>
                <w:rFonts w:eastAsia="Times New Roman"/>
                <w:sz w:val="20"/>
              </w:rPr>
              <w:t>Toscani, Oliver</w:t>
            </w:r>
            <w:r w:rsidRPr="00E523C6">
              <w:rPr>
                <w:rFonts w:eastAsia="Times New Roman"/>
                <w:iCs/>
                <w:sz w:val="20"/>
              </w:rPr>
              <w:t>o:</w:t>
            </w:r>
            <w:r w:rsidRPr="00E523C6">
              <w:rPr>
                <w:rFonts w:eastAsia="Times New Roman"/>
                <w:sz w:val="20"/>
              </w:rPr>
              <w:t xml:space="preserve"> Reklám, te mosolygó hulla. [A Benneton fotósa, designere volt.] Bp., Park Kiadó, 1999.</w:t>
            </w:r>
          </w:p>
        </w:tc>
      </w:tr>
      <w:tr w:rsidR="00E523C6" w:rsidRPr="00E523C6" w:rsidTr="00E523C6">
        <w:trPr>
          <w:trHeight w:val="338"/>
        </w:trPr>
        <w:tc>
          <w:tcPr>
            <w:tcW w:w="9038"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dr. Korpics Márta, </w:t>
            </w:r>
            <w:r w:rsidRPr="00E523C6">
              <w:rPr>
                <w:rFonts w:eastAsia="Times New Roman"/>
                <w:sz w:val="20"/>
              </w:rPr>
              <w:t>egyetemi adjunktus, Ph.D</w:t>
            </w:r>
          </w:p>
        </w:tc>
      </w:tr>
      <w:tr w:rsidR="00E523C6" w:rsidRPr="00E523C6" w:rsidTr="00E523C6">
        <w:trPr>
          <w:trHeight w:val="337"/>
        </w:trPr>
        <w:tc>
          <w:tcPr>
            <w:tcW w:w="9038" w:type="dxa"/>
            <w:gridSpan w:val="2"/>
            <w:tcMar>
              <w:top w:w="57" w:type="dxa"/>
              <w:bottom w:w="57" w:type="dxa"/>
            </w:tcMar>
          </w:tcPr>
          <w:p w:rsidR="00E523C6" w:rsidRPr="00E523C6" w:rsidRDefault="00E523C6" w:rsidP="00E523C6">
            <w:pPr>
              <w:spacing w:line="252" w:lineRule="auto"/>
              <w:rPr>
                <w:rFonts w:eastAsia="Times New Roman"/>
                <w:b/>
                <w:sz w:val="20"/>
              </w:rPr>
            </w:pPr>
            <w:r w:rsidRPr="00E523C6">
              <w:rPr>
                <w:rFonts w:eastAsia="Times New Roman"/>
                <w:b/>
                <w:sz w:val="20"/>
              </w:rPr>
              <w:t xml:space="preserve">Tantárgy oktatásába bevont oktató(k), </w:t>
            </w:r>
            <w:r w:rsidRPr="00E523C6">
              <w:rPr>
                <w:rFonts w:eastAsia="Times New Roman"/>
                <w:sz w:val="20"/>
              </w:rPr>
              <w:t>ha vannak</w:t>
            </w:r>
            <w:r w:rsidRPr="00E523C6">
              <w:rPr>
                <w:rFonts w:eastAsia="Times New Roman"/>
                <w:b/>
                <w:sz w:val="20"/>
              </w:rPr>
              <w:t xml:space="preserv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p>
        </w:tc>
      </w:tr>
    </w:tbl>
    <w:p w:rsidR="00E523C6" w:rsidRPr="00E523C6" w:rsidRDefault="00E523C6" w:rsidP="00E523C6">
      <w:pPr>
        <w:rPr>
          <w:rFonts w:eastAsia="Times New Roman"/>
          <w:sz w:val="20"/>
        </w:rPr>
      </w:pPr>
      <w:r w:rsidRPr="00E523C6">
        <w:rPr>
          <w:rFonts w:eastAsia="Times New Roman"/>
          <w:sz w:val="20"/>
        </w:rPr>
        <w:br w:type="page"/>
      </w:r>
    </w:p>
    <w:p w:rsidR="00E523C6" w:rsidRPr="00E523C6" w:rsidRDefault="00E523C6" w:rsidP="00E523C6">
      <w:pPr>
        <w:spacing w:line="252" w:lineRule="auto"/>
        <w:rPr>
          <w:rFonts w:eastAsia="Times New Roman"/>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1"/>
        <w:gridCol w:w="2225"/>
      </w:tblGrid>
      <w:tr w:rsidR="00E523C6" w:rsidRPr="00E523C6" w:rsidTr="00E523C6">
        <w:trPr>
          <w:trHeight w:val="536"/>
        </w:trPr>
        <w:tc>
          <w:tcPr>
            <w:tcW w:w="7088" w:type="dxa"/>
            <w:shd w:val="clear" w:color="auto" w:fill="FFFFCC"/>
            <w:tcMar>
              <w:top w:w="57" w:type="dxa"/>
              <w:bottom w:w="57" w:type="dxa"/>
            </w:tcMar>
          </w:tcPr>
          <w:p w:rsidR="00E523C6" w:rsidRPr="00E523C6" w:rsidRDefault="00E523C6" w:rsidP="00E523C6">
            <w:pPr>
              <w:jc w:val="both"/>
              <w:rPr>
                <w:rFonts w:eastAsia="Times New Roman"/>
                <w:b/>
                <w:sz w:val="20"/>
              </w:rPr>
            </w:pPr>
            <w:r w:rsidRPr="00E523C6">
              <w:rPr>
                <w:rFonts w:eastAsia="Times New Roman"/>
                <w:b/>
                <w:sz w:val="20"/>
              </w:rPr>
              <w:t xml:space="preserve">Tantárgy </w:t>
            </w:r>
            <w:r w:rsidRPr="00E523C6">
              <w:rPr>
                <w:rFonts w:eastAsia="MS Mincho"/>
                <w:color w:val="000000"/>
                <w:sz w:val="20"/>
                <w:lang w:eastAsia="ja-JP"/>
              </w:rPr>
              <w:br w:type="page"/>
            </w:r>
            <w:r w:rsidRPr="00E523C6">
              <w:rPr>
                <w:rFonts w:eastAsia="Times New Roman"/>
                <w:b/>
                <w:sz w:val="20"/>
              </w:rPr>
              <w:t>Kondicionális testnevelés I. (tornaterem.)</w:t>
            </w:r>
          </w:p>
        </w:tc>
        <w:tc>
          <w:tcPr>
            <w:tcW w:w="2268" w:type="dxa"/>
            <w:shd w:val="clear" w:color="auto" w:fill="FFFFCC"/>
            <w:tcMar>
              <w:top w:w="57" w:type="dxa"/>
              <w:bottom w:w="57" w:type="dxa"/>
            </w:tcMar>
          </w:tcPr>
          <w:p w:rsidR="00E523C6" w:rsidRPr="00E523C6" w:rsidRDefault="00E523C6" w:rsidP="00E523C6">
            <w:pPr>
              <w:spacing w:before="60"/>
              <w:jc w:val="both"/>
              <w:rPr>
                <w:rFonts w:eastAsia="Times New Roman"/>
                <w:b/>
                <w:sz w:val="20"/>
              </w:rPr>
            </w:pPr>
            <w:r w:rsidRPr="00E523C6">
              <w:rPr>
                <w:rFonts w:eastAsia="Times New Roman"/>
                <w:b/>
                <w:sz w:val="20"/>
              </w:rPr>
              <w:t>Kreditszáma: 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szeminárium és száma: 15</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aláírás</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1.</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w:t>
            </w:r>
          </w:p>
        </w:tc>
      </w:tr>
      <w:tr w:rsidR="00E523C6" w:rsidRPr="00E523C6" w:rsidTr="00E523C6">
        <w:trPr>
          <w:trHeight w:val="7867"/>
        </w:trPr>
        <w:tc>
          <w:tcPr>
            <w:tcW w:w="9356" w:type="dxa"/>
            <w:gridSpan w:val="2"/>
            <w:tcBorders>
              <w:bottom w:val="dotted" w:sz="4" w:space="0" w:color="auto"/>
            </w:tcBorders>
            <w:tcMar>
              <w:top w:w="57" w:type="dxa"/>
              <w:bottom w:w="57" w:type="dxa"/>
            </w:tcMar>
          </w:tcPr>
          <w:p w:rsidR="00E523C6" w:rsidRPr="00E523C6" w:rsidRDefault="00E523C6" w:rsidP="00E523C6">
            <w:pPr>
              <w:jc w:val="both"/>
              <w:rPr>
                <w:rFonts w:eastAsia="Times New Roman"/>
                <w:b/>
                <w:sz w:val="20"/>
              </w:rPr>
            </w:pPr>
          </w:p>
          <w:p w:rsidR="00E523C6" w:rsidRPr="00E523C6" w:rsidRDefault="00E523C6" w:rsidP="00E523C6">
            <w:pPr>
              <w:jc w:val="both"/>
              <w:rPr>
                <w:rFonts w:eastAsia="Times New Roman"/>
                <w:sz w:val="20"/>
              </w:rPr>
            </w:pPr>
            <w:r w:rsidRPr="00E523C6">
              <w:rPr>
                <w:rFonts w:eastAsia="Times New Roman"/>
                <w:b/>
                <w:sz w:val="20"/>
              </w:rPr>
              <w:t>Tantárgy-leírás</w:t>
            </w:r>
            <w:r w:rsidRPr="00E523C6">
              <w:rPr>
                <w:rFonts w:eastAsia="Times New Roman"/>
                <w:sz w:val="20"/>
              </w:rPr>
              <w:t>: A hallgatók</w:t>
            </w:r>
            <w:r w:rsidRPr="00E523C6">
              <w:rPr>
                <w:rFonts w:eastAsia="Times New Roman"/>
                <w:b/>
                <w:sz w:val="20"/>
              </w:rPr>
              <w:t xml:space="preserve"> </w:t>
            </w:r>
            <w:r w:rsidRPr="00E523C6">
              <w:rPr>
                <w:rFonts w:eastAsia="Times New Roman"/>
                <w:sz w:val="20"/>
              </w:rPr>
              <w:t>kondicionális képességének megőrzése, illetve annak javítása. Ismerjék meg azokat az alapvető mozgásokat, melyekkel önállóan is képesek lesznek fittségük fenntartására. A hallgatók megismerkednek, illetve gyakorolják a következő sportágak mozgásanyagát: atlétika, gimnasztika, kézilabda, kosárlabda, röplabda, labdarúgás.</w:t>
            </w:r>
          </w:p>
          <w:p w:rsidR="00E523C6" w:rsidRPr="00E523C6" w:rsidRDefault="00E523C6" w:rsidP="00E523C6">
            <w:pPr>
              <w:jc w:val="both"/>
              <w:rPr>
                <w:rFonts w:eastAsia="Times New Roman"/>
                <w:sz w:val="20"/>
              </w:rPr>
            </w:pPr>
            <w:r w:rsidRPr="00E523C6">
              <w:rPr>
                <w:rFonts w:eastAsia="Times New Roman"/>
                <w:sz w:val="20"/>
              </w:rPr>
              <w:t>Követelmény: Az</w:t>
            </w:r>
            <w:r w:rsidRPr="00E523C6">
              <w:rPr>
                <w:rFonts w:eastAsia="Times New Roman"/>
                <w:b/>
                <w:sz w:val="20"/>
              </w:rPr>
              <w:t xml:space="preserve"> </w:t>
            </w:r>
            <w:r w:rsidRPr="00E523C6">
              <w:rPr>
                <w:rFonts w:eastAsia="Times New Roman"/>
                <w:sz w:val="20"/>
              </w:rPr>
              <w:t>órákon aktív részvétel. A teljesítménytesztek legalább közepes szintű teljesítése. (fekvőtámaszban karhajlítás és nyújtás, lábemelés bordásfalon, felülés hanyattfekvésből, törzsemelés hason fekvésből, helyből távolugrás)</w:t>
            </w:r>
          </w:p>
          <w:p w:rsidR="00E523C6" w:rsidRPr="00E523C6" w:rsidRDefault="00E523C6" w:rsidP="00E523C6">
            <w:pPr>
              <w:jc w:val="both"/>
              <w:rPr>
                <w:rFonts w:eastAsia="Times New Roman"/>
                <w:sz w:val="20"/>
              </w:rPr>
            </w:pPr>
            <w:r w:rsidRPr="00E523C6">
              <w:rPr>
                <w:rFonts w:eastAsia="Times New Roman"/>
                <w:sz w:val="20"/>
              </w:rPr>
              <w:t>Nem pedagógus szakokon kötelezően választható. Kritérium jellegű.</w:t>
            </w:r>
          </w:p>
          <w:p w:rsidR="00E523C6" w:rsidRPr="00E523C6" w:rsidRDefault="00E523C6" w:rsidP="00E523C6">
            <w:pPr>
              <w:rPr>
                <w:rFonts w:eastAsia="MS Mincho"/>
                <w:color w:val="000000"/>
                <w:sz w:val="20"/>
                <w:lang w:eastAsia="ja-JP"/>
              </w:rPr>
            </w:pPr>
            <w:r w:rsidRPr="00E523C6">
              <w:rPr>
                <w:rFonts w:eastAsia="MS Mincho"/>
                <w:color w:val="000000"/>
                <w:sz w:val="20"/>
                <w:lang w:eastAsia="ja-JP"/>
              </w:rPr>
              <w:t>Tematika:</w:t>
            </w:r>
          </w:p>
          <w:p w:rsidR="00E523C6" w:rsidRPr="00E523C6" w:rsidRDefault="00E523C6" w:rsidP="00E523C6">
            <w:pPr>
              <w:numPr>
                <w:ilvl w:val="0"/>
                <w:numId w:val="27"/>
              </w:numPr>
              <w:jc w:val="both"/>
              <w:rPr>
                <w:rFonts w:eastAsia="Times New Roman"/>
                <w:sz w:val="20"/>
              </w:rPr>
            </w:pPr>
            <w:r w:rsidRPr="00E523C6">
              <w:rPr>
                <w:rFonts w:eastAsia="Times New Roman"/>
                <w:sz w:val="20"/>
              </w:rPr>
              <w:t>A félév mozgásanyagának, követelményének ismertetése. A gyakorlati tesztek megismerése.</w:t>
            </w:r>
          </w:p>
          <w:p w:rsidR="00E523C6" w:rsidRPr="00E523C6" w:rsidRDefault="00E523C6" w:rsidP="00E523C6">
            <w:pPr>
              <w:numPr>
                <w:ilvl w:val="0"/>
                <w:numId w:val="27"/>
              </w:numPr>
              <w:jc w:val="both"/>
              <w:rPr>
                <w:rFonts w:eastAsia="Times New Roman"/>
                <w:sz w:val="20"/>
              </w:rPr>
            </w:pPr>
            <w:r w:rsidRPr="00E523C6">
              <w:rPr>
                <w:rFonts w:eastAsia="Times New Roman"/>
                <w:sz w:val="20"/>
              </w:rPr>
              <w:t>A sportjáték szabályainak és mozgásanyagának megismerése. Kézilabdázás.</w:t>
            </w:r>
          </w:p>
          <w:p w:rsidR="00E523C6" w:rsidRPr="00E523C6" w:rsidRDefault="00E523C6" w:rsidP="00E523C6">
            <w:pPr>
              <w:numPr>
                <w:ilvl w:val="0"/>
                <w:numId w:val="27"/>
              </w:numPr>
              <w:jc w:val="both"/>
              <w:rPr>
                <w:rFonts w:eastAsia="Times New Roman"/>
                <w:sz w:val="20"/>
              </w:rPr>
            </w:pPr>
            <w:r w:rsidRPr="00E523C6">
              <w:rPr>
                <w:rFonts w:eastAsia="Times New Roman"/>
                <w:sz w:val="20"/>
              </w:rPr>
              <w:t>A sportjáték szabályainak és mozgásanyagának megismerése. Röplabdázás.</w:t>
            </w:r>
          </w:p>
          <w:p w:rsidR="00E523C6" w:rsidRPr="00E523C6" w:rsidRDefault="00E523C6" w:rsidP="00E523C6">
            <w:pPr>
              <w:numPr>
                <w:ilvl w:val="0"/>
                <w:numId w:val="27"/>
              </w:numPr>
              <w:jc w:val="both"/>
              <w:rPr>
                <w:rFonts w:eastAsia="Times New Roman"/>
                <w:sz w:val="20"/>
              </w:rPr>
            </w:pPr>
            <w:r w:rsidRPr="00E523C6">
              <w:rPr>
                <w:rFonts w:eastAsia="Times New Roman"/>
                <w:sz w:val="20"/>
              </w:rPr>
              <w:t>Erőfejlesztés: a hasizom és a hátizom fejlesztése.</w:t>
            </w:r>
          </w:p>
          <w:p w:rsidR="00E523C6" w:rsidRPr="00E523C6" w:rsidRDefault="00E523C6" w:rsidP="00E523C6">
            <w:pPr>
              <w:numPr>
                <w:ilvl w:val="0"/>
                <w:numId w:val="27"/>
              </w:numPr>
              <w:jc w:val="both"/>
              <w:rPr>
                <w:rFonts w:eastAsia="Times New Roman"/>
                <w:sz w:val="20"/>
              </w:rPr>
            </w:pPr>
            <w:r w:rsidRPr="00E523C6">
              <w:rPr>
                <w:rFonts w:eastAsia="Times New Roman"/>
                <w:sz w:val="20"/>
              </w:rPr>
              <w:t>Erőfejlesztés: fekvőtámasz, lábemelés hátsó függésben a bordásfalon.</w:t>
            </w:r>
          </w:p>
          <w:p w:rsidR="00E523C6" w:rsidRPr="00E523C6" w:rsidRDefault="00E523C6" w:rsidP="00E523C6">
            <w:pPr>
              <w:numPr>
                <w:ilvl w:val="0"/>
                <w:numId w:val="27"/>
              </w:numPr>
              <w:jc w:val="both"/>
              <w:rPr>
                <w:rFonts w:eastAsia="Times New Roman"/>
                <w:sz w:val="20"/>
              </w:rPr>
            </w:pPr>
            <w:r w:rsidRPr="00E523C6">
              <w:rPr>
                <w:rFonts w:eastAsia="Times New Roman"/>
                <w:sz w:val="20"/>
              </w:rPr>
              <w:t>Erőfejlesztés: a lábizom fejlesztése: helyből távolugrás.</w:t>
            </w:r>
          </w:p>
          <w:p w:rsidR="00E523C6" w:rsidRPr="00E523C6" w:rsidRDefault="00E523C6" w:rsidP="00E523C6">
            <w:pPr>
              <w:numPr>
                <w:ilvl w:val="0"/>
                <w:numId w:val="27"/>
              </w:numPr>
              <w:jc w:val="both"/>
              <w:rPr>
                <w:rFonts w:eastAsia="Times New Roman"/>
                <w:sz w:val="20"/>
              </w:rPr>
            </w:pPr>
            <w:r w:rsidRPr="00E523C6">
              <w:rPr>
                <w:rFonts w:eastAsia="Times New Roman"/>
                <w:sz w:val="20"/>
              </w:rPr>
              <w:t>Gyorsaságfejlesztés rajtgyakorlatokkal.</w:t>
            </w:r>
          </w:p>
          <w:p w:rsidR="00E523C6" w:rsidRPr="00E523C6" w:rsidRDefault="00E523C6" w:rsidP="00E523C6">
            <w:pPr>
              <w:numPr>
                <w:ilvl w:val="0"/>
                <w:numId w:val="27"/>
              </w:numPr>
              <w:jc w:val="both"/>
              <w:rPr>
                <w:rFonts w:eastAsia="Times New Roman"/>
                <w:sz w:val="20"/>
              </w:rPr>
            </w:pPr>
            <w:r w:rsidRPr="00E523C6">
              <w:rPr>
                <w:rFonts w:eastAsia="Times New Roman"/>
                <w:sz w:val="20"/>
              </w:rPr>
              <w:t>Ügyességfejlesztés labdával.</w:t>
            </w:r>
          </w:p>
          <w:p w:rsidR="00E523C6" w:rsidRPr="00E523C6" w:rsidRDefault="00E523C6" w:rsidP="00E523C6">
            <w:pPr>
              <w:numPr>
                <w:ilvl w:val="0"/>
                <w:numId w:val="27"/>
              </w:numPr>
              <w:jc w:val="both"/>
              <w:rPr>
                <w:rFonts w:eastAsia="Times New Roman"/>
                <w:sz w:val="20"/>
              </w:rPr>
            </w:pPr>
            <w:r w:rsidRPr="00E523C6">
              <w:rPr>
                <w:rFonts w:eastAsia="Times New Roman"/>
                <w:sz w:val="20"/>
              </w:rPr>
              <w:t>A kézilabdázás mozgásformái.</w:t>
            </w:r>
          </w:p>
          <w:p w:rsidR="00E523C6" w:rsidRPr="00E523C6" w:rsidRDefault="00E523C6" w:rsidP="00E523C6">
            <w:pPr>
              <w:numPr>
                <w:ilvl w:val="0"/>
                <w:numId w:val="27"/>
              </w:numPr>
              <w:jc w:val="both"/>
              <w:rPr>
                <w:rFonts w:eastAsia="Times New Roman"/>
                <w:sz w:val="20"/>
              </w:rPr>
            </w:pPr>
            <w:r w:rsidRPr="00E523C6">
              <w:rPr>
                <w:rFonts w:eastAsia="Times New Roman"/>
                <w:sz w:val="20"/>
              </w:rPr>
              <w:t>A röplabdázás mozgásformái.</w:t>
            </w:r>
          </w:p>
          <w:p w:rsidR="00E523C6" w:rsidRPr="00E523C6" w:rsidRDefault="00E523C6" w:rsidP="00E523C6">
            <w:pPr>
              <w:numPr>
                <w:ilvl w:val="0"/>
                <w:numId w:val="27"/>
              </w:numPr>
              <w:jc w:val="both"/>
              <w:rPr>
                <w:rFonts w:eastAsia="Times New Roman"/>
                <w:sz w:val="20"/>
              </w:rPr>
            </w:pPr>
            <w:r w:rsidRPr="00E523C6">
              <w:rPr>
                <w:rFonts w:eastAsia="Times New Roman"/>
                <w:sz w:val="20"/>
              </w:rPr>
              <w:t>Az állóképesség fejlesztése sportjátékokkal.</w:t>
            </w:r>
          </w:p>
          <w:p w:rsidR="00E523C6" w:rsidRPr="00E523C6" w:rsidRDefault="00E523C6" w:rsidP="00E523C6">
            <w:pPr>
              <w:numPr>
                <w:ilvl w:val="0"/>
                <w:numId w:val="27"/>
              </w:numPr>
              <w:jc w:val="both"/>
              <w:rPr>
                <w:rFonts w:eastAsia="Times New Roman"/>
                <w:sz w:val="20"/>
              </w:rPr>
            </w:pPr>
            <w:r w:rsidRPr="00E523C6">
              <w:rPr>
                <w:rFonts w:eastAsia="Times New Roman"/>
                <w:sz w:val="20"/>
              </w:rPr>
              <w:t>A gyorsaság fejlesztése sportjátékokkal.</w:t>
            </w:r>
          </w:p>
          <w:p w:rsidR="00E523C6" w:rsidRPr="00E523C6" w:rsidRDefault="00E523C6" w:rsidP="00E523C6">
            <w:pPr>
              <w:numPr>
                <w:ilvl w:val="0"/>
                <w:numId w:val="27"/>
              </w:numPr>
              <w:jc w:val="both"/>
              <w:rPr>
                <w:rFonts w:eastAsia="Times New Roman"/>
                <w:sz w:val="20"/>
              </w:rPr>
            </w:pPr>
            <w:r w:rsidRPr="00E523C6">
              <w:rPr>
                <w:rFonts w:eastAsia="Times New Roman"/>
                <w:sz w:val="20"/>
              </w:rPr>
              <w:t>Szintfelmérés: fekvőtámasz, hasizom.</w:t>
            </w:r>
          </w:p>
          <w:p w:rsidR="00E523C6" w:rsidRPr="00E523C6" w:rsidRDefault="00E523C6" w:rsidP="00E523C6">
            <w:pPr>
              <w:numPr>
                <w:ilvl w:val="0"/>
                <w:numId w:val="27"/>
              </w:numPr>
              <w:jc w:val="both"/>
              <w:rPr>
                <w:rFonts w:eastAsia="Times New Roman"/>
                <w:sz w:val="20"/>
              </w:rPr>
            </w:pPr>
            <w:r w:rsidRPr="00E523C6">
              <w:rPr>
                <w:rFonts w:eastAsia="Times New Roman"/>
                <w:sz w:val="20"/>
              </w:rPr>
              <w:t>Szintfelmérés: hátizom, helyből távolugrás.</w:t>
            </w:r>
          </w:p>
          <w:p w:rsidR="00E523C6" w:rsidRPr="00E523C6" w:rsidRDefault="00E523C6" w:rsidP="00E523C6">
            <w:pPr>
              <w:numPr>
                <w:ilvl w:val="0"/>
                <w:numId w:val="27"/>
              </w:numPr>
              <w:jc w:val="both"/>
              <w:rPr>
                <w:rFonts w:eastAsia="Times New Roman"/>
                <w:sz w:val="20"/>
              </w:rPr>
            </w:pPr>
            <w:r w:rsidRPr="00E523C6">
              <w:rPr>
                <w:rFonts w:eastAsia="Times New Roman"/>
                <w:sz w:val="20"/>
              </w:rPr>
              <w:t>Szintfelmérés: lábemelés hátsó függésben bordásfalon.</w:t>
            </w:r>
          </w:p>
        </w:tc>
      </w:tr>
      <w:tr w:rsidR="00E523C6" w:rsidRPr="00E523C6" w:rsidTr="00E523C6">
        <w:trPr>
          <w:trHeight w:val="442"/>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jc w:val="both"/>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MS Mincho"/>
                <w:b/>
                <w:color w:val="000000"/>
                <w:sz w:val="20"/>
                <w:lang w:eastAsia="ja-JP"/>
              </w:rPr>
              <w:t xml:space="preserve">Christián Anikó, </w:t>
            </w:r>
            <w:r w:rsidRPr="00E523C6">
              <w:rPr>
                <w:rFonts w:eastAsia="MS Mincho"/>
                <w:color w:val="000000"/>
                <w:sz w:val="20"/>
                <w:lang w:eastAsia="ja-JP"/>
              </w:rPr>
              <w:t>f. adjunktus</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jc w:val="both"/>
              <w:rPr>
                <w:rFonts w:eastAsia="Times New Roman"/>
                <w:b/>
                <w:sz w:val="20"/>
              </w:rPr>
            </w:pPr>
            <w:r w:rsidRPr="00E523C6">
              <w:rPr>
                <w:rFonts w:eastAsia="Times New Roman"/>
                <w:b/>
                <w:sz w:val="20"/>
              </w:rPr>
              <w:t xml:space="preserve">Tantárgy oktatásába bevont oktató: Mozolai Annamária </w:t>
            </w:r>
            <w:r w:rsidRPr="00E523C6">
              <w:rPr>
                <w:rFonts w:eastAsia="Times New Roman"/>
                <w:sz w:val="20"/>
              </w:rPr>
              <w:t>f. adjunktus</w:t>
            </w:r>
          </w:p>
        </w:tc>
      </w:tr>
    </w:tbl>
    <w:p w:rsidR="00E523C6" w:rsidRPr="00E523C6" w:rsidRDefault="00E523C6" w:rsidP="00E523C6">
      <w:pPr>
        <w:rPr>
          <w:rFonts w:eastAsia="Times New Roman"/>
          <w:b/>
          <w:sz w:val="20"/>
        </w:rPr>
      </w:pPr>
      <w:r w:rsidRPr="00E523C6">
        <w:rPr>
          <w:rFonts w:eastAsia="Times New Roman"/>
          <w:b/>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1"/>
        <w:gridCol w:w="2225"/>
      </w:tblGrid>
      <w:tr w:rsidR="00E523C6" w:rsidRPr="00E523C6" w:rsidTr="00E523C6">
        <w:trPr>
          <w:trHeight w:val="444"/>
        </w:trPr>
        <w:tc>
          <w:tcPr>
            <w:tcW w:w="7088" w:type="dxa"/>
            <w:shd w:val="clear" w:color="auto" w:fill="FFFFCC"/>
            <w:tcMar>
              <w:top w:w="57" w:type="dxa"/>
              <w:bottom w:w="57" w:type="dxa"/>
            </w:tcMar>
          </w:tcPr>
          <w:p w:rsidR="00E523C6" w:rsidRPr="00E523C6" w:rsidRDefault="00E523C6" w:rsidP="00E523C6">
            <w:pPr>
              <w:jc w:val="both"/>
              <w:rPr>
                <w:rFonts w:eastAsia="Times New Roman"/>
                <w:b/>
                <w:sz w:val="20"/>
              </w:rPr>
            </w:pPr>
            <w:r w:rsidRPr="00E523C6">
              <w:rPr>
                <w:rFonts w:eastAsia="Times New Roman"/>
                <w:b/>
                <w:sz w:val="20"/>
              </w:rPr>
              <w:t xml:space="preserve">Tantárgy: </w:t>
            </w:r>
            <w:r w:rsidRPr="00E523C6">
              <w:rPr>
                <w:rFonts w:eastAsia="MS Mincho"/>
                <w:color w:val="000000"/>
                <w:sz w:val="20"/>
                <w:lang w:eastAsia="ja-JP"/>
              </w:rPr>
              <w:br w:type="page"/>
            </w:r>
            <w:r w:rsidRPr="00E523C6">
              <w:rPr>
                <w:rFonts w:eastAsia="Times New Roman"/>
                <w:b/>
                <w:sz w:val="20"/>
              </w:rPr>
              <w:t>Kondicionális testnevelés (úszás I.)</w:t>
            </w:r>
          </w:p>
        </w:tc>
        <w:tc>
          <w:tcPr>
            <w:tcW w:w="2268" w:type="dxa"/>
            <w:shd w:val="clear" w:color="auto" w:fill="FFFFCC"/>
            <w:tcMar>
              <w:top w:w="57" w:type="dxa"/>
              <w:bottom w:w="57" w:type="dxa"/>
            </w:tcMar>
          </w:tcPr>
          <w:p w:rsidR="00E523C6" w:rsidRPr="00E523C6" w:rsidRDefault="00E523C6" w:rsidP="00E523C6">
            <w:pPr>
              <w:spacing w:before="60"/>
              <w:jc w:val="both"/>
              <w:rPr>
                <w:rFonts w:eastAsia="Times New Roman"/>
                <w:b/>
                <w:sz w:val="20"/>
              </w:rPr>
            </w:pPr>
            <w:r w:rsidRPr="00E523C6">
              <w:rPr>
                <w:rFonts w:eastAsia="Times New Roman"/>
                <w:b/>
                <w:sz w:val="20"/>
              </w:rPr>
              <w:t>Kreditszáma: 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szeminárium és száma: 15</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aláírás</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1.</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jc w:val="both"/>
              <w:rPr>
                <w:rFonts w:eastAsia="Times New Roman"/>
                <w:sz w:val="20"/>
              </w:rPr>
            </w:pPr>
            <w:r w:rsidRPr="00E523C6">
              <w:rPr>
                <w:rFonts w:eastAsia="Times New Roman"/>
                <w:b/>
                <w:sz w:val="20"/>
              </w:rPr>
              <w:t>Tantárgy-leírás</w:t>
            </w:r>
            <w:r w:rsidRPr="00E523C6">
              <w:rPr>
                <w:rFonts w:eastAsia="Times New Roman"/>
                <w:sz w:val="20"/>
              </w:rPr>
              <w:t xml:space="preserve">: A hallgatók kondicionális képességeinek fejlesztése úszással. Ismerjék meg az alapvető úszástechnikákat, melyekkel önállóan is képesek lesznek saját fittségük fejlesztésére. Kötelező úszásnem: mellúszás. Egy választható úszásnem: hátúszás vagy gyorsúszás. </w:t>
            </w:r>
          </w:p>
          <w:p w:rsidR="00E523C6" w:rsidRPr="00E523C6" w:rsidRDefault="00E523C6" w:rsidP="00E523C6">
            <w:pPr>
              <w:jc w:val="both"/>
              <w:rPr>
                <w:rFonts w:eastAsia="Times New Roman"/>
                <w:sz w:val="20"/>
              </w:rPr>
            </w:pPr>
            <w:r w:rsidRPr="00E523C6">
              <w:rPr>
                <w:rFonts w:eastAsia="Times New Roman"/>
                <w:sz w:val="20"/>
              </w:rPr>
              <w:t>Követelmény: Az órákon való aktív részvétel</w:t>
            </w:r>
            <w:r w:rsidRPr="00E523C6">
              <w:rPr>
                <w:rFonts w:eastAsia="Times New Roman"/>
                <w:b/>
                <w:sz w:val="20"/>
              </w:rPr>
              <w:t xml:space="preserve">. </w:t>
            </w:r>
            <w:r w:rsidRPr="00E523C6">
              <w:rPr>
                <w:rFonts w:eastAsia="Times New Roman"/>
                <w:sz w:val="20"/>
              </w:rPr>
              <w:t>Mellúszásban</w:t>
            </w:r>
            <w:r w:rsidRPr="00E523C6">
              <w:rPr>
                <w:rFonts w:eastAsia="Times New Roman"/>
                <w:b/>
                <w:sz w:val="20"/>
              </w:rPr>
              <w:t xml:space="preserve"> </w:t>
            </w:r>
            <w:r w:rsidRPr="00E523C6">
              <w:rPr>
                <w:rFonts w:eastAsia="Times New Roman"/>
                <w:bCs/>
                <w:iCs/>
                <w:sz w:val="20"/>
              </w:rPr>
              <w:t xml:space="preserve">25 m úszás időre. Választott úszásnemben 25 m leúszása megállás nélkül.  </w:t>
            </w:r>
            <w:r w:rsidRPr="00E523C6">
              <w:rPr>
                <w:rFonts w:eastAsia="Times New Roman"/>
                <w:sz w:val="20"/>
              </w:rPr>
              <w:t>Az úszni nem tudók legalább egy úszásnemet alapszinten sajátítsanak el.</w:t>
            </w:r>
          </w:p>
          <w:p w:rsidR="00E523C6" w:rsidRPr="00E523C6" w:rsidRDefault="00E523C6" w:rsidP="00E523C6">
            <w:pPr>
              <w:jc w:val="both"/>
              <w:rPr>
                <w:rFonts w:eastAsia="Times New Roman"/>
                <w:sz w:val="20"/>
              </w:rPr>
            </w:pPr>
            <w:r w:rsidRPr="00E523C6">
              <w:rPr>
                <w:rFonts w:eastAsia="Times New Roman"/>
                <w:sz w:val="20"/>
              </w:rPr>
              <w:t>Nem pedagógus szakokon kötelezően választható. Kritérium jellegű.</w:t>
            </w:r>
          </w:p>
          <w:p w:rsidR="00E523C6" w:rsidRPr="00E523C6" w:rsidRDefault="00E523C6" w:rsidP="00E523C6">
            <w:pPr>
              <w:rPr>
                <w:rFonts w:eastAsia="MS Mincho"/>
                <w:color w:val="000000"/>
                <w:sz w:val="20"/>
                <w:lang w:eastAsia="ja-JP"/>
              </w:rPr>
            </w:pPr>
            <w:r w:rsidRPr="00E523C6">
              <w:rPr>
                <w:rFonts w:eastAsia="MS Mincho"/>
                <w:color w:val="000000"/>
                <w:sz w:val="20"/>
                <w:lang w:eastAsia="ja-JP"/>
              </w:rPr>
              <w:t>Tematika:</w:t>
            </w:r>
          </w:p>
          <w:p w:rsidR="00E523C6" w:rsidRPr="00E523C6" w:rsidRDefault="00E523C6" w:rsidP="00E523C6">
            <w:pPr>
              <w:numPr>
                <w:ilvl w:val="0"/>
                <w:numId w:val="28"/>
              </w:numPr>
              <w:rPr>
                <w:rFonts w:eastAsia="Times New Roman"/>
                <w:sz w:val="20"/>
              </w:rPr>
            </w:pPr>
            <w:r w:rsidRPr="00E523C6">
              <w:rPr>
                <w:rFonts w:eastAsia="Times New Roman"/>
                <w:sz w:val="20"/>
              </w:rPr>
              <w:t>A félév anyagának, követelményeinek ismertetése, megbeszélése.</w:t>
            </w:r>
          </w:p>
          <w:p w:rsidR="00E523C6" w:rsidRPr="00E523C6" w:rsidRDefault="00E523C6" w:rsidP="00E523C6">
            <w:pPr>
              <w:numPr>
                <w:ilvl w:val="0"/>
                <w:numId w:val="28"/>
              </w:numPr>
              <w:rPr>
                <w:rFonts w:eastAsia="Times New Roman"/>
                <w:sz w:val="20"/>
              </w:rPr>
            </w:pPr>
            <w:r w:rsidRPr="00E523C6">
              <w:rPr>
                <w:rFonts w:eastAsia="Times New Roman"/>
                <w:sz w:val="20"/>
              </w:rPr>
              <w:t>Vízhez szoktató gyakorlatok, játékok.</w:t>
            </w:r>
          </w:p>
          <w:p w:rsidR="00E523C6" w:rsidRPr="00E523C6" w:rsidRDefault="00E523C6" w:rsidP="00E523C6">
            <w:pPr>
              <w:numPr>
                <w:ilvl w:val="0"/>
                <w:numId w:val="28"/>
              </w:numPr>
              <w:rPr>
                <w:rFonts w:eastAsia="Times New Roman"/>
                <w:sz w:val="20"/>
              </w:rPr>
            </w:pPr>
            <w:r w:rsidRPr="00E523C6">
              <w:rPr>
                <w:rFonts w:eastAsia="Times New Roman"/>
                <w:sz w:val="20"/>
              </w:rPr>
              <w:t>Vízbiztonsági alapismeretek (mentés, lebegés, siklás, vízbeugrások)</w:t>
            </w:r>
          </w:p>
          <w:p w:rsidR="00E523C6" w:rsidRPr="00E523C6" w:rsidRDefault="00E523C6" w:rsidP="00E523C6">
            <w:pPr>
              <w:numPr>
                <w:ilvl w:val="0"/>
                <w:numId w:val="28"/>
              </w:numPr>
              <w:rPr>
                <w:rFonts w:eastAsia="Times New Roman"/>
                <w:sz w:val="20"/>
              </w:rPr>
            </w:pPr>
            <w:r w:rsidRPr="00E523C6">
              <w:rPr>
                <w:rFonts w:eastAsia="Times New Roman"/>
                <w:sz w:val="20"/>
              </w:rPr>
              <w:t>A mellúszás technikája: lábtempó</w:t>
            </w:r>
          </w:p>
          <w:p w:rsidR="00E523C6" w:rsidRPr="00E523C6" w:rsidRDefault="00E523C6" w:rsidP="00E523C6">
            <w:pPr>
              <w:numPr>
                <w:ilvl w:val="0"/>
                <w:numId w:val="28"/>
              </w:numPr>
              <w:rPr>
                <w:rFonts w:eastAsia="Times New Roman"/>
                <w:sz w:val="20"/>
              </w:rPr>
            </w:pPr>
            <w:r w:rsidRPr="00E523C6">
              <w:rPr>
                <w:rFonts w:eastAsia="Times New Roman"/>
                <w:sz w:val="20"/>
              </w:rPr>
              <w:t>Középhaladóknak, haladóknak egy választott úszásnem technikája.</w:t>
            </w:r>
          </w:p>
          <w:p w:rsidR="00E523C6" w:rsidRPr="00E523C6" w:rsidRDefault="00E523C6" w:rsidP="00E523C6">
            <w:pPr>
              <w:numPr>
                <w:ilvl w:val="0"/>
                <w:numId w:val="28"/>
              </w:numPr>
              <w:rPr>
                <w:rFonts w:eastAsia="Times New Roman"/>
                <w:sz w:val="20"/>
              </w:rPr>
            </w:pPr>
            <w:r w:rsidRPr="00E523C6">
              <w:rPr>
                <w:rFonts w:eastAsia="Times New Roman"/>
                <w:sz w:val="20"/>
              </w:rPr>
              <w:t xml:space="preserve">A mellúszás technikája: kartempó </w:t>
            </w:r>
          </w:p>
          <w:p w:rsidR="00E523C6" w:rsidRPr="00E523C6" w:rsidRDefault="00E523C6" w:rsidP="00E523C6">
            <w:pPr>
              <w:numPr>
                <w:ilvl w:val="0"/>
                <w:numId w:val="28"/>
              </w:numPr>
              <w:rPr>
                <w:rFonts w:eastAsia="Times New Roman"/>
                <w:sz w:val="20"/>
              </w:rPr>
            </w:pPr>
            <w:r w:rsidRPr="00E523C6">
              <w:rPr>
                <w:rFonts w:eastAsia="Times New Roman"/>
                <w:sz w:val="20"/>
              </w:rPr>
              <w:t>Mellúszás kar és lábtempójának összehangolása és a levegővétel</w:t>
            </w:r>
          </w:p>
          <w:p w:rsidR="00E523C6" w:rsidRPr="00E523C6" w:rsidRDefault="00E523C6" w:rsidP="00E523C6">
            <w:pPr>
              <w:numPr>
                <w:ilvl w:val="0"/>
                <w:numId w:val="28"/>
              </w:numPr>
              <w:rPr>
                <w:rFonts w:eastAsia="Times New Roman"/>
                <w:sz w:val="20"/>
              </w:rPr>
            </w:pPr>
            <w:r w:rsidRPr="00E523C6">
              <w:rPr>
                <w:rFonts w:eastAsia="Times New Roman"/>
                <w:sz w:val="20"/>
              </w:rPr>
              <w:t>A fordulók és rajtok elsajátítása.</w:t>
            </w:r>
          </w:p>
          <w:p w:rsidR="00E523C6" w:rsidRPr="00E523C6" w:rsidRDefault="00E523C6" w:rsidP="00E523C6">
            <w:pPr>
              <w:numPr>
                <w:ilvl w:val="0"/>
                <w:numId w:val="28"/>
              </w:numPr>
              <w:rPr>
                <w:rFonts w:eastAsia="Times New Roman"/>
                <w:sz w:val="20"/>
              </w:rPr>
            </w:pPr>
            <w:r w:rsidRPr="00E523C6">
              <w:rPr>
                <w:rFonts w:eastAsia="Times New Roman"/>
                <w:sz w:val="20"/>
              </w:rPr>
              <w:t>A választott úszásnem gyakorlása: hátúszás</w:t>
            </w:r>
          </w:p>
          <w:p w:rsidR="00E523C6" w:rsidRPr="00E523C6" w:rsidRDefault="00E523C6" w:rsidP="00E523C6">
            <w:pPr>
              <w:numPr>
                <w:ilvl w:val="0"/>
                <w:numId w:val="28"/>
              </w:numPr>
              <w:rPr>
                <w:rFonts w:eastAsia="Times New Roman"/>
                <w:sz w:val="20"/>
              </w:rPr>
            </w:pPr>
            <w:r w:rsidRPr="00E523C6">
              <w:rPr>
                <w:rFonts w:eastAsia="Times New Roman"/>
                <w:sz w:val="20"/>
              </w:rPr>
              <w:t>A választott úszásnem gyakorlása: gyorsúszás</w:t>
            </w:r>
          </w:p>
          <w:p w:rsidR="00E523C6" w:rsidRPr="00E523C6" w:rsidRDefault="00E523C6" w:rsidP="00E523C6">
            <w:pPr>
              <w:numPr>
                <w:ilvl w:val="0"/>
                <w:numId w:val="28"/>
              </w:numPr>
              <w:rPr>
                <w:rFonts w:eastAsia="Times New Roman"/>
                <w:sz w:val="20"/>
              </w:rPr>
            </w:pPr>
            <w:r w:rsidRPr="00E523C6">
              <w:rPr>
                <w:rFonts w:eastAsia="Times New Roman"/>
                <w:sz w:val="20"/>
              </w:rPr>
              <w:t>Úszás állóképesség fejlesztés.</w:t>
            </w:r>
          </w:p>
          <w:p w:rsidR="00E523C6" w:rsidRPr="00E523C6" w:rsidRDefault="00E523C6" w:rsidP="00E523C6">
            <w:pPr>
              <w:numPr>
                <w:ilvl w:val="0"/>
                <w:numId w:val="28"/>
              </w:numPr>
              <w:rPr>
                <w:rFonts w:eastAsia="Times New Roman"/>
                <w:sz w:val="20"/>
              </w:rPr>
            </w:pPr>
            <w:r w:rsidRPr="00E523C6">
              <w:rPr>
                <w:rFonts w:eastAsia="Times New Roman"/>
                <w:sz w:val="20"/>
              </w:rPr>
              <w:t>Tájékozódó felmérés.</w:t>
            </w:r>
          </w:p>
          <w:p w:rsidR="00E523C6" w:rsidRPr="00E523C6" w:rsidRDefault="00E523C6" w:rsidP="00E523C6">
            <w:pPr>
              <w:numPr>
                <w:ilvl w:val="0"/>
                <w:numId w:val="28"/>
              </w:numPr>
              <w:rPr>
                <w:rFonts w:eastAsia="Times New Roman"/>
                <w:sz w:val="20"/>
              </w:rPr>
            </w:pPr>
            <w:r w:rsidRPr="00E523C6">
              <w:rPr>
                <w:rFonts w:eastAsia="Times New Roman"/>
                <w:sz w:val="20"/>
              </w:rPr>
              <w:t>Gyakorlás.</w:t>
            </w:r>
          </w:p>
          <w:p w:rsidR="00E523C6" w:rsidRPr="00E523C6" w:rsidRDefault="00E523C6" w:rsidP="00E523C6">
            <w:pPr>
              <w:numPr>
                <w:ilvl w:val="0"/>
                <w:numId w:val="28"/>
              </w:numPr>
              <w:rPr>
                <w:rFonts w:eastAsia="Times New Roman"/>
                <w:sz w:val="20"/>
              </w:rPr>
            </w:pPr>
            <w:r w:rsidRPr="00E523C6">
              <w:rPr>
                <w:rFonts w:eastAsia="Times New Roman"/>
                <w:sz w:val="20"/>
              </w:rPr>
              <w:t>Gyakorlati bemutatás</w:t>
            </w:r>
          </w:p>
        </w:tc>
      </w:tr>
      <w:tr w:rsidR="00E523C6" w:rsidRPr="00E523C6" w:rsidTr="00E523C6">
        <w:trPr>
          <w:trHeight w:val="422"/>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rPr>
                <w:rFonts w:eastAsia="Times New Roman"/>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jc w:val="both"/>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MS Mincho"/>
                <w:b/>
                <w:color w:val="000000"/>
                <w:sz w:val="20"/>
                <w:lang w:eastAsia="ja-JP"/>
              </w:rPr>
              <w:t xml:space="preserve">Christián Anikó, </w:t>
            </w:r>
            <w:r w:rsidRPr="00E523C6">
              <w:rPr>
                <w:rFonts w:eastAsia="MS Mincho"/>
                <w:color w:val="000000"/>
                <w:sz w:val="20"/>
                <w:lang w:eastAsia="ja-JP"/>
              </w:rPr>
              <w:t>f. adjunktus</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jc w:val="both"/>
              <w:rPr>
                <w:rFonts w:eastAsia="Times New Roman"/>
                <w:b/>
                <w:sz w:val="20"/>
              </w:rPr>
            </w:pPr>
            <w:r w:rsidRPr="00E523C6">
              <w:rPr>
                <w:rFonts w:eastAsia="Times New Roman"/>
                <w:b/>
                <w:sz w:val="20"/>
              </w:rPr>
              <w:t xml:space="preserve">Tantárgy oktatásába bevont oktató: Mozolai Annamária </w:t>
            </w:r>
            <w:r w:rsidRPr="00E523C6">
              <w:rPr>
                <w:rFonts w:eastAsia="Times New Roman"/>
                <w:sz w:val="20"/>
              </w:rPr>
              <w:t>f. adjunktus</w:t>
            </w:r>
          </w:p>
        </w:tc>
      </w:tr>
    </w:tbl>
    <w:p w:rsidR="00E523C6" w:rsidRPr="00E523C6" w:rsidRDefault="00E523C6" w:rsidP="00E523C6">
      <w:pPr>
        <w:spacing w:line="252" w:lineRule="auto"/>
        <w:rPr>
          <w:rFonts w:eastAsia="Times New Roman"/>
          <w:b/>
          <w:sz w:val="20"/>
        </w:rPr>
      </w:pPr>
    </w:p>
    <w:p w:rsidR="00E523C6" w:rsidRPr="00E523C6" w:rsidRDefault="00E523C6" w:rsidP="00E523C6">
      <w:pPr>
        <w:rPr>
          <w:rFonts w:eastAsia="Times New Roman"/>
          <w:b/>
          <w:sz w:val="20"/>
        </w:rPr>
      </w:pPr>
      <w:r w:rsidRPr="00E523C6">
        <w:rPr>
          <w:rFonts w:eastAsia="Times New Roman"/>
          <w:b/>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2"/>
        <w:gridCol w:w="2234"/>
      </w:tblGrid>
      <w:tr w:rsidR="00E523C6" w:rsidRPr="00E523C6" w:rsidTr="00E523C6">
        <w:trPr>
          <w:trHeight w:val="586"/>
        </w:trPr>
        <w:tc>
          <w:tcPr>
            <w:tcW w:w="6804" w:type="dxa"/>
            <w:shd w:val="clear" w:color="auto" w:fill="FFFFCC"/>
            <w:tcMar>
              <w:top w:w="57" w:type="dxa"/>
              <w:bottom w:w="57" w:type="dxa"/>
            </w:tcMar>
          </w:tcPr>
          <w:p w:rsidR="00E523C6" w:rsidRPr="00E523C6" w:rsidRDefault="00E523C6" w:rsidP="00E523C6">
            <w:pPr>
              <w:jc w:val="both"/>
              <w:rPr>
                <w:rFonts w:eastAsia="Times New Roman"/>
                <w:b/>
                <w:sz w:val="20"/>
              </w:rPr>
            </w:pPr>
            <w:r w:rsidRPr="00E523C6">
              <w:rPr>
                <w:rFonts w:eastAsia="Times New Roman"/>
                <w:b/>
                <w:sz w:val="20"/>
              </w:rPr>
              <w:t xml:space="preserve">Tantárgy </w:t>
            </w:r>
            <w:r w:rsidRPr="00E523C6">
              <w:rPr>
                <w:rFonts w:eastAsia="MS Mincho"/>
                <w:color w:val="000000"/>
                <w:sz w:val="20"/>
                <w:lang w:eastAsia="ja-JP"/>
              </w:rPr>
              <w:br w:type="page"/>
            </w:r>
            <w:r w:rsidRPr="00E523C6">
              <w:rPr>
                <w:rFonts w:eastAsia="Times New Roman"/>
                <w:b/>
                <w:sz w:val="20"/>
              </w:rPr>
              <w:t xml:space="preserve"> Kondicionális testnevelés-tánc I.</w:t>
            </w:r>
          </w:p>
        </w:tc>
        <w:tc>
          <w:tcPr>
            <w:tcW w:w="2234" w:type="dxa"/>
            <w:shd w:val="clear" w:color="auto" w:fill="FFFFCC"/>
            <w:tcMar>
              <w:top w:w="57" w:type="dxa"/>
              <w:bottom w:w="57" w:type="dxa"/>
            </w:tcMar>
          </w:tcPr>
          <w:p w:rsidR="00E523C6" w:rsidRPr="00E523C6" w:rsidRDefault="00E523C6" w:rsidP="00E523C6">
            <w:pPr>
              <w:spacing w:before="60"/>
              <w:jc w:val="both"/>
              <w:rPr>
                <w:rFonts w:eastAsia="Times New Roman"/>
                <w:b/>
                <w:sz w:val="20"/>
              </w:rPr>
            </w:pPr>
            <w:r w:rsidRPr="00E523C6">
              <w:rPr>
                <w:rFonts w:eastAsia="Times New Roman"/>
                <w:b/>
                <w:sz w:val="20"/>
              </w:rPr>
              <w:t>Kreditszáma: 0</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szeminárium és száma: 15</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aláírás</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1.</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w:t>
            </w:r>
          </w:p>
        </w:tc>
      </w:tr>
      <w:tr w:rsidR="00E523C6" w:rsidRPr="00E523C6" w:rsidTr="00E523C6">
        <w:tc>
          <w:tcPr>
            <w:tcW w:w="9038" w:type="dxa"/>
            <w:gridSpan w:val="2"/>
            <w:tcBorders>
              <w:bottom w:val="dotted" w:sz="4" w:space="0" w:color="auto"/>
            </w:tcBorders>
            <w:tcMar>
              <w:top w:w="57" w:type="dxa"/>
              <w:bottom w:w="57" w:type="dxa"/>
            </w:tcMar>
          </w:tcPr>
          <w:p w:rsidR="00E523C6" w:rsidRPr="00E523C6" w:rsidRDefault="00E523C6" w:rsidP="00E523C6">
            <w:pPr>
              <w:jc w:val="both"/>
              <w:rPr>
                <w:rFonts w:eastAsia="Times New Roman"/>
                <w:sz w:val="20"/>
              </w:rPr>
            </w:pPr>
            <w:r w:rsidRPr="00E523C6">
              <w:rPr>
                <w:rFonts w:eastAsia="Times New Roman"/>
                <w:b/>
                <w:sz w:val="20"/>
              </w:rPr>
              <w:t>Tantárgy-leírás</w:t>
            </w:r>
            <w:r w:rsidRPr="00E523C6">
              <w:rPr>
                <w:rFonts w:eastAsia="Times New Roman"/>
                <w:sz w:val="20"/>
              </w:rPr>
              <w:t>:</w:t>
            </w:r>
          </w:p>
          <w:p w:rsidR="00E523C6" w:rsidRPr="00E523C6" w:rsidRDefault="00E523C6" w:rsidP="00E523C6">
            <w:pPr>
              <w:jc w:val="both"/>
              <w:rPr>
                <w:rFonts w:eastAsia="Times New Roman"/>
                <w:sz w:val="20"/>
              </w:rPr>
            </w:pPr>
            <w:r w:rsidRPr="00E523C6">
              <w:rPr>
                <w:rFonts w:eastAsia="Times New Roman"/>
                <w:sz w:val="20"/>
              </w:rPr>
              <w:t>A hallgatók a képzés során megfelelő szinten ismerjék meg a táncstílus alapvető technikai elemeit, alaplépéseit.</w:t>
            </w:r>
          </w:p>
          <w:p w:rsidR="00E523C6" w:rsidRPr="00E523C6" w:rsidRDefault="00E523C6" w:rsidP="00E523C6">
            <w:pPr>
              <w:rPr>
                <w:rFonts w:eastAsia="Times New Roman"/>
                <w:sz w:val="20"/>
              </w:rPr>
            </w:pPr>
            <w:r w:rsidRPr="00E523C6">
              <w:rPr>
                <w:rFonts w:eastAsia="Times New Roman"/>
                <w:sz w:val="20"/>
              </w:rPr>
              <w:t>Sajátítsák el a stílus alapvető tulajdonságait.</w:t>
            </w:r>
          </w:p>
          <w:p w:rsidR="00E523C6" w:rsidRPr="00E523C6" w:rsidRDefault="00E523C6" w:rsidP="00E523C6">
            <w:pPr>
              <w:rPr>
                <w:rFonts w:eastAsia="Times New Roman"/>
                <w:sz w:val="20"/>
              </w:rPr>
            </w:pPr>
            <w:r w:rsidRPr="00E523C6">
              <w:rPr>
                <w:rFonts w:eastAsia="Times New Roman"/>
                <w:sz w:val="20"/>
              </w:rPr>
              <w:t>Ismerjék meg a hallgatók a táncstílusok fogalmát, kapcsolatát az ifjúsággal.</w:t>
            </w:r>
          </w:p>
          <w:p w:rsidR="00E523C6" w:rsidRPr="00E523C6" w:rsidRDefault="00E523C6" w:rsidP="00E523C6">
            <w:pPr>
              <w:rPr>
                <w:rFonts w:eastAsia="Times New Roman"/>
                <w:sz w:val="20"/>
              </w:rPr>
            </w:pPr>
            <w:r w:rsidRPr="00E523C6">
              <w:rPr>
                <w:rFonts w:eastAsia="Times New Roman"/>
                <w:sz w:val="20"/>
              </w:rPr>
              <w:t>Gyakorlatban tanulják meg a különböző alkalmazható tánclépéseket.</w:t>
            </w:r>
          </w:p>
          <w:p w:rsidR="00E523C6" w:rsidRPr="00E523C6" w:rsidRDefault="00E523C6" w:rsidP="00E523C6">
            <w:pPr>
              <w:jc w:val="both"/>
              <w:rPr>
                <w:rFonts w:eastAsia="MS Mincho"/>
                <w:color w:val="000000"/>
                <w:sz w:val="20"/>
                <w:lang w:eastAsia="ja-JP"/>
              </w:rPr>
            </w:pPr>
            <w:r w:rsidRPr="00E523C6">
              <w:rPr>
                <w:rFonts w:eastAsia="MS Mincho"/>
                <w:color w:val="000000"/>
                <w:sz w:val="20"/>
                <w:lang w:eastAsia="ja-JP"/>
              </w:rPr>
              <w:t>Nem pedagógus szakokon kötelezően választható, kritérium jellegű.</w:t>
            </w:r>
          </w:p>
          <w:p w:rsidR="00E523C6" w:rsidRPr="00E523C6" w:rsidRDefault="00E523C6" w:rsidP="00E523C6">
            <w:pPr>
              <w:widowControl w:val="0"/>
              <w:autoSpaceDE w:val="0"/>
              <w:autoSpaceDN w:val="0"/>
              <w:adjustRightInd w:val="0"/>
              <w:jc w:val="both"/>
              <w:rPr>
                <w:rFonts w:eastAsia="MS Mincho"/>
                <w:color w:val="000000"/>
                <w:sz w:val="20"/>
                <w:lang w:eastAsia="ja-JP"/>
              </w:rPr>
            </w:pPr>
            <w:r w:rsidRPr="00E523C6">
              <w:rPr>
                <w:rFonts w:eastAsia="MS Mincho"/>
                <w:b/>
                <w:color w:val="000000"/>
                <w:sz w:val="20"/>
                <w:lang w:eastAsia="ja-JP"/>
              </w:rPr>
              <w:t>Tematika</w:t>
            </w:r>
            <w:r w:rsidRPr="00E523C6">
              <w:rPr>
                <w:rFonts w:eastAsia="MS Mincho"/>
                <w:color w:val="000000"/>
                <w:sz w:val="20"/>
                <w:lang w:eastAsia="ja-JP"/>
              </w:rPr>
              <w:t>:</w:t>
            </w:r>
          </w:p>
          <w:p w:rsidR="00E523C6" w:rsidRPr="00E523C6" w:rsidRDefault="00E523C6" w:rsidP="00E523C6">
            <w:pPr>
              <w:widowControl w:val="0"/>
              <w:autoSpaceDE w:val="0"/>
              <w:autoSpaceDN w:val="0"/>
              <w:adjustRightInd w:val="0"/>
              <w:jc w:val="both"/>
              <w:rPr>
                <w:rFonts w:eastAsia="Times New Roman"/>
                <w:sz w:val="20"/>
              </w:rPr>
            </w:pPr>
            <w:r w:rsidRPr="00E523C6">
              <w:rPr>
                <w:rFonts w:eastAsia="Times New Roman"/>
                <w:i/>
                <w:sz w:val="20"/>
                <w:u w:val="single"/>
              </w:rPr>
              <w:t xml:space="preserve"> </w:t>
            </w:r>
            <w:r w:rsidRPr="00E523C6">
              <w:rPr>
                <w:rFonts w:eastAsia="Times New Roman"/>
                <w:i/>
                <w:sz w:val="20"/>
              </w:rPr>
              <w:t>Elméleti anyag</w:t>
            </w:r>
            <w:r w:rsidRPr="00E523C6">
              <w:rPr>
                <w:rFonts w:eastAsia="Times New Roman"/>
                <w:i/>
                <w:sz w:val="20"/>
                <w:u w:val="single"/>
              </w:rPr>
              <w:t>:</w:t>
            </w:r>
            <w:r w:rsidRPr="00E523C6">
              <w:rPr>
                <w:rFonts w:eastAsia="Times New Roman"/>
                <w:sz w:val="20"/>
              </w:rPr>
              <w:t xml:space="preserve"> A Hip-hop, mint stílus fogalma.</w:t>
            </w:r>
          </w:p>
          <w:p w:rsidR="00E523C6" w:rsidRPr="00E523C6" w:rsidRDefault="00E523C6" w:rsidP="00E523C6">
            <w:pPr>
              <w:widowControl w:val="0"/>
              <w:autoSpaceDE w:val="0"/>
              <w:autoSpaceDN w:val="0"/>
              <w:adjustRightInd w:val="0"/>
              <w:jc w:val="both"/>
              <w:rPr>
                <w:rFonts w:eastAsia="Times New Roman"/>
                <w:sz w:val="20"/>
              </w:rPr>
            </w:pPr>
            <w:r w:rsidRPr="00E523C6">
              <w:rPr>
                <w:rFonts w:eastAsia="Times New Roman"/>
                <w:sz w:val="20"/>
              </w:rPr>
              <w:t>Legfontosabb alapkövei: bboy + bgirl, graffiti, break, electric boogie.</w:t>
            </w:r>
          </w:p>
          <w:p w:rsidR="00E523C6" w:rsidRPr="00E523C6" w:rsidRDefault="00E523C6" w:rsidP="00E523C6">
            <w:pPr>
              <w:widowControl w:val="0"/>
              <w:autoSpaceDE w:val="0"/>
              <w:autoSpaceDN w:val="0"/>
              <w:adjustRightInd w:val="0"/>
              <w:rPr>
                <w:rFonts w:eastAsia="Times New Roman"/>
                <w:sz w:val="20"/>
              </w:rPr>
            </w:pPr>
            <w:r w:rsidRPr="00E523C6">
              <w:rPr>
                <w:rFonts w:eastAsia="Times New Roman"/>
                <w:sz w:val="20"/>
              </w:rPr>
              <w:t>Irányzatai: street, krump, new style, lyrical, disco, dirty, house, jumping, funky, old school. A Hip-hop, mint életstílus meghatározó helyzete a világban.</w:t>
            </w:r>
          </w:p>
          <w:p w:rsidR="00E523C6" w:rsidRPr="00E523C6" w:rsidRDefault="00E523C6" w:rsidP="00E523C6">
            <w:pPr>
              <w:widowControl w:val="0"/>
              <w:autoSpaceDE w:val="0"/>
              <w:autoSpaceDN w:val="0"/>
              <w:adjustRightInd w:val="0"/>
              <w:rPr>
                <w:rFonts w:eastAsia="Times New Roman"/>
                <w:sz w:val="20"/>
              </w:rPr>
            </w:pPr>
            <w:r w:rsidRPr="00E523C6">
              <w:rPr>
                <w:rFonts w:eastAsia="Times New Roman"/>
                <w:i/>
                <w:iCs/>
                <w:sz w:val="20"/>
              </w:rPr>
              <w:t>Gyakorlati anyag:</w:t>
            </w:r>
            <w:r w:rsidRPr="00E523C6">
              <w:rPr>
                <w:rFonts w:eastAsia="Times New Roman"/>
                <w:sz w:val="20"/>
              </w:rPr>
              <w:t>Alaphelyzet oktatása, képességfejlesztő gyakorlatok és a kondicionális képességek fejlesztése.</w:t>
            </w:r>
            <w:r w:rsidRPr="00E523C6">
              <w:rPr>
                <w:rFonts w:eastAsia="Times New Roman"/>
                <w:sz w:val="20"/>
              </w:rPr>
              <w:br/>
              <w:t>Tempó-, ütemérzék fejlesztése.</w:t>
            </w:r>
          </w:p>
          <w:p w:rsidR="00E523C6" w:rsidRPr="00E523C6" w:rsidRDefault="00E523C6" w:rsidP="00E523C6">
            <w:pPr>
              <w:rPr>
                <w:rFonts w:eastAsia="Times New Roman"/>
                <w:sz w:val="20"/>
              </w:rPr>
            </w:pPr>
            <w:r w:rsidRPr="00E523C6">
              <w:rPr>
                <w:rFonts w:eastAsia="Times New Roman"/>
                <w:sz w:val="20"/>
              </w:rPr>
              <w:t>Alaplépések oktatása.</w:t>
            </w:r>
          </w:p>
          <w:p w:rsidR="00E523C6" w:rsidRPr="00E523C6" w:rsidRDefault="00E523C6" w:rsidP="00E523C6">
            <w:pPr>
              <w:rPr>
                <w:rFonts w:eastAsia="Times New Roman"/>
                <w:sz w:val="20"/>
              </w:rPr>
            </w:pPr>
            <w:r w:rsidRPr="00E523C6">
              <w:rPr>
                <w:rFonts w:eastAsia="Times New Roman"/>
                <w:sz w:val="20"/>
              </w:rPr>
              <w:t>A tánc esztétikai törvényszerűségei (tér – idő – erő).</w:t>
            </w:r>
          </w:p>
          <w:p w:rsidR="00E523C6" w:rsidRPr="00E523C6" w:rsidRDefault="00E523C6" w:rsidP="00E523C6">
            <w:pPr>
              <w:rPr>
                <w:rFonts w:eastAsia="Times New Roman"/>
                <w:sz w:val="20"/>
              </w:rPr>
            </w:pPr>
            <w:r w:rsidRPr="00E523C6">
              <w:rPr>
                <w:rFonts w:eastAsia="Times New Roman"/>
                <w:sz w:val="20"/>
              </w:rPr>
              <w:t>Több kombináció megtanítása, majd koreográfiába való összerakása</w:t>
            </w:r>
          </w:p>
          <w:p w:rsidR="00E523C6" w:rsidRPr="00E523C6" w:rsidRDefault="00E523C6" w:rsidP="00E523C6">
            <w:pPr>
              <w:widowControl w:val="0"/>
              <w:autoSpaceDE w:val="0"/>
              <w:autoSpaceDN w:val="0"/>
              <w:adjustRightInd w:val="0"/>
              <w:jc w:val="both"/>
              <w:rPr>
                <w:rFonts w:eastAsia="Times New Roman"/>
                <w:b/>
                <w:sz w:val="20"/>
              </w:rPr>
            </w:pPr>
            <w:r w:rsidRPr="00E523C6">
              <w:rPr>
                <w:rFonts w:eastAsia="Times New Roman"/>
                <w:b/>
                <w:sz w:val="20"/>
              </w:rPr>
              <w:t xml:space="preserve">Követelmény: </w:t>
            </w:r>
          </w:p>
          <w:p w:rsidR="00E523C6" w:rsidRPr="00E523C6" w:rsidRDefault="00E523C6" w:rsidP="00E523C6">
            <w:pPr>
              <w:widowControl w:val="0"/>
              <w:autoSpaceDE w:val="0"/>
              <w:autoSpaceDN w:val="0"/>
              <w:adjustRightInd w:val="0"/>
              <w:jc w:val="both"/>
              <w:rPr>
                <w:rFonts w:eastAsia="Times New Roman"/>
                <w:sz w:val="20"/>
              </w:rPr>
            </w:pPr>
            <w:r w:rsidRPr="00E523C6">
              <w:rPr>
                <w:rFonts w:eastAsia="Times New Roman"/>
                <w:sz w:val="20"/>
              </w:rPr>
              <w:t>A koreográfia bemutatása.</w:t>
            </w:r>
          </w:p>
          <w:p w:rsidR="00E523C6" w:rsidRPr="00E523C6" w:rsidRDefault="00E523C6" w:rsidP="00E523C6">
            <w:pPr>
              <w:rPr>
                <w:rFonts w:eastAsia="Times New Roman"/>
                <w:sz w:val="20"/>
              </w:rPr>
            </w:pPr>
            <w:r w:rsidRPr="00E523C6">
              <w:rPr>
                <w:rFonts w:eastAsia="Times New Roman"/>
                <w:sz w:val="20"/>
              </w:rPr>
              <w:t>Az alaplépések bemutatása.</w:t>
            </w:r>
          </w:p>
          <w:p w:rsidR="00E523C6" w:rsidRPr="00E523C6" w:rsidRDefault="00E523C6" w:rsidP="00E523C6">
            <w:pPr>
              <w:rPr>
                <w:rFonts w:eastAsia="Times New Roman"/>
                <w:sz w:val="20"/>
              </w:rPr>
            </w:pPr>
            <w:r w:rsidRPr="00E523C6">
              <w:rPr>
                <w:rFonts w:eastAsia="Times New Roman"/>
                <w:sz w:val="20"/>
              </w:rPr>
              <w:t>A folyamatos csapatban és az órákon való aktív részvétel.</w:t>
            </w:r>
          </w:p>
          <w:p w:rsidR="00E523C6" w:rsidRPr="00E523C6" w:rsidRDefault="00E523C6" w:rsidP="00E523C6">
            <w:pPr>
              <w:rPr>
                <w:rFonts w:eastAsia="Times New Roman"/>
                <w:sz w:val="20"/>
              </w:rPr>
            </w:pPr>
            <w:r w:rsidRPr="00E523C6">
              <w:rPr>
                <w:rFonts w:eastAsia="Times New Roman"/>
                <w:sz w:val="20"/>
              </w:rPr>
              <w:t>A gyakorlati jegy megszerzésének feltétele az óralátogatás és az előírt technikai elemek sikeres bemutatása.</w:t>
            </w:r>
          </w:p>
          <w:p w:rsidR="00E523C6" w:rsidRPr="00E523C6" w:rsidRDefault="00E523C6" w:rsidP="00E523C6">
            <w:pPr>
              <w:rPr>
                <w:rFonts w:eastAsia="Times New Roman"/>
                <w:sz w:val="20"/>
              </w:rPr>
            </w:pPr>
            <w:r w:rsidRPr="00E523C6">
              <w:rPr>
                <w:rFonts w:eastAsia="Times New Roman"/>
                <w:sz w:val="20"/>
              </w:rPr>
              <w:t>A számonkérés módja: gyakorlati</w:t>
            </w:r>
          </w:p>
          <w:p w:rsidR="00E523C6" w:rsidRPr="00E523C6" w:rsidRDefault="00E523C6" w:rsidP="00E523C6">
            <w:pPr>
              <w:rPr>
                <w:rFonts w:eastAsia="Times New Roman"/>
                <w:b/>
                <w:sz w:val="20"/>
              </w:rPr>
            </w:pPr>
          </w:p>
        </w:tc>
      </w:tr>
      <w:tr w:rsidR="00E523C6" w:rsidRPr="00E523C6" w:rsidTr="00E523C6">
        <w:tc>
          <w:tcPr>
            <w:tcW w:w="9038" w:type="dxa"/>
            <w:gridSpan w:val="2"/>
            <w:tcBorders>
              <w:bottom w:val="dotted" w:sz="4" w:space="0" w:color="auto"/>
            </w:tcBorders>
            <w:tcMar>
              <w:top w:w="57" w:type="dxa"/>
              <w:bottom w:w="57" w:type="dxa"/>
            </w:tcMar>
            <w:vAlign w:val="center"/>
          </w:tcPr>
          <w:p w:rsidR="00E523C6" w:rsidRPr="00E523C6" w:rsidRDefault="00E523C6" w:rsidP="00E523C6">
            <w:pPr>
              <w:jc w:val="both"/>
              <w:rPr>
                <w:rFonts w:eastAsia="MS Mincho"/>
                <w:b/>
                <w:bCs/>
                <w:color w:val="000000"/>
                <w:sz w:val="20"/>
                <w:lang w:eastAsia="ja-JP"/>
              </w:rPr>
            </w:pPr>
            <w:r w:rsidRPr="00E523C6">
              <w:rPr>
                <w:rFonts w:eastAsia="MS Mincho"/>
                <w:b/>
                <w:bCs/>
                <w:color w:val="000000"/>
                <w:sz w:val="20"/>
                <w:lang w:eastAsia="ja-JP"/>
              </w:rPr>
              <w:t>Ajánlott irodalom:</w:t>
            </w:r>
          </w:p>
          <w:p w:rsidR="00E523C6" w:rsidRPr="00E523C6" w:rsidRDefault="00E523C6" w:rsidP="00E523C6">
            <w:pPr>
              <w:widowControl w:val="0"/>
              <w:autoSpaceDN w:val="0"/>
              <w:adjustRightInd w:val="0"/>
              <w:rPr>
                <w:rFonts w:eastAsia="Times New Roman"/>
                <w:sz w:val="20"/>
              </w:rPr>
            </w:pPr>
            <w:r w:rsidRPr="00E523C6">
              <w:rPr>
                <w:rFonts w:eastAsia="Times New Roman"/>
                <w:sz w:val="20"/>
              </w:rPr>
              <w:t>Drávai Tamás: Hip-Hop, a kezdetek (ebook, 2010)</w:t>
            </w:r>
          </w:p>
          <w:p w:rsidR="00E523C6" w:rsidRPr="00E523C6" w:rsidRDefault="00E523C6" w:rsidP="00E523C6">
            <w:pPr>
              <w:widowControl w:val="0"/>
              <w:autoSpaceDN w:val="0"/>
              <w:adjustRightInd w:val="0"/>
              <w:rPr>
                <w:rFonts w:eastAsia="Times New Roman"/>
                <w:sz w:val="20"/>
              </w:rPr>
            </w:pPr>
            <w:r w:rsidRPr="00E523C6">
              <w:rPr>
                <w:rFonts w:eastAsia="Times New Roman"/>
                <w:sz w:val="20"/>
              </w:rPr>
              <w:t>Gánóczi Gábor: RAP (szerzői kiadás, 2001)</w:t>
            </w:r>
          </w:p>
          <w:p w:rsidR="00E523C6" w:rsidRPr="00E523C6" w:rsidRDefault="00E523C6" w:rsidP="00E523C6">
            <w:pPr>
              <w:rPr>
                <w:rFonts w:eastAsia="Times New Roman"/>
                <w:sz w:val="20"/>
              </w:rPr>
            </w:pPr>
            <w:r w:rsidRPr="00E523C6">
              <w:rPr>
                <w:rFonts w:eastAsia="Times New Roman"/>
                <w:sz w:val="20"/>
              </w:rPr>
              <w:t>Gánóczi Gábor: 2pac (szerzői kiadás, 2000)</w:t>
            </w:r>
          </w:p>
        </w:tc>
      </w:tr>
      <w:tr w:rsidR="00E523C6" w:rsidRPr="00E523C6" w:rsidTr="00E523C6">
        <w:trPr>
          <w:trHeight w:val="338"/>
        </w:trPr>
        <w:tc>
          <w:tcPr>
            <w:tcW w:w="9038" w:type="dxa"/>
            <w:gridSpan w:val="2"/>
            <w:tcMar>
              <w:top w:w="57" w:type="dxa"/>
              <w:bottom w:w="57" w:type="dxa"/>
            </w:tcMar>
          </w:tcPr>
          <w:p w:rsidR="00E523C6" w:rsidRPr="00E523C6" w:rsidRDefault="00E523C6" w:rsidP="00E523C6">
            <w:pPr>
              <w:jc w:val="both"/>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Mozolai Annamária </w:t>
            </w:r>
            <w:r w:rsidRPr="00E523C6">
              <w:rPr>
                <w:rFonts w:eastAsia="Times New Roman"/>
                <w:sz w:val="20"/>
              </w:rPr>
              <w:t>f.</w:t>
            </w:r>
            <w:r w:rsidRPr="00E523C6">
              <w:rPr>
                <w:rFonts w:eastAsia="Times New Roman"/>
                <w:b/>
                <w:sz w:val="20"/>
              </w:rPr>
              <w:t xml:space="preserve"> </w:t>
            </w:r>
            <w:r w:rsidRPr="00E523C6">
              <w:rPr>
                <w:rFonts w:eastAsia="Times New Roman"/>
                <w:sz w:val="20"/>
              </w:rPr>
              <w:t>adjunktus</w:t>
            </w:r>
          </w:p>
        </w:tc>
      </w:tr>
      <w:tr w:rsidR="00E523C6" w:rsidRPr="00E523C6" w:rsidTr="00E523C6">
        <w:trPr>
          <w:trHeight w:val="337"/>
        </w:trPr>
        <w:tc>
          <w:tcPr>
            <w:tcW w:w="9038" w:type="dxa"/>
            <w:gridSpan w:val="2"/>
            <w:tcMar>
              <w:top w:w="57" w:type="dxa"/>
              <w:bottom w:w="57" w:type="dxa"/>
            </w:tcMar>
          </w:tcPr>
          <w:p w:rsidR="00E523C6" w:rsidRPr="00E523C6" w:rsidRDefault="00E523C6" w:rsidP="00E523C6">
            <w:pPr>
              <w:jc w:val="both"/>
              <w:rPr>
                <w:rFonts w:eastAsia="Times New Roman"/>
                <w:b/>
                <w:sz w:val="20"/>
              </w:rPr>
            </w:pPr>
            <w:r w:rsidRPr="00E523C6">
              <w:rPr>
                <w:rFonts w:eastAsia="Times New Roman"/>
                <w:b/>
                <w:sz w:val="20"/>
              </w:rPr>
              <w:t xml:space="preserve">Tantárgy oktatásába bevont oktató: Horváth Tamás </w:t>
            </w:r>
            <w:r w:rsidRPr="00E523C6">
              <w:rPr>
                <w:rFonts w:eastAsia="Times New Roman"/>
                <w:sz w:val="20"/>
              </w:rPr>
              <w:t>modern tánc pedagógus</w:t>
            </w:r>
          </w:p>
        </w:tc>
      </w:tr>
    </w:tbl>
    <w:p w:rsidR="00E523C6" w:rsidRPr="00E523C6" w:rsidRDefault="00E523C6" w:rsidP="007D7E0B">
      <w:pPr>
        <w:pageBreakBefore/>
        <w:spacing w:after="200" w:line="252" w:lineRule="auto"/>
        <w:ind w:left="851" w:hanging="142"/>
        <w:contextualSpacing/>
        <w:rPr>
          <w:rFonts w:eastAsia="Times New Roman"/>
          <w:b/>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1"/>
        <w:gridCol w:w="2225"/>
      </w:tblGrid>
      <w:tr w:rsidR="00E523C6" w:rsidRPr="00E523C6" w:rsidTr="00E523C6">
        <w:trPr>
          <w:trHeight w:val="586"/>
        </w:trPr>
        <w:tc>
          <w:tcPr>
            <w:tcW w:w="7088" w:type="dxa"/>
            <w:shd w:val="clear" w:color="auto" w:fill="FFFFCC"/>
            <w:tcMar>
              <w:top w:w="57" w:type="dxa"/>
              <w:bottom w:w="57" w:type="dxa"/>
            </w:tcMar>
          </w:tcPr>
          <w:p w:rsidR="00E523C6" w:rsidRPr="00E523C6" w:rsidRDefault="00E523C6" w:rsidP="00E523C6">
            <w:pPr>
              <w:jc w:val="both"/>
              <w:rPr>
                <w:rFonts w:eastAsia="Times New Roman"/>
                <w:b/>
                <w:sz w:val="20"/>
              </w:rPr>
            </w:pPr>
            <w:r w:rsidRPr="00E523C6">
              <w:rPr>
                <w:rFonts w:eastAsia="Times New Roman"/>
                <w:b/>
                <w:sz w:val="20"/>
              </w:rPr>
              <w:t xml:space="preserve">Tantárgy </w:t>
            </w:r>
            <w:r w:rsidRPr="00E523C6">
              <w:rPr>
                <w:rFonts w:eastAsia="MS Mincho"/>
                <w:color w:val="000000"/>
                <w:sz w:val="20"/>
                <w:lang w:eastAsia="ja-JP"/>
              </w:rPr>
              <w:br w:type="page"/>
            </w:r>
            <w:r w:rsidRPr="00E523C6">
              <w:rPr>
                <w:rFonts w:eastAsia="Times New Roman"/>
                <w:b/>
                <w:sz w:val="20"/>
              </w:rPr>
              <w:t>Kondicionális testnevelés II. (tornaterem)</w:t>
            </w:r>
          </w:p>
        </w:tc>
        <w:tc>
          <w:tcPr>
            <w:tcW w:w="2268" w:type="dxa"/>
            <w:shd w:val="clear" w:color="auto" w:fill="FFFFCC"/>
            <w:tcMar>
              <w:top w:w="57" w:type="dxa"/>
              <w:bottom w:w="57" w:type="dxa"/>
            </w:tcMar>
          </w:tcPr>
          <w:p w:rsidR="00E523C6" w:rsidRPr="00E523C6" w:rsidRDefault="00E523C6" w:rsidP="00E523C6">
            <w:pPr>
              <w:spacing w:before="60"/>
              <w:jc w:val="both"/>
              <w:rPr>
                <w:rFonts w:eastAsia="Times New Roman"/>
                <w:b/>
                <w:sz w:val="20"/>
              </w:rPr>
            </w:pPr>
            <w:r w:rsidRPr="00E523C6">
              <w:rPr>
                <w:rFonts w:eastAsia="Times New Roman"/>
                <w:b/>
                <w:sz w:val="20"/>
              </w:rPr>
              <w:t>Kreditszáma: 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szeminárium és száma: 15</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aláírás</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2.</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jc w:val="both"/>
              <w:rPr>
                <w:rFonts w:eastAsia="Times New Roman"/>
                <w:sz w:val="20"/>
              </w:rPr>
            </w:pPr>
            <w:r w:rsidRPr="00E523C6">
              <w:rPr>
                <w:rFonts w:eastAsia="Times New Roman"/>
                <w:b/>
                <w:sz w:val="20"/>
              </w:rPr>
              <w:t>Tantárgy-leírás</w:t>
            </w:r>
            <w:r w:rsidRPr="00E523C6">
              <w:rPr>
                <w:rFonts w:eastAsia="Times New Roman"/>
                <w:sz w:val="20"/>
              </w:rPr>
              <w:t>: A hallgatók</w:t>
            </w:r>
            <w:r w:rsidRPr="00E523C6">
              <w:rPr>
                <w:rFonts w:eastAsia="Times New Roman"/>
                <w:b/>
                <w:sz w:val="20"/>
              </w:rPr>
              <w:t xml:space="preserve"> </w:t>
            </w:r>
            <w:r w:rsidRPr="00E523C6">
              <w:rPr>
                <w:rFonts w:eastAsia="Times New Roman"/>
                <w:sz w:val="20"/>
              </w:rPr>
              <w:t xml:space="preserve">kondicionális képességének megőrzése, illetve annak javítása. Ismerjék meg azokat az alapvető mozgásokat, melyekkel önállóan is képesek lesznek fittségük fenntartására A hallgatók megismerkednek, illetve gyakorolják a következő sportágak mozgásanyagát: atlétika, kézilabda, kosárlabda, röplabda, labdarúgás, tenisz, tollaslabda, asztalitenisz. </w:t>
            </w:r>
          </w:p>
          <w:p w:rsidR="00E523C6" w:rsidRPr="00E523C6" w:rsidRDefault="00E523C6" w:rsidP="00E523C6">
            <w:pPr>
              <w:jc w:val="both"/>
              <w:rPr>
                <w:rFonts w:eastAsia="Times New Roman"/>
                <w:sz w:val="20"/>
              </w:rPr>
            </w:pPr>
            <w:r w:rsidRPr="00E523C6">
              <w:rPr>
                <w:rFonts w:eastAsia="Times New Roman"/>
                <w:sz w:val="20"/>
              </w:rPr>
              <w:t>Követelmény: Az</w:t>
            </w:r>
            <w:r w:rsidRPr="00E523C6">
              <w:rPr>
                <w:rFonts w:eastAsia="Times New Roman"/>
                <w:b/>
                <w:sz w:val="20"/>
              </w:rPr>
              <w:t xml:space="preserve"> </w:t>
            </w:r>
            <w:r w:rsidRPr="00E523C6">
              <w:rPr>
                <w:rFonts w:eastAsia="Times New Roman"/>
                <w:sz w:val="20"/>
              </w:rPr>
              <w:t>órákon aktív részvétel. A teljesítménytesztek legalább közepes szintű teljesítése. (Cooper-teszt, 60 méteres síkfutás, medicinlabda dobás előre, medicinlabda dobás fej fölött hátra, kötélmászás.)</w:t>
            </w:r>
          </w:p>
          <w:p w:rsidR="00E523C6" w:rsidRPr="00E523C6" w:rsidRDefault="00E523C6" w:rsidP="00E523C6">
            <w:pPr>
              <w:jc w:val="both"/>
              <w:rPr>
                <w:rFonts w:eastAsia="Times New Roman"/>
                <w:sz w:val="20"/>
              </w:rPr>
            </w:pPr>
            <w:r w:rsidRPr="00E523C6">
              <w:rPr>
                <w:rFonts w:eastAsia="Times New Roman"/>
                <w:sz w:val="20"/>
              </w:rPr>
              <w:t>Nem pedagógus szakokon kötelezően választható. Kritérium jellegű.</w:t>
            </w:r>
          </w:p>
          <w:p w:rsidR="00E523C6" w:rsidRPr="00E523C6" w:rsidRDefault="00E523C6" w:rsidP="00E523C6">
            <w:pPr>
              <w:rPr>
                <w:rFonts w:eastAsia="MS Mincho"/>
                <w:color w:val="000000"/>
                <w:sz w:val="20"/>
                <w:lang w:eastAsia="ja-JP"/>
              </w:rPr>
            </w:pPr>
            <w:r w:rsidRPr="00E523C6">
              <w:rPr>
                <w:rFonts w:eastAsia="MS Mincho"/>
                <w:color w:val="000000"/>
                <w:sz w:val="20"/>
                <w:lang w:eastAsia="ja-JP"/>
              </w:rPr>
              <w:t>Tematika:</w:t>
            </w:r>
          </w:p>
          <w:p w:rsidR="00E523C6" w:rsidRPr="00E523C6" w:rsidRDefault="00E523C6" w:rsidP="00E523C6">
            <w:pPr>
              <w:numPr>
                <w:ilvl w:val="0"/>
                <w:numId w:val="29"/>
              </w:numPr>
              <w:jc w:val="both"/>
              <w:rPr>
                <w:rFonts w:eastAsia="Times New Roman"/>
                <w:sz w:val="20"/>
              </w:rPr>
            </w:pPr>
            <w:r w:rsidRPr="00E523C6">
              <w:rPr>
                <w:rFonts w:eastAsia="Times New Roman"/>
                <w:sz w:val="20"/>
              </w:rPr>
              <w:t>A félév mozgásanyagának, követelményének ismertetése. A gyakorlati tesztek megismerése.</w:t>
            </w:r>
          </w:p>
          <w:p w:rsidR="00E523C6" w:rsidRPr="00E523C6" w:rsidRDefault="00E523C6" w:rsidP="00E523C6">
            <w:pPr>
              <w:numPr>
                <w:ilvl w:val="0"/>
                <w:numId w:val="29"/>
              </w:numPr>
              <w:jc w:val="both"/>
              <w:rPr>
                <w:rFonts w:eastAsia="Times New Roman"/>
                <w:sz w:val="20"/>
              </w:rPr>
            </w:pPr>
            <w:r w:rsidRPr="00E523C6">
              <w:rPr>
                <w:rFonts w:eastAsia="Times New Roman"/>
                <w:sz w:val="20"/>
              </w:rPr>
              <w:t>A sportjáték szabályainak és mozgásanyagának megismerése. Kézilabdázás.</w:t>
            </w:r>
          </w:p>
          <w:p w:rsidR="00E523C6" w:rsidRPr="00E523C6" w:rsidRDefault="00E523C6" w:rsidP="00E523C6">
            <w:pPr>
              <w:numPr>
                <w:ilvl w:val="0"/>
                <w:numId w:val="29"/>
              </w:numPr>
              <w:jc w:val="both"/>
              <w:rPr>
                <w:rFonts w:eastAsia="Times New Roman"/>
                <w:sz w:val="20"/>
              </w:rPr>
            </w:pPr>
            <w:r w:rsidRPr="00E523C6">
              <w:rPr>
                <w:rFonts w:eastAsia="Times New Roman"/>
                <w:sz w:val="20"/>
              </w:rPr>
              <w:t>A sportjáték szabályainak és mozgásanyagának megismerése. Röplabdázás.</w:t>
            </w:r>
          </w:p>
          <w:p w:rsidR="00E523C6" w:rsidRPr="00E523C6" w:rsidRDefault="00E523C6" w:rsidP="00E523C6">
            <w:pPr>
              <w:numPr>
                <w:ilvl w:val="0"/>
                <w:numId w:val="29"/>
              </w:numPr>
              <w:jc w:val="both"/>
              <w:rPr>
                <w:rFonts w:eastAsia="Times New Roman"/>
                <w:sz w:val="20"/>
              </w:rPr>
            </w:pPr>
            <w:r w:rsidRPr="00E523C6">
              <w:rPr>
                <w:rFonts w:eastAsia="Times New Roman"/>
                <w:sz w:val="20"/>
              </w:rPr>
              <w:t>Erőfejlesztés: medicinlabda dobásokkal.</w:t>
            </w:r>
          </w:p>
          <w:p w:rsidR="00E523C6" w:rsidRPr="00E523C6" w:rsidRDefault="00E523C6" w:rsidP="00E523C6">
            <w:pPr>
              <w:numPr>
                <w:ilvl w:val="0"/>
                <w:numId w:val="29"/>
              </w:numPr>
              <w:jc w:val="both"/>
              <w:rPr>
                <w:rFonts w:eastAsia="Times New Roman"/>
                <w:sz w:val="20"/>
              </w:rPr>
            </w:pPr>
            <w:r w:rsidRPr="00E523C6">
              <w:rPr>
                <w:rFonts w:eastAsia="Times New Roman"/>
                <w:sz w:val="20"/>
              </w:rPr>
              <w:t>Erőfejlesztés: kötélmászással.</w:t>
            </w:r>
          </w:p>
          <w:p w:rsidR="00E523C6" w:rsidRPr="00E523C6" w:rsidRDefault="00E523C6" w:rsidP="00E523C6">
            <w:pPr>
              <w:numPr>
                <w:ilvl w:val="0"/>
                <w:numId w:val="29"/>
              </w:numPr>
              <w:jc w:val="both"/>
              <w:rPr>
                <w:rFonts w:eastAsia="Times New Roman"/>
                <w:sz w:val="20"/>
              </w:rPr>
            </w:pPr>
            <w:r w:rsidRPr="00E523C6">
              <w:rPr>
                <w:rFonts w:eastAsia="Times New Roman"/>
                <w:sz w:val="20"/>
              </w:rPr>
              <w:t>Gyorsaságfejlesztés rajtgyakorlatokkal.</w:t>
            </w:r>
          </w:p>
          <w:p w:rsidR="00E523C6" w:rsidRPr="00E523C6" w:rsidRDefault="00E523C6" w:rsidP="00E523C6">
            <w:pPr>
              <w:numPr>
                <w:ilvl w:val="0"/>
                <w:numId w:val="29"/>
              </w:numPr>
              <w:jc w:val="both"/>
              <w:rPr>
                <w:rFonts w:eastAsia="Times New Roman"/>
                <w:sz w:val="20"/>
              </w:rPr>
            </w:pPr>
            <w:r w:rsidRPr="00E523C6">
              <w:rPr>
                <w:rFonts w:eastAsia="Times New Roman"/>
                <w:sz w:val="20"/>
              </w:rPr>
              <w:t>Ügyességfejlesztés labdával.</w:t>
            </w:r>
          </w:p>
          <w:p w:rsidR="00E523C6" w:rsidRPr="00E523C6" w:rsidRDefault="00E523C6" w:rsidP="00E523C6">
            <w:pPr>
              <w:numPr>
                <w:ilvl w:val="0"/>
                <w:numId w:val="29"/>
              </w:numPr>
              <w:jc w:val="both"/>
              <w:rPr>
                <w:rFonts w:eastAsia="Times New Roman"/>
                <w:sz w:val="20"/>
              </w:rPr>
            </w:pPr>
            <w:r w:rsidRPr="00E523C6">
              <w:rPr>
                <w:rFonts w:eastAsia="Times New Roman"/>
                <w:sz w:val="20"/>
              </w:rPr>
              <w:t>A kézilabdázás mozgásformái.</w:t>
            </w:r>
          </w:p>
          <w:p w:rsidR="00E523C6" w:rsidRPr="00E523C6" w:rsidRDefault="00E523C6" w:rsidP="00E523C6">
            <w:pPr>
              <w:numPr>
                <w:ilvl w:val="0"/>
                <w:numId w:val="29"/>
              </w:numPr>
              <w:jc w:val="both"/>
              <w:rPr>
                <w:rFonts w:eastAsia="Times New Roman"/>
                <w:sz w:val="20"/>
              </w:rPr>
            </w:pPr>
            <w:r w:rsidRPr="00E523C6">
              <w:rPr>
                <w:rFonts w:eastAsia="Times New Roman"/>
                <w:sz w:val="20"/>
              </w:rPr>
              <w:t>A röplabdázás mozgásformái.</w:t>
            </w:r>
          </w:p>
          <w:p w:rsidR="00E523C6" w:rsidRPr="00E523C6" w:rsidRDefault="00E523C6" w:rsidP="00E523C6">
            <w:pPr>
              <w:numPr>
                <w:ilvl w:val="0"/>
                <w:numId w:val="29"/>
              </w:numPr>
              <w:jc w:val="both"/>
              <w:rPr>
                <w:rFonts w:eastAsia="Times New Roman"/>
                <w:sz w:val="20"/>
              </w:rPr>
            </w:pPr>
            <w:r w:rsidRPr="00E523C6">
              <w:rPr>
                <w:rFonts w:eastAsia="Times New Roman"/>
                <w:sz w:val="20"/>
              </w:rPr>
              <w:t>Az állóképesség fejlesztése sportjátékokkal.</w:t>
            </w:r>
          </w:p>
          <w:p w:rsidR="00E523C6" w:rsidRPr="00E523C6" w:rsidRDefault="00E523C6" w:rsidP="00E523C6">
            <w:pPr>
              <w:numPr>
                <w:ilvl w:val="0"/>
                <w:numId w:val="29"/>
              </w:numPr>
              <w:jc w:val="both"/>
              <w:rPr>
                <w:rFonts w:eastAsia="Times New Roman"/>
                <w:sz w:val="20"/>
              </w:rPr>
            </w:pPr>
            <w:r w:rsidRPr="00E523C6">
              <w:rPr>
                <w:rFonts w:eastAsia="Times New Roman"/>
                <w:sz w:val="20"/>
              </w:rPr>
              <w:t>A gyorsaság fejlesztése sportjátékokkal.</w:t>
            </w:r>
          </w:p>
          <w:p w:rsidR="00E523C6" w:rsidRPr="00E523C6" w:rsidRDefault="00E523C6" w:rsidP="00E523C6">
            <w:pPr>
              <w:numPr>
                <w:ilvl w:val="0"/>
                <w:numId w:val="29"/>
              </w:numPr>
              <w:jc w:val="both"/>
              <w:rPr>
                <w:rFonts w:eastAsia="Times New Roman"/>
                <w:sz w:val="20"/>
              </w:rPr>
            </w:pPr>
            <w:r w:rsidRPr="00E523C6">
              <w:rPr>
                <w:rFonts w:eastAsia="Times New Roman"/>
                <w:sz w:val="20"/>
              </w:rPr>
              <w:t>Szintfelmérés: Cooper-teszt.</w:t>
            </w:r>
          </w:p>
          <w:p w:rsidR="00E523C6" w:rsidRPr="00E523C6" w:rsidRDefault="00E523C6" w:rsidP="00E523C6">
            <w:pPr>
              <w:numPr>
                <w:ilvl w:val="0"/>
                <w:numId w:val="29"/>
              </w:numPr>
              <w:jc w:val="both"/>
              <w:rPr>
                <w:rFonts w:eastAsia="Times New Roman"/>
                <w:sz w:val="20"/>
              </w:rPr>
            </w:pPr>
            <w:r w:rsidRPr="00E523C6">
              <w:rPr>
                <w:rFonts w:eastAsia="Times New Roman"/>
                <w:sz w:val="20"/>
              </w:rPr>
              <w:t>Szintfelmérés: 60 méteres síkfutás. Kötélmászás.</w:t>
            </w:r>
          </w:p>
          <w:p w:rsidR="00E523C6" w:rsidRPr="00E523C6" w:rsidRDefault="00E523C6" w:rsidP="00E523C6">
            <w:pPr>
              <w:numPr>
                <w:ilvl w:val="0"/>
                <w:numId w:val="29"/>
              </w:numPr>
              <w:jc w:val="both"/>
              <w:rPr>
                <w:rFonts w:eastAsia="Times New Roman"/>
                <w:sz w:val="20"/>
              </w:rPr>
            </w:pPr>
            <w:r w:rsidRPr="00E523C6">
              <w:rPr>
                <w:rFonts w:eastAsia="Times New Roman"/>
                <w:sz w:val="20"/>
              </w:rPr>
              <w:t>Szintfelmérés: Medicinlabda dobás előre és hátra.</w:t>
            </w:r>
          </w:p>
          <w:p w:rsidR="00E523C6" w:rsidRPr="00E523C6" w:rsidRDefault="00E523C6" w:rsidP="00E523C6">
            <w:pPr>
              <w:rPr>
                <w:rFonts w:eastAsia="Times New Roman"/>
                <w:b/>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before="60"/>
              <w:jc w:val="both"/>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MS Mincho"/>
                <w:b/>
                <w:color w:val="000000"/>
                <w:sz w:val="20"/>
                <w:lang w:eastAsia="ja-JP"/>
              </w:rPr>
              <w:t xml:space="preserve">Christián Anikó, </w:t>
            </w:r>
            <w:r w:rsidRPr="00E523C6">
              <w:rPr>
                <w:rFonts w:eastAsia="MS Mincho"/>
                <w:color w:val="000000"/>
                <w:sz w:val="20"/>
                <w:lang w:eastAsia="ja-JP"/>
              </w:rPr>
              <w:t>f. adjunktus</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before="60"/>
              <w:jc w:val="both"/>
              <w:rPr>
                <w:rFonts w:eastAsia="Times New Roman"/>
                <w:b/>
                <w:sz w:val="20"/>
              </w:rPr>
            </w:pPr>
            <w:r w:rsidRPr="00E523C6">
              <w:rPr>
                <w:rFonts w:eastAsia="Times New Roman"/>
                <w:b/>
                <w:sz w:val="20"/>
              </w:rPr>
              <w:t xml:space="preserve">Tantárgy oktatásába bevont oktató: Mozolai Annamária </w:t>
            </w:r>
            <w:r w:rsidRPr="00E523C6">
              <w:rPr>
                <w:rFonts w:eastAsia="Times New Roman"/>
                <w:sz w:val="20"/>
              </w:rPr>
              <w:t>f. adjunktus</w:t>
            </w:r>
          </w:p>
        </w:tc>
      </w:tr>
    </w:tbl>
    <w:p w:rsidR="00E523C6" w:rsidRPr="00E523C6" w:rsidRDefault="00E523C6" w:rsidP="00E523C6">
      <w:pPr>
        <w:rPr>
          <w:rFonts w:eastAsia="Times New Roman"/>
          <w:b/>
          <w:sz w:val="20"/>
        </w:rPr>
      </w:pPr>
      <w:r w:rsidRPr="00E523C6">
        <w:rPr>
          <w:rFonts w:eastAsia="Times New Roman"/>
          <w:b/>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1"/>
        <w:gridCol w:w="2225"/>
      </w:tblGrid>
      <w:tr w:rsidR="00E523C6" w:rsidRPr="00E523C6" w:rsidTr="00E523C6">
        <w:trPr>
          <w:trHeight w:val="586"/>
        </w:trPr>
        <w:tc>
          <w:tcPr>
            <w:tcW w:w="7088" w:type="dxa"/>
            <w:shd w:val="clear" w:color="auto" w:fill="FFFFCC"/>
            <w:tcMar>
              <w:top w:w="57" w:type="dxa"/>
              <w:bottom w:w="57" w:type="dxa"/>
            </w:tcMar>
          </w:tcPr>
          <w:p w:rsidR="00E523C6" w:rsidRPr="00E523C6" w:rsidRDefault="00E523C6" w:rsidP="00E523C6">
            <w:pPr>
              <w:jc w:val="both"/>
              <w:rPr>
                <w:rFonts w:eastAsia="Times New Roman"/>
                <w:b/>
                <w:sz w:val="20"/>
              </w:rPr>
            </w:pPr>
            <w:r w:rsidRPr="00E523C6">
              <w:rPr>
                <w:rFonts w:eastAsia="Times New Roman"/>
                <w:b/>
                <w:sz w:val="20"/>
              </w:rPr>
              <w:t xml:space="preserve">Tantárgy </w:t>
            </w:r>
            <w:r w:rsidRPr="00E523C6">
              <w:rPr>
                <w:rFonts w:eastAsia="MS Mincho"/>
                <w:color w:val="000000"/>
                <w:sz w:val="20"/>
                <w:lang w:eastAsia="ja-JP"/>
              </w:rPr>
              <w:br w:type="page"/>
            </w:r>
            <w:r w:rsidRPr="00E523C6">
              <w:rPr>
                <w:rFonts w:eastAsia="Times New Roman"/>
                <w:b/>
                <w:sz w:val="20"/>
              </w:rPr>
              <w:t>Kondicionális testnevelés (úszás II.)</w:t>
            </w:r>
          </w:p>
        </w:tc>
        <w:tc>
          <w:tcPr>
            <w:tcW w:w="2268" w:type="dxa"/>
            <w:shd w:val="clear" w:color="auto" w:fill="FFFFCC"/>
            <w:tcMar>
              <w:top w:w="57" w:type="dxa"/>
              <w:bottom w:w="57" w:type="dxa"/>
            </w:tcMar>
          </w:tcPr>
          <w:p w:rsidR="00E523C6" w:rsidRPr="00E523C6" w:rsidRDefault="00E523C6" w:rsidP="00E523C6">
            <w:pPr>
              <w:spacing w:before="60"/>
              <w:jc w:val="both"/>
              <w:rPr>
                <w:rFonts w:eastAsia="Times New Roman"/>
                <w:b/>
                <w:sz w:val="20"/>
              </w:rPr>
            </w:pPr>
            <w:r w:rsidRPr="00E523C6">
              <w:rPr>
                <w:rFonts w:eastAsia="Times New Roman"/>
                <w:b/>
                <w:sz w:val="20"/>
              </w:rPr>
              <w:t>Kreditszáma: 0</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szeminárium és száma: 15</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aláírás</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2.</w:t>
            </w:r>
          </w:p>
        </w:tc>
      </w:tr>
      <w:tr w:rsidR="00E523C6" w:rsidRPr="00E523C6" w:rsidTr="00E523C6">
        <w:tc>
          <w:tcPr>
            <w:tcW w:w="9356"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w:t>
            </w:r>
          </w:p>
        </w:tc>
      </w:tr>
      <w:tr w:rsidR="00E523C6" w:rsidRPr="00E523C6" w:rsidTr="00E523C6">
        <w:tc>
          <w:tcPr>
            <w:tcW w:w="9356" w:type="dxa"/>
            <w:gridSpan w:val="2"/>
            <w:tcBorders>
              <w:bottom w:val="dotted" w:sz="4" w:space="0" w:color="auto"/>
            </w:tcBorders>
            <w:tcMar>
              <w:top w:w="57" w:type="dxa"/>
              <w:bottom w:w="57" w:type="dxa"/>
            </w:tcMar>
          </w:tcPr>
          <w:p w:rsidR="00E523C6" w:rsidRPr="00E523C6" w:rsidRDefault="00E523C6" w:rsidP="00E523C6">
            <w:pPr>
              <w:jc w:val="both"/>
              <w:rPr>
                <w:rFonts w:eastAsia="Times New Roman"/>
                <w:b/>
                <w:sz w:val="20"/>
              </w:rPr>
            </w:pPr>
          </w:p>
          <w:p w:rsidR="00E523C6" w:rsidRPr="00E523C6" w:rsidRDefault="00E523C6" w:rsidP="00E523C6">
            <w:pPr>
              <w:jc w:val="both"/>
              <w:rPr>
                <w:rFonts w:eastAsia="Times New Roman"/>
                <w:sz w:val="20"/>
              </w:rPr>
            </w:pPr>
            <w:r w:rsidRPr="00E523C6">
              <w:rPr>
                <w:rFonts w:eastAsia="Times New Roman"/>
                <w:b/>
                <w:sz w:val="20"/>
              </w:rPr>
              <w:t>Tantárgy-leírás</w:t>
            </w:r>
            <w:r w:rsidRPr="00E523C6">
              <w:rPr>
                <w:rFonts w:eastAsia="Times New Roman"/>
                <w:sz w:val="20"/>
              </w:rPr>
              <w:t xml:space="preserve">: A hallgatók kondicionális képességeinek fejlesztése úszással. Ismerjék meg az alapvető úszástechnikákat, melyekkel önállóan is képesek lesznek saját fittségük fejlesztésére. Kötelező úszásnem: gyorsúszás. Egy választható úszásnem: hátúszás vagy mellúszás. </w:t>
            </w:r>
          </w:p>
          <w:p w:rsidR="00E523C6" w:rsidRPr="00E523C6" w:rsidRDefault="00E523C6" w:rsidP="00E523C6">
            <w:pPr>
              <w:jc w:val="both"/>
              <w:rPr>
                <w:rFonts w:eastAsia="Times New Roman"/>
                <w:sz w:val="20"/>
              </w:rPr>
            </w:pPr>
            <w:r w:rsidRPr="00E523C6">
              <w:rPr>
                <w:rFonts w:eastAsia="Times New Roman"/>
                <w:sz w:val="20"/>
              </w:rPr>
              <w:t>Követelmény: Az órákon való aktív részvétel</w:t>
            </w:r>
            <w:r w:rsidRPr="00E523C6">
              <w:rPr>
                <w:rFonts w:eastAsia="Times New Roman"/>
                <w:b/>
                <w:sz w:val="20"/>
              </w:rPr>
              <w:t xml:space="preserve">. </w:t>
            </w:r>
            <w:r w:rsidRPr="00E523C6">
              <w:rPr>
                <w:rFonts w:eastAsia="Times New Roman"/>
                <w:sz w:val="20"/>
              </w:rPr>
              <w:t>Gyorsúszás</w:t>
            </w:r>
            <w:r w:rsidRPr="00E523C6">
              <w:rPr>
                <w:rFonts w:eastAsia="Times New Roman"/>
                <w:b/>
                <w:sz w:val="20"/>
              </w:rPr>
              <w:t xml:space="preserve"> </w:t>
            </w:r>
            <w:r w:rsidRPr="00E523C6">
              <w:rPr>
                <w:rFonts w:eastAsia="Times New Roman"/>
                <w:bCs/>
                <w:iCs/>
                <w:sz w:val="20"/>
              </w:rPr>
              <w:t xml:space="preserve">25 m úszás időre. Választott úszásnemben 25 m leúszása megállás nélkül.  </w:t>
            </w:r>
            <w:r w:rsidRPr="00E523C6">
              <w:rPr>
                <w:rFonts w:eastAsia="Times New Roman"/>
                <w:sz w:val="20"/>
              </w:rPr>
              <w:t>Az úszni nem tudók legalább egy úszásnemet alapszinten sajátítsanak el.</w:t>
            </w:r>
          </w:p>
          <w:p w:rsidR="00E523C6" w:rsidRPr="00E523C6" w:rsidRDefault="00E523C6" w:rsidP="00E523C6">
            <w:pPr>
              <w:jc w:val="both"/>
              <w:rPr>
                <w:rFonts w:eastAsia="Times New Roman"/>
                <w:sz w:val="20"/>
              </w:rPr>
            </w:pPr>
            <w:r w:rsidRPr="00E523C6">
              <w:rPr>
                <w:rFonts w:eastAsia="Times New Roman"/>
                <w:sz w:val="20"/>
              </w:rPr>
              <w:t>Nem pedagógus szakokon kötelezően választható. Kritérium jellegű.</w:t>
            </w:r>
          </w:p>
          <w:p w:rsidR="00E523C6" w:rsidRPr="00E523C6" w:rsidRDefault="00E523C6" w:rsidP="00E523C6">
            <w:pPr>
              <w:rPr>
                <w:rFonts w:eastAsia="MS Mincho"/>
                <w:color w:val="000000"/>
                <w:sz w:val="20"/>
                <w:lang w:eastAsia="ja-JP"/>
              </w:rPr>
            </w:pPr>
            <w:r w:rsidRPr="00E523C6">
              <w:rPr>
                <w:rFonts w:eastAsia="MS Mincho"/>
                <w:color w:val="000000"/>
                <w:sz w:val="20"/>
                <w:lang w:eastAsia="ja-JP"/>
              </w:rPr>
              <w:t>Tematika:</w:t>
            </w:r>
          </w:p>
          <w:p w:rsidR="00E523C6" w:rsidRPr="00E523C6" w:rsidRDefault="00E523C6" w:rsidP="00E523C6">
            <w:pPr>
              <w:numPr>
                <w:ilvl w:val="0"/>
                <w:numId w:val="30"/>
              </w:numPr>
              <w:rPr>
                <w:rFonts w:eastAsia="Times New Roman"/>
                <w:sz w:val="20"/>
              </w:rPr>
            </w:pPr>
            <w:r w:rsidRPr="00E523C6">
              <w:rPr>
                <w:rFonts w:eastAsia="Times New Roman"/>
                <w:sz w:val="20"/>
              </w:rPr>
              <w:t>A félév anyagának, követelményeinek ismertetése, megbeszélése.</w:t>
            </w:r>
          </w:p>
          <w:p w:rsidR="00E523C6" w:rsidRPr="00E523C6" w:rsidRDefault="00E523C6" w:rsidP="00E523C6">
            <w:pPr>
              <w:numPr>
                <w:ilvl w:val="0"/>
                <w:numId w:val="30"/>
              </w:numPr>
              <w:rPr>
                <w:rFonts w:eastAsia="Times New Roman"/>
                <w:sz w:val="20"/>
              </w:rPr>
            </w:pPr>
            <w:r w:rsidRPr="00E523C6">
              <w:rPr>
                <w:rFonts w:eastAsia="Times New Roman"/>
                <w:sz w:val="20"/>
              </w:rPr>
              <w:t>Vízhez szoktató gyakorlatok, játékok.</w:t>
            </w:r>
          </w:p>
          <w:p w:rsidR="00E523C6" w:rsidRPr="00E523C6" w:rsidRDefault="00E523C6" w:rsidP="00E523C6">
            <w:pPr>
              <w:numPr>
                <w:ilvl w:val="0"/>
                <w:numId w:val="30"/>
              </w:numPr>
              <w:rPr>
                <w:rFonts w:eastAsia="Times New Roman"/>
                <w:sz w:val="20"/>
              </w:rPr>
            </w:pPr>
            <w:r w:rsidRPr="00E523C6">
              <w:rPr>
                <w:rFonts w:eastAsia="Times New Roman"/>
                <w:sz w:val="20"/>
              </w:rPr>
              <w:t>Vízbiztonsági alapismeretek (mentés, lebegés, siklás, vízbeugrások)</w:t>
            </w:r>
          </w:p>
          <w:p w:rsidR="00E523C6" w:rsidRPr="00E523C6" w:rsidRDefault="00E523C6" w:rsidP="00E523C6">
            <w:pPr>
              <w:numPr>
                <w:ilvl w:val="0"/>
                <w:numId w:val="30"/>
              </w:numPr>
              <w:rPr>
                <w:rFonts w:eastAsia="Times New Roman"/>
                <w:sz w:val="20"/>
              </w:rPr>
            </w:pPr>
            <w:r w:rsidRPr="00E523C6">
              <w:rPr>
                <w:rFonts w:eastAsia="Times New Roman"/>
                <w:sz w:val="20"/>
              </w:rPr>
              <w:t>A mellúszás technikája: lábtempó</w:t>
            </w:r>
          </w:p>
          <w:p w:rsidR="00E523C6" w:rsidRPr="00E523C6" w:rsidRDefault="00E523C6" w:rsidP="00E523C6">
            <w:pPr>
              <w:numPr>
                <w:ilvl w:val="0"/>
                <w:numId w:val="30"/>
              </w:numPr>
              <w:rPr>
                <w:rFonts w:eastAsia="Times New Roman"/>
                <w:sz w:val="20"/>
              </w:rPr>
            </w:pPr>
            <w:r w:rsidRPr="00E523C6">
              <w:rPr>
                <w:rFonts w:eastAsia="Times New Roman"/>
                <w:sz w:val="20"/>
              </w:rPr>
              <w:t>Középhaladóknak, haladóknak egy választott úszásnem technikája.</w:t>
            </w:r>
          </w:p>
          <w:p w:rsidR="00E523C6" w:rsidRPr="00E523C6" w:rsidRDefault="00E523C6" w:rsidP="00E523C6">
            <w:pPr>
              <w:numPr>
                <w:ilvl w:val="0"/>
                <w:numId w:val="30"/>
              </w:numPr>
              <w:rPr>
                <w:rFonts w:eastAsia="Times New Roman"/>
                <w:sz w:val="20"/>
              </w:rPr>
            </w:pPr>
            <w:r w:rsidRPr="00E523C6">
              <w:rPr>
                <w:rFonts w:eastAsia="Times New Roman"/>
                <w:sz w:val="20"/>
              </w:rPr>
              <w:t xml:space="preserve">A gyorsúszás technikája: kartempó </w:t>
            </w:r>
          </w:p>
          <w:p w:rsidR="00E523C6" w:rsidRPr="00E523C6" w:rsidRDefault="00E523C6" w:rsidP="00E523C6">
            <w:pPr>
              <w:numPr>
                <w:ilvl w:val="0"/>
                <w:numId w:val="30"/>
              </w:numPr>
              <w:rPr>
                <w:rFonts w:eastAsia="Times New Roman"/>
                <w:sz w:val="20"/>
              </w:rPr>
            </w:pPr>
            <w:r w:rsidRPr="00E523C6">
              <w:rPr>
                <w:rFonts w:eastAsia="Times New Roman"/>
                <w:sz w:val="20"/>
              </w:rPr>
              <w:t>Gyorsúszás kar és lábtempójának összehangolása és a levegővétel</w:t>
            </w:r>
          </w:p>
          <w:p w:rsidR="00E523C6" w:rsidRPr="00E523C6" w:rsidRDefault="00E523C6" w:rsidP="00E523C6">
            <w:pPr>
              <w:numPr>
                <w:ilvl w:val="0"/>
                <w:numId w:val="30"/>
              </w:numPr>
              <w:rPr>
                <w:rFonts w:eastAsia="Times New Roman"/>
                <w:sz w:val="20"/>
              </w:rPr>
            </w:pPr>
            <w:r w:rsidRPr="00E523C6">
              <w:rPr>
                <w:rFonts w:eastAsia="Times New Roman"/>
                <w:sz w:val="20"/>
              </w:rPr>
              <w:t>A fordulók és rajtok elsajátítása.</w:t>
            </w:r>
          </w:p>
          <w:p w:rsidR="00E523C6" w:rsidRPr="00E523C6" w:rsidRDefault="00E523C6" w:rsidP="00E523C6">
            <w:pPr>
              <w:numPr>
                <w:ilvl w:val="0"/>
                <w:numId w:val="30"/>
              </w:numPr>
              <w:rPr>
                <w:rFonts w:eastAsia="Times New Roman"/>
                <w:sz w:val="20"/>
              </w:rPr>
            </w:pPr>
            <w:r w:rsidRPr="00E523C6">
              <w:rPr>
                <w:rFonts w:eastAsia="Times New Roman"/>
                <w:sz w:val="20"/>
              </w:rPr>
              <w:t>A választott úszásnem gyakorlása: hátúszás</w:t>
            </w:r>
          </w:p>
          <w:p w:rsidR="00E523C6" w:rsidRPr="00E523C6" w:rsidRDefault="00E523C6" w:rsidP="00E523C6">
            <w:pPr>
              <w:numPr>
                <w:ilvl w:val="0"/>
                <w:numId w:val="30"/>
              </w:numPr>
              <w:rPr>
                <w:rFonts w:eastAsia="Times New Roman"/>
                <w:sz w:val="20"/>
              </w:rPr>
            </w:pPr>
            <w:r w:rsidRPr="00E523C6">
              <w:rPr>
                <w:rFonts w:eastAsia="Times New Roman"/>
                <w:sz w:val="20"/>
              </w:rPr>
              <w:t>A választott úszásnem gyakorlása: mellúszás</w:t>
            </w:r>
          </w:p>
          <w:p w:rsidR="00E523C6" w:rsidRPr="00E523C6" w:rsidRDefault="00E523C6" w:rsidP="00E523C6">
            <w:pPr>
              <w:numPr>
                <w:ilvl w:val="0"/>
                <w:numId w:val="30"/>
              </w:numPr>
              <w:rPr>
                <w:rFonts w:eastAsia="Times New Roman"/>
                <w:sz w:val="20"/>
              </w:rPr>
            </w:pPr>
            <w:r w:rsidRPr="00E523C6">
              <w:rPr>
                <w:rFonts w:eastAsia="Times New Roman"/>
                <w:sz w:val="20"/>
              </w:rPr>
              <w:t>Úszás állóképesség fejlesztés.</w:t>
            </w:r>
          </w:p>
          <w:p w:rsidR="00E523C6" w:rsidRPr="00E523C6" w:rsidRDefault="00E523C6" w:rsidP="00E523C6">
            <w:pPr>
              <w:numPr>
                <w:ilvl w:val="0"/>
                <w:numId w:val="30"/>
              </w:numPr>
              <w:rPr>
                <w:rFonts w:eastAsia="Times New Roman"/>
                <w:sz w:val="20"/>
              </w:rPr>
            </w:pPr>
            <w:r w:rsidRPr="00E523C6">
              <w:rPr>
                <w:rFonts w:eastAsia="Times New Roman"/>
                <w:sz w:val="20"/>
              </w:rPr>
              <w:t>Tájékozódó felmérés.</w:t>
            </w:r>
          </w:p>
          <w:p w:rsidR="00E523C6" w:rsidRPr="00E523C6" w:rsidRDefault="00E523C6" w:rsidP="00E523C6">
            <w:pPr>
              <w:numPr>
                <w:ilvl w:val="0"/>
                <w:numId w:val="30"/>
              </w:numPr>
              <w:rPr>
                <w:rFonts w:eastAsia="Times New Roman"/>
                <w:sz w:val="20"/>
              </w:rPr>
            </w:pPr>
            <w:r w:rsidRPr="00E523C6">
              <w:rPr>
                <w:rFonts w:eastAsia="Times New Roman"/>
                <w:sz w:val="20"/>
              </w:rPr>
              <w:t>Gyakorlás.</w:t>
            </w:r>
          </w:p>
          <w:p w:rsidR="00E523C6" w:rsidRPr="00E523C6" w:rsidRDefault="00E523C6" w:rsidP="00E523C6">
            <w:pPr>
              <w:numPr>
                <w:ilvl w:val="0"/>
                <w:numId w:val="30"/>
              </w:numPr>
              <w:rPr>
                <w:rFonts w:eastAsia="Times New Roman"/>
                <w:sz w:val="20"/>
              </w:rPr>
            </w:pPr>
            <w:r w:rsidRPr="00E523C6">
              <w:rPr>
                <w:rFonts w:eastAsia="Times New Roman"/>
                <w:sz w:val="20"/>
              </w:rPr>
              <w:t>Gyakorlati bemutatás.</w:t>
            </w:r>
          </w:p>
        </w:tc>
      </w:tr>
      <w:tr w:rsidR="00E523C6" w:rsidRPr="00E523C6" w:rsidTr="00E523C6">
        <w:trPr>
          <w:trHeight w:val="410"/>
        </w:trPr>
        <w:tc>
          <w:tcPr>
            <w:tcW w:w="9356" w:type="dxa"/>
            <w:gridSpan w:val="2"/>
            <w:tcBorders>
              <w:top w:val="dotted" w:sz="4" w:space="0" w:color="auto"/>
            </w:tcBorders>
            <w:shd w:val="clear" w:color="auto" w:fill="FFFFCC"/>
            <w:tcMar>
              <w:top w:w="57" w:type="dxa"/>
              <w:bottom w:w="57" w:type="dxa"/>
            </w:tcMar>
          </w:tcPr>
          <w:p w:rsidR="00E523C6" w:rsidRPr="00E523C6" w:rsidRDefault="00E523C6" w:rsidP="00E523C6">
            <w:pPr>
              <w:spacing w:before="60"/>
              <w:jc w:val="both"/>
              <w:rPr>
                <w:rFonts w:eastAsia="Times New Roman"/>
                <w:bCs/>
                <w:sz w:val="20"/>
              </w:rPr>
            </w:pPr>
          </w:p>
        </w:tc>
      </w:tr>
      <w:tr w:rsidR="00E523C6" w:rsidRPr="00E523C6" w:rsidTr="00E523C6">
        <w:trPr>
          <w:trHeight w:val="338"/>
        </w:trPr>
        <w:tc>
          <w:tcPr>
            <w:tcW w:w="9356" w:type="dxa"/>
            <w:gridSpan w:val="2"/>
            <w:tcMar>
              <w:top w:w="57" w:type="dxa"/>
              <w:bottom w:w="57" w:type="dxa"/>
            </w:tcMar>
          </w:tcPr>
          <w:p w:rsidR="00E523C6" w:rsidRPr="00E523C6" w:rsidRDefault="00E523C6" w:rsidP="00E523C6">
            <w:pPr>
              <w:spacing w:before="60"/>
              <w:jc w:val="both"/>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w:t>
            </w:r>
            <w:r w:rsidRPr="00E523C6">
              <w:rPr>
                <w:rFonts w:eastAsia="MS Mincho"/>
                <w:b/>
                <w:color w:val="000000"/>
                <w:sz w:val="20"/>
                <w:lang w:eastAsia="ja-JP"/>
              </w:rPr>
              <w:t xml:space="preserve">Christián Anikó, </w:t>
            </w:r>
            <w:r w:rsidRPr="00E523C6">
              <w:rPr>
                <w:rFonts w:eastAsia="MS Mincho"/>
                <w:color w:val="000000"/>
                <w:sz w:val="20"/>
                <w:lang w:eastAsia="ja-JP"/>
              </w:rPr>
              <w:t>f. adjunktus</w:t>
            </w:r>
          </w:p>
        </w:tc>
      </w:tr>
      <w:tr w:rsidR="00E523C6" w:rsidRPr="00E523C6" w:rsidTr="00E523C6">
        <w:trPr>
          <w:trHeight w:val="337"/>
        </w:trPr>
        <w:tc>
          <w:tcPr>
            <w:tcW w:w="9356" w:type="dxa"/>
            <w:gridSpan w:val="2"/>
            <w:tcMar>
              <w:top w:w="57" w:type="dxa"/>
              <w:bottom w:w="57" w:type="dxa"/>
            </w:tcMar>
          </w:tcPr>
          <w:p w:rsidR="00E523C6" w:rsidRPr="00E523C6" w:rsidRDefault="00E523C6" w:rsidP="00E523C6">
            <w:pPr>
              <w:spacing w:before="60"/>
              <w:jc w:val="both"/>
              <w:rPr>
                <w:rFonts w:eastAsia="Times New Roman"/>
                <w:b/>
                <w:sz w:val="20"/>
              </w:rPr>
            </w:pPr>
            <w:r w:rsidRPr="00E523C6">
              <w:rPr>
                <w:rFonts w:eastAsia="Times New Roman"/>
                <w:b/>
                <w:sz w:val="20"/>
              </w:rPr>
              <w:t xml:space="preserve">Tantárgy oktatásába bevont oktató: Mozolai Annamária </w:t>
            </w:r>
            <w:r w:rsidRPr="00E523C6">
              <w:rPr>
                <w:rFonts w:eastAsia="Times New Roman"/>
                <w:sz w:val="20"/>
              </w:rPr>
              <w:t>f. adjunktus</w:t>
            </w:r>
          </w:p>
        </w:tc>
      </w:tr>
    </w:tbl>
    <w:p w:rsidR="00E523C6" w:rsidRPr="00E523C6" w:rsidRDefault="00E523C6" w:rsidP="00E523C6">
      <w:pPr>
        <w:spacing w:line="252" w:lineRule="auto"/>
        <w:rPr>
          <w:rFonts w:eastAsia="Times New Roman"/>
          <w:b/>
          <w:sz w:val="20"/>
        </w:rPr>
      </w:pPr>
    </w:p>
    <w:p w:rsidR="00E523C6" w:rsidRPr="00E523C6" w:rsidRDefault="00E523C6" w:rsidP="00E523C6">
      <w:pPr>
        <w:rPr>
          <w:rFonts w:eastAsia="Times New Roman"/>
          <w:b/>
          <w:sz w:val="20"/>
        </w:rPr>
      </w:pPr>
      <w:r w:rsidRPr="00E523C6">
        <w:rPr>
          <w:rFonts w:eastAsia="Times New Roman"/>
          <w:b/>
          <w:sz w:val="20"/>
        </w:rPr>
        <w:br w:type="page"/>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2"/>
        <w:gridCol w:w="2234"/>
      </w:tblGrid>
      <w:tr w:rsidR="00E523C6" w:rsidRPr="00E523C6" w:rsidTr="00E523C6">
        <w:trPr>
          <w:trHeight w:val="586"/>
        </w:trPr>
        <w:tc>
          <w:tcPr>
            <w:tcW w:w="6804" w:type="dxa"/>
            <w:shd w:val="clear" w:color="auto" w:fill="FFFFCC"/>
            <w:tcMar>
              <w:top w:w="57" w:type="dxa"/>
              <w:bottom w:w="57" w:type="dxa"/>
            </w:tcMar>
          </w:tcPr>
          <w:p w:rsidR="00E523C6" w:rsidRPr="00E523C6" w:rsidRDefault="00E523C6" w:rsidP="00E523C6">
            <w:pPr>
              <w:jc w:val="both"/>
              <w:rPr>
                <w:rFonts w:eastAsia="Times New Roman"/>
                <w:b/>
                <w:sz w:val="20"/>
              </w:rPr>
            </w:pPr>
            <w:r w:rsidRPr="00E523C6">
              <w:rPr>
                <w:rFonts w:eastAsia="Times New Roman"/>
                <w:b/>
                <w:sz w:val="20"/>
              </w:rPr>
              <w:t xml:space="preserve">Tantárgy </w:t>
            </w:r>
            <w:r w:rsidRPr="00E523C6">
              <w:rPr>
                <w:rFonts w:eastAsia="MS Mincho"/>
                <w:color w:val="000000"/>
                <w:sz w:val="20"/>
                <w:lang w:eastAsia="ja-JP"/>
              </w:rPr>
              <w:br w:type="page"/>
            </w:r>
            <w:r w:rsidRPr="00E523C6">
              <w:rPr>
                <w:rFonts w:eastAsia="Times New Roman"/>
                <w:b/>
                <w:sz w:val="20"/>
              </w:rPr>
              <w:t xml:space="preserve"> Kondicionális testnevelés- tánc II.</w:t>
            </w:r>
          </w:p>
        </w:tc>
        <w:tc>
          <w:tcPr>
            <w:tcW w:w="2234" w:type="dxa"/>
            <w:shd w:val="clear" w:color="auto" w:fill="FFFFCC"/>
            <w:tcMar>
              <w:top w:w="57" w:type="dxa"/>
              <w:bottom w:w="57" w:type="dxa"/>
            </w:tcMar>
          </w:tcPr>
          <w:p w:rsidR="00E523C6" w:rsidRPr="00E523C6" w:rsidRDefault="00E523C6" w:rsidP="00E523C6">
            <w:pPr>
              <w:spacing w:before="60"/>
              <w:jc w:val="both"/>
              <w:rPr>
                <w:rFonts w:eastAsia="Times New Roman"/>
                <w:b/>
                <w:sz w:val="20"/>
              </w:rPr>
            </w:pPr>
            <w:r w:rsidRPr="00E523C6">
              <w:rPr>
                <w:rFonts w:eastAsia="Times New Roman"/>
                <w:b/>
                <w:sz w:val="20"/>
              </w:rPr>
              <w:t>Kreditszáma: 0</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tanóra típusa: szeminárium és száma: 15</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számonkérés módja (koll. / gyj. / egyéb): aláírás</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A tantárgy tantervi helye (hányadik félév): 2.</w:t>
            </w:r>
          </w:p>
        </w:tc>
      </w:tr>
      <w:tr w:rsidR="00E523C6" w:rsidRPr="00E523C6" w:rsidTr="00E523C6">
        <w:tc>
          <w:tcPr>
            <w:tcW w:w="9038" w:type="dxa"/>
            <w:gridSpan w:val="2"/>
            <w:tcMar>
              <w:top w:w="57" w:type="dxa"/>
              <w:bottom w:w="57" w:type="dxa"/>
            </w:tcMar>
          </w:tcPr>
          <w:p w:rsidR="00E523C6" w:rsidRPr="00E523C6" w:rsidRDefault="00E523C6" w:rsidP="00E523C6">
            <w:pPr>
              <w:rPr>
                <w:rFonts w:eastAsia="Times New Roman"/>
                <w:sz w:val="20"/>
              </w:rPr>
            </w:pPr>
            <w:r w:rsidRPr="00E523C6">
              <w:rPr>
                <w:rFonts w:eastAsia="Times New Roman"/>
                <w:sz w:val="20"/>
              </w:rPr>
              <w:t>Előtanulmányi feltételek (ha vannak):</w:t>
            </w:r>
          </w:p>
        </w:tc>
      </w:tr>
      <w:tr w:rsidR="00E523C6" w:rsidRPr="00E523C6" w:rsidTr="00E523C6">
        <w:tc>
          <w:tcPr>
            <w:tcW w:w="9038" w:type="dxa"/>
            <w:gridSpan w:val="2"/>
            <w:tcBorders>
              <w:bottom w:val="dotted" w:sz="4" w:space="0" w:color="auto"/>
            </w:tcBorders>
            <w:tcMar>
              <w:top w:w="57" w:type="dxa"/>
              <w:bottom w:w="57" w:type="dxa"/>
            </w:tcMar>
          </w:tcPr>
          <w:p w:rsidR="00E523C6" w:rsidRPr="00E523C6" w:rsidRDefault="00E523C6" w:rsidP="00E523C6">
            <w:pPr>
              <w:jc w:val="both"/>
              <w:rPr>
                <w:rFonts w:eastAsia="Times New Roman"/>
                <w:sz w:val="20"/>
              </w:rPr>
            </w:pPr>
            <w:r w:rsidRPr="00E523C6">
              <w:rPr>
                <w:rFonts w:eastAsia="Times New Roman"/>
                <w:b/>
                <w:sz w:val="20"/>
              </w:rPr>
              <w:t>Tantárgy-leírás</w:t>
            </w:r>
            <w:r w:rsidRPr="00E523C6">
              <w:rPr>
                <w:rFonts w:eastAsia="Times New Roman"/>
                <w:sz w:val="20"/>
              </w:rPr>
              <w:t xml:space="preserve">: </w:t>
            </w:r>
          </w:p>
          <w:p w:rsidR="00E523C6" w:rsidRPr="00E523C6" w:rsidRDefault="00E523C6" w:rsidP="00E523C6">
            <w:pPr>
              <w:jc w:val="both"/>
              <w:rPr>
                <w:rFonts w:eastAsia="Times New Roman"/>
                <w:sz w:val="20"/>
              </w:rPr>
            </w:pPr>
            <w:r w:rsidRPr="00E523C6">
              <w:rPr>
                <w:rFonts w:eastAsia="Times New Roman"/>
                <w:sz w:val="20"/>
              </w:rPr>
              <w:t>A hallgatók a képzés során megfelelő szinten ismerjék meg a táncstílus alapvető technikai elemeit, alaplépéseit.</w:t>
            </w:r>
          </w:p>
          <w:p w:rsidR="00E523C6" w:rsidRPr="00E523C6" w:rsidRDefault="00E523C6" w:rsidP="00E523C6">
            <w:pPr>
              <w:rPr>
                <w:rFonts w:eastAsia="Times New Roman"/>
                <w:sz w:val="20"/>
              </w:rPr>
            </w:pPr>
            <w:r w:rsidRPr="00E523C6">
              <w:rPr>
                <w:rFonts w:eastAsia="Times New Roman"/>
                <w:sz w:val="20"/>
              </w:rPr>
              <w:t xml:space="preserve">Sajátítsák el a különböző irányzatok (Popin, Lockin, Krump, Street jazz, New style, Arm style, </w:t>
            </w:r>
          </w:p>
          <w:p w:rsidR="00E523C6" w:rsidRPr="00E523C6" w:rsidRDefault="00E523C6" w:rsidP="00E523C6">
            <w:pPr>
              <w:rPr>
                <w:rFonts w:eastAsia="Times New Roman"/>
                <w:sz w:val="20"/>
              </w:rPr>
            </w:pPr>
            <w:r w:rsidRPr="00E523C6">
              <w:rPr>
                <w:rFonts w:eastAsia="Times New Roman"/>
                <w:sz w:val="20"/>
              </w:rPr>
              <w:t>Lyrical, Tetris, Swag, Dirty, House) alapvető tulajdonságait.</w:t>
            </w:r>
          </w:p>
          <w:p w:rsidR="00E523C6" w:rsidRPr="00E523C6" w:rsidRDefault="00E523C6" w:rsidP="00E523C6">
            <w:pPr>
              <w:rPr>
                <w:rFonts w:eastAsia="Times New Roman"/>
                <w:sz w:val="20"/>
              </w:rPr>
            </w:pPr>
            <w:r w:rsidRPr="00E523C6">
              <w:rPr>
                <w:rFonts w:eastAsia="Times New Roman"/>
                <w:sz w:val="20"/>
              </w:rPr>
              <w:t>Ismerjék meg a hallgatók a táncstílus fogalmát, kapcsolatát az ifjúsággal.</w:t>
            </w:r>
          </w:p>
          <w:p w:rsidR="00E523C6" w:rsidRPr="00E523C6" w:rsidRDefault="00E523C6" w:rsidP="00E523C6">
            <w:pPr>
              <w:rPr>
                <w:rFonts w:eastAsia="Times New Roman"/>
                <w:sz w:val="20"/>
              </w:rPr>
            </w:pPr>
            <w:r w:rsidRPr="00E523C6">
              <w:rPr>
                <w:rFonts w:eastAsia="Times New Roman"/>
                <w:sz w:val="20"/>
              </w:rPr>
              <w:t>Gyakorlatban tanulják meg a különböző alkalmazható tánclépéseket.</w:t>
            </w:r>
          </w:p>
          <w:p w:rsidR="00E523C6" w:rsidRPr="00E523C6" w:rsidRDefault="00E523C6" w:rsidP="00E523C6">
            <w:pPr>
              <w:rPr>
                <w:rFonts w:eastAsia="Times New Roman"/>
                <w:sz w:val="20"/>
              </w:rPr>
            </w:pPr>
            <w:r w:rsidRPr="00E523C6">
              <w:rPr>
                <w:rFonts w:eastAsia="Times New Roman"/>
                <w:sz w:val="20"/>
              </w:rPr>
              <w:t>Nem pedagógus szakokon kötelezően választható, kritérium jellegű.</w:t>
            </w:r>
          </w:p>
          <w:p w:rsidR="00E523C6" w:rsidRPr="00E523C6" w:rsidRDefault="00E523C6" w:rsidP="00E523C6">
            <w:pPr>
              <w:rPr>
                <w:rFonts w:eastAsia="MS Mincho"/>
                <w:b/>
                <w:color w:val="000000"/>
                <w:sz w:val="20"/>
                <w:lang w:eastAsia="ja-JP"/>
              </w:rPr>
            </w:pPr>
            <w:r w:rsidRPr="00E523C6">
              <w:rPr>
                <w:rFonts w:eastAsia="MS Mincho"/>
                <w:b/>
                <w:color w:val="000000"/>
                <w:sz w:val="20"/>
                <w:lang w:eastAsia="ja-JP"/>
              </w:rPr>
              <w:t>Tematika:</w:t>
            </w:r>
          </w:p>
          <w:p w:rsidR="00E523C6" w:rsidRPr="00E523C6" w:rsidRDefault="00E523C6" w:rsidP="00E523C6">
            <w:pPr>
              <w:widowControl w:val="0"/>
              <w:autoSpaceDE w:val="0"/>
              <w:autoSpaceDN w:val="0"/>
              <w:adjustRightInd w:val="0"/>
              <w:jc w:val="both"/>
              <w:rPr>
                <w:rFonts w:eastAsia="Times New Roman"/>
                <w:sz w:val="20"/>
              </w:rPr>
            </w:pPr>
            <w:r w:rsidRPr="00E523C6">
              <w:rPr>
                <w:rFonts w:eastAsia="Times New Roman"/>
                <w:i/>
                <w:sz w:val="20"/>
              </w:rPr>
              <w:t>Elméleti anyag:</w:t>
            </w:r>
            <w:r w:rsidRPr="00E523C6">
              <w:rPr>
                <w:rFonts w:eastAsia="Times New Roman"/>
                <w:sz w:val="20"/>
              </w:rPr>
              <w:t xml:space="preserve"> A Hip-hop, mint stílus fogalma.</w:t>
            </w:r>
          </w:p>
          <w:p w:rsidR="00E523C6" w:rsidRPr="00E523C6" w:rsidRDefault="00E523C6" w:rsidP="00E523C6">
            <w:pPr>
              <w:widowControl w:val="0"/>
              <w:autoSpaceDE w:val="0"/>
              <w:autoSpaceDN w:val="0"/>
              <w:adjustRightInd w:val="0"/>
              <w:jc w:val="both"/>
              <w:rPr>
                <w:rFonts w:eastAsia="Times New Roman"/>
                <w:sz w:val="20"/>
              </w:rPr>
            </w:pPr>
            <w:r w:rsidRPr="00E523C6">
              <w:rPr>
                <w:rFonts w:eastAsia="Times New Roman"/>
                <w:sz w:val="20"/>
              </w:rPr>
              <w:t>Legfontosabb alapkövei:  bboy + bgirl , graffiti, break, electric boogie.</w:t>
            </w:r>
          </w:p>
          <w:p w:rsidR="00E523C6" w:rsidRPr="00E523C6" w:rsidRDefault="00E523C6" w:rsidP="00E523C6">
            <w:pPr>
              <w:widowControl w:val="0"/>
              <w:autoSpaceDE w:val="0"/>
              <w:autoSpaceDN w:val="0"/>
              <w:adjustRightInd w:val="0"/>
              <w:rPr>
                <w:rFonts w:eastAsia="Times New Roman"/>
                <w:sz w:val="20"/>
              </w:rPr>
            </w:pPr>
            <w:r w:rsidRPr="00E523C6">
              <w:rPr>
                <w:rFonts w:eastAsia="Times New Roman"/>
                <w:sz w:val="20"/>
              </w:rPr>
              <w:t>A Hip-hop, mint életstílus meghatározó helyzete a világban.                                                A legújabb irányzatok: street, krump, new style, lyrical, tetris, swag, dirty, house.</w:t>
            </w:r>
          </w:p>
          <w:p w:rsidR="00E523C6" w:rsidRPr="00E523C6" w:rsidRDefault="00E523C6" w:rsidP="00E523C6">
            <w:pPr>
              <w:rPr>
                <w:rFonts w:eastAsia="Times New Roman"/>
                <w:sz w:val="20"/>
              </w:rPr>
            </w:pPr>
            <w:r w:rsidRPr="00E523C6">
              <w:rPr>
                <w:rFonts w:eastAsia="Times New Roman"/>
                <w:i/>
                <w:iCs/>
                <w:sz w:val="20"/>
              </w:rPr>
              <w:t xml:space="preserve">Gyakorlati anyag: </w:t>
            </w:r>
            <w:r w:rsidRPr="00E523C6">
              <w:rPr>
                <w:rFonts w:eastAsia="Times New Roman"/>
                <w:sz w:val="20"/>
              </w:rPr>
              <w:t>Alaphelyzet oktatása, képesség, - légzésfejlesztő gyakorlatok és a kondicionális képességek fejlesztése.</w:t>
            </w:r>
            <w:r w:rsidRPr="00E523C6">
              <w:rPr>
                <w:rFonts w:eastAsia="Times New Roman"/>
                <w:sz w:val="20"/>
              </w:rPr>
              <w:br/>
              <w:t>Tempó-, ütemérzék fejlesztése.</w:t>
            </w:r>
          </w:p>
          <w:p w:rsidR="00E523C6" w:rsidRPr="00E523C6" w:rsidRDefault="00E523C6" w:rsidP="00E523C6">
            <w:pPr>
              <w:rPr>
                <w:rFonts w:eastAsia="Times New Roman"/>
                <w:sz w:val="20"/>
              </w:rPr>
            </w:pPr>
            <w:r w:rsidRPr="00E523C6">
              <w:rPr>
                <w:rFonts w:eastAsia="Times New Roman"/>
                <w:sz w:val="20"/>
              </w:rPr>
              <w:t>Alaplépések gyakorlása</w:t>
            </w:r>
          </w:p>
          <w:p w:rsidR="00E523C6" w:rsidRPr="00E523C6" w:rsidRDefault="00E523C6" w:rsidP="00E523C6">
            <w:pPr>
              <w:rPr>
                <w:rFonts w:eastAsia="Times New Roman"/>
                <w:sz w:val="20"/>
              </w:rPr>
            </w:pPr>
            <w:r w:rsidRPr="00E523C6">
              <w:rPr>
                <w:rFonts w:eastAsia="Times New Roman"/>
                <w:sz w:val="20"/>
              </w:rPr>
              <w:t>Improvizáció</w:t>
            </w:r>
          </w:p>
          <w:p w:rsidR="00E523C6" w:rsidRPr="00E523C6" w:rsidRDefault="00E523C6" w:rsidP="00E523C6">
            <w:pPr>
              <w:rPr>
                <w:rFonts w:eastAsia="Times New Roman"/>
                <w:sz w:val="20"/>
              </w:rPr>
            </w:pPr>
            <w:r w:rsidRPr="00E523C6">
              <w:rPr>
                <w:rFonts w:eastAsia="Times New Roman"/>
                <w:sz w:val="20"/>
              </w:rPr>
              <w:t>Térirányok és térlépcsők alkalmazása</w:t>
            </w:r>
          </w:p>
          <w:p w:rsidR="00E523C6" w:rsidRPr="00E523C6" w:rsidRDefault="00E523C6" w:rsidP="00E523C6">
            <w:pPr>
              <w:rPr>
                <w:rFonts w:eastAsia="Times New Roman"/>
                <w:sz w:val="20"/>
              </w:rPr>
            </w:pPr>
            <w:r w:rsidRPr="00E523C6">
              <w:rPr>
                <w:rFonts w:eastAsia="Times New Roman"/>
                <w:sz w:val="20"/>
              </w:rPr>
              <w:t>Különböző irányzatok alaplépéseinek elsajátítása: Street jazz, New style, Popin, Lockin, Krump.</w:t>
            </w:r>
          </w:p>
          <w:p w:rsidR="00E523C6" w:rsidRPr="00E523C6" w:rsidRDefault="00E523C6" w:rsidP="00E523C6">
            <w:pPr>
              <w:rPr>
                <w:rFonts w:eastAsia="Times New Roman"/>
                <w:sz w:val="20"/>
              </w:rPr>
            </w:pPr>
            <w:r w:rsidRPr="00E523C6">
              <w:rPr>
                <w:rFonts w:eastAsia="Times New Roman"/>
                <w:sz w:val="20"/>
              </w:rPr>
              <w:t>A tánc törvényszerűségei: Tér – Idő – Erő.</w:t>
            </w:r>
          </w:p>
          <w:p w:rsidR="00E523C6" w:rsidRPr="00E523C6" w:rsidRDefault="00E523C6" w:rsidP="00E523C6">
            <w:pPr>
              <w:rPr>
                <w:rFonts w:eastAsia="Times New Roman"/>
                <w:sz w:val="20"/>
              </w:rPr>
            </w:pPr>
            <w:r w:rsidRPr="00E523C6">
              <w:rPr>
                <w:rFonts w:eastAsia="Times New Roman"/>
                <w:sz w:val="20"/>
              </w:rPr>
              <w:t>Két koreográfia megtanítása.</w:t>
            </w:r>
          </w:p>
          <w:p w:rsidR="00E523C6" w:rsidRPr="00E523C6" w:rsidRDefault="00E523C6" w:rsidP="00E523C6">
            <w:pPr>
              <w:widowControl w:val="0"/>
              <w:autoSpaceDE w:val="0"/>
              <w:autoSpaceDN w:val="0"/>
              <w:adjustRightInd w:val="0"/>
              <w:jc w:val="both"/>
              <w:rPr>
                <w:rFonts w:eastAsia="Times New Roman"/>
                <w:sz w:val="20"/>
              </w:rPr>
            </w:pPr>
            <w:r w:rsidRPr="00E523C6">
              <w:rPr>
                <w:rFonts w:eastAsia="Times New Roman"/>
                <w:b/>
                <w:sz w:val="20"/>
              </w:rPr>
              <w:t>Követelmény:</w:t>
            </w:r>
          </w:p>
          <w:p w:rsidR="00E523C6" w:rsidRPr="00E523C6" w:rsidRDefault="00E523C6" w:rsidP="00E523C6">
            <w:pPr>
              <w:widowControl w:val="0"/>
              <w:autoSpaceDE w:val="0"/>
              <w:autoSpaceDN w:val="0"/>
              <w:adjustRightInd w:val="0"/>
              <w:jc w:val="both"/>
              <w:rPr>
                <w:rFonts w:eastAsia="Times New Roman"/>
                <w:sz w:val="20"/>
              </w:rPr>
            </w:pPr>
            <w:r w:rsidRPr="00E523C6">
              <w:rPr>
                <w:rFonts w:eastAsia="Times New Roman"/>
                <w:sz w:val="20"/>
              </w:rPr>
              <w:t xml:space="preserve"> a koreográfiák bemutatása</w:t>
            </w:r>
          </w:p>
          <w:p w:rsidR="00E523C6" w:rsidRPr="00E523C6" w:rsidRDefault="00E523C6" w:rsidP="00E523C6">
            <w:pPr>
              <w:rPr>
                <w:rFonts w:eastAsia="Times New Roman"/>
                <w:sz w:val="20"/>
              </w:rPr>
            </w:pPr>
            <w:r w:rsidRPr="00E523C6">
              <w:rPr>
                <w:rFonts w:eastAsia="Times New Roman"/>
                <w:sz w:val="20"/>
              </w:rPr>
              <w:t>az alaplépések bemutatása</w:t>
            </w:r>
          </w:p>
          <w:p w:rsidR="00E523C6" w:rsidRPr="00E523C6" w:rsidRDefault="00E523C6" w:rsidP="00E523C6">
            <w:pPr>
              <w:rPr>
                <w:rFonts w:eastAsia="Times New Roman"/>
                <w:sz w:val="20"/>
              </w:rPr>
            </w:pPr>
            <w:r w:rsidRPr="00E523C6">
              <w:rPr>
                <w:rFonts w:eastAsia="Times New Roman"/>
                <w:sz w:val="20"/>
              </w:rPr>
              <w:t>a folyamatos csapatban és az órákon való aktív részvétel</w:t>
            </w:r>
          </w:p>
          <w:p w:rsidR="00E523C6" w:rsidRPr="00E523C6" w:rsidRDefault="00E523C6" w:rsidP="00E523C6">
            <w:pPr>
              <w:rPr>
                <w:rFonts w:eastAsia="Times New Roman"/>
                <w:sz w:val="20"/>
              </w:rPr>
            </w:pPr>
            <w:r w:rsidRPr="00E523C6">
              <w:rPr>
                <w:rFonts w:eastAsia="Times New Roman"/>
                <w:sz w:val="20"/>
              </w:rPr>
              <w:t>a tanult elemekből önálló kombinációk bemutatása</w:t>
            </w:r>
          </w:p>
          <w:p w:rsidR="00E523C6" w:rsidRPr="00E523C6" w:rsidRDefault="00E523C6" w:rsidP="00E523C6">
            <w:pPr>
              <w:rPr>
                <w:rFonts w:eastAsia="Times New Roman"/>
                <w:sz w:val="20"/>
              </w:rPr>
            </w:pPr>
            <w:r w:rsidRPr="00E523C6">
              <w:rPr>
                <w:rFonts w:eastAsia="Times New Roman"/>
                <w:sz w:val="20"/>
              </w:rPr>
              <w:t>A gyakorlati jegy megszerzésének feltétele az óralátogatás és az előírt technikai elemek sikeres bemutatása.</w:t>
            </w:r>
          </w:p>
          <w:p w:rsidR="00E523C6" w:rsidRPr="00E523C6" w:rsidRDefault="00E523C6" w:rsidP="00E523C6">
            <w:pPr>
              <w:rPr>
                <w:rFonts w:eastAsia="Times New Roman"/>
                <w:bCs/>
                <w:sz w:val="20"/>
              </w:rPr>
            </w:pPr>
            <w:r w:rsidRPr="00E523C6">
              <w:rPr>
                <w:rFonts w:eastAsia="Times New Roman"/>
                <w:bCs/>
                <w:sz w:val="20"/>
              </w:rPr>
              <w:t>A számonkérés módja: gyakorlati</w:t>
            </w:r>
          </w:p>
        </w:tc>
      </w:tr>
      <w:tr w:rsidR="00E523C6" w:rsidRPr="00E523C6" w:rsidTr="00E523C6">
        <w:trPr>
          <w:trHeight w:val="444"/>
        </w:trPr>
        <w:tc>
          <w:tcPr>
            <w:tcW w:w="9038" w:type="dxa"/>
            <w:gridSpan w:val="2"/>
            <w:tcBorders>
              <w:bottom w:val="dotted" w:sz="4" w:space="0" w:color="auto"/>
            </w:tcBorders>
            <w:shd w:val="clear" w:color="auto" w:fill="FFFFCC"/>
            <w:tcMar>
              <w:top w:w="57" w:type="dxa"/>
              <w:bottom w:w="57" w:type="dxa"/>
            </w:tcMar>
          </w:tcPr>
          <w:p w:rsidR="00E523C6" w:rsidRPr="00E523C6" w:rsidRDefault="00E523C6" w:rsidP="00E523C6">
            <w:pPr>
              <w:jc w:val="both"/>
              <w:rPr>
                <w:rFonts w:eastAsia="Times New Roman"/>
                <w:b/>
                <w:sz w:val="20"/>
              </w:rPr>
            </w:pPr>
          </w:p>
        </w:tc>
      </w:tr>
      <w:tr w:rsidR="00E523C6" w:rsidRPr="00E523C6" w:rsidTr="00E523C6">
        <w:tc>
          <w:tcPr>
            <w:tcW w:w="9038" w:type="dxa"/>
            <w:gridSpan w:val="2"/>
            <w:tcBorders>
              <w:bottom w:val="dotted" w:sz="4" w:space="0" w:color="auto"/>
            </w:tcBorders>
            <w:tcMar>
              <w:top w:w="57" w:type="dxa"/>
              <w:bottom w:w="57" w:type="dxa"/>
            </w:tcMar>
            <w:vAlign w:val="center"/>
          </w:tcPr>
          <w:p w:rsidR="00E523C6" w:rsidRPr="00E523C6" w:rsidRDefault="00E523C6" w:rsidP="00E523C6">
            <w:pPr>
              <w:jc w:val="both"/>
              <w:rPr>
                <w:rFonts w:eastAsia="MS Mincho"/>
                <w:b/>
                <w:bCs/>
                <w:color w:val="000000"/>
                <w:sz w:val="20"/>
                <w:lang w:eastAsia="ja-JP"/>
              </w:rPr>
            </w:pPr>
            <w:r w:rsidRPr="00E523C6">
              <w:rPr>
                <w:rFonts w:eastAsia="MS Mincho"/>
                <w:b/>
                <w:bCs/>
                <w:color w:val="000000"/>
                <w:sz w:val="20"/>
                <w:lang w:eastAsia="ja-JP"/>
              </w:rPr>
              <w:t>Ajánlott irodalom:</w:t>
            </w:r>
          </w:p>
          <w:p w:rsidR="00E523C6" w:rsidRPr="00E523C6" w:rsidRDefault="00E523C6" w:rsidP="00E523C6">
            <w:pPr>
              <w:widowControl w:val="0"/>
              <w:autoSpaceDN w:val="0"/>
              <w:adjustRightInd w:val="0"/>
              <w:rPr>
                <w:rFonts w:eastAsia="Times New Roman"/>
                <w:sz w:val="20"/>
              </w:rPr>
            </w:pPr>
            <w:r w:rsidRPr="00E523C6">
              <w:rPr>
                <w:rFonts w:eastAsia="Times New Roman"/>
                <w:sz w:val="20"/>
              </w:rPr>
              <w:t>Drávai Tamás: Hip-Hop, a kezdetek (ebook, 2010)</w:t>
            </w:r>
          </w:p>
          <w:p w:rsidR="00E523C6" w:rsidRPr="00E523C6" w:rsidRDefault="00E523C6" w:rsidP="00E523C6">
            <w:pPr>
              <w:widowControl w:val="0"/>
              <w:autoSpaceDN w:val="0"/>
              <w:adjustRightInd w:val="0"/>
              <w:rPr>
                <w:rFonts w:eastAsia="Times New Roman"/>
                <w:sz w:val="20"/>
              </w:rPr>
            </w:pPr>
            <w:r w:rsidRPr="00E523C6">
              <w:rPr>
                <w:rFonts w:eastAsia="Times New Roman"/>
                <w:sz w:val="20"/>
              </w:rPr>
              <w:t>Gánóczi Gábor: RAP (szerzői kiadás, 2001)</w:t>
            </w:r>
          </w:p>
          <w:p w:rsidR="00E523C6" w:rsidRPr="00E523C6" w:rsidRDefault="00E523C6" w:rsidP="00E523C6">
            <w:pPr>
              <w:jc w:val="both"/>
              <w:rPr>
                <w:rFonts w:eastAsia="MS Mincho"/>
                <w:color w:val="000000"/>
                <w:sz w:val="20"/>
                <w:lang w:eastAsia="ja-JP"/>
              </w:rPr>
            </w:pPr>
            <w:r w:rsidRPr="00E523C6">
              <w:rPr>
                <w:rFonts w:eastAsia="Times New Roman"/>
                <w:sz w:val="20"/>
              </w:rPr>
              <w:t>Gánóczi Gábor: 2pac (szerzői kiadás, 2000)</w:t>
            </w:r>
          </w:p>
        </w:tc>
      </w:tr>
      <w:tr w:rsidR="00E523C6" w:rsidRPr="00E523C6" w:rsidTr="00E523C6">
        <w:trPr>
          <w:trHeight w:val="484"/>
        </w:trPr>
        <w:tc>
          <w:tcPr>
            <w:tcW w:w="9038" w:type="dxa"/>
            <w:gridSpan w:val="2"/>
            <w:tcBorders>
              <w:bottom w:val="dotted" w:sz="4" w:space="0" w:color="auto"/>
            </w:tcBorders>
            <w:shd w:val="clear" w:color="auto" w:fill="FFFFCC"/>
            <w:tcMar>
              <w:top w:w="57" w:type="dxa"/>
              <w:bottom w:w="57" w:type="dxa"/>
            </w:tcMar>
            <w:vAlign w:val="center"/>
          </w:tcPr>
          <w:p w:rsidR="00E523C6" w:rsidRPr="00E523C6" w:rsidRDefault="00E523C6" w:rsidP="00E523C6">
            <w:pPr>
              <w:jc w:val="both"/>
              <w:rPr>
                <w:rFonts w:eastAsia="MS Mincho"/>
                <w:b/>
                <w:bCs/>
                <w:color w:val="000000"/>
                <w:sz w:val="20"/>
                <w:lang w:eastAsia="ja-JP"/>
              </w:rPr>
            </w:pPr>
          </w:p>
        </w:tc>
      </w:tr>
      <w:tr w:rsidR="00E523C6" w:rsidRPr="00E523C6" w:rsidTr="00E523C6">
        <w:trPr>
          <w:trHeight w:val="338"/>
        </w:trPr>
        <w:tc>
          <w:tcPr>
            <w:tcW w:w="9038" w:type="dxa"/>
            <w:gridSpan w:val="2"/>
            <w:tcMar>
              <w:top w:w="57" w:type="dxa"/>
              <w:bottom w:w="57" w:type="dxa"/>
            </w:tcMar>
          </w:tcPr>
          <w:p w:rsidR="00E523C6" w:rsidRPr="00E523C6" w:rsidRDefault="00E523C6" w:rsidP="00E523C6">
            <w:pPr>
              <w:jc w:val="both"/>
              <w:rPr>
                <w:rFonts w:eastAsia="Times New Roman"/>
                <w:b/>
                <w:sz w:val="20"/>
              </w:rPr>
            </w:pPr>
            <w:r w:rsidRPr="00E523C6">
              <w:rPr>
                <w:rFonts w:eastAsia="Times New Roman"/>
                <w:b/>
                <w:sz w:val="20"/>
              </w:rPr>
              <w:t xml:space="preserve">Tantárgy felelőse </w:t>
            </w:r>
            <w:r w:rsidRPr="00E523C6">
              <w:rPr>
                <w:rFonts w:eastAsia="Times New Roman"/>
                <w:sz w:val="20"/>
              </w:rPr>
              <w:t>(</w:t>
            </w:r>
            <w:r w:rsidRPr="00E523C6">
              <w:rPr>
                <w:rFonts w:eastAsia="Times New Roman"/>
                <w:i/>
                <w:sz w:val="20"/>
              </w:rPr>
              <w:t>név, beosztás, tud. fokozat</w:t>
            </w:r>
            <w:r w:rsidRPr="00E523C6">
              <w:rPr>
                <w:rFonts w:eastAsia="Times New Roman"/>
                <w:sz w:val="20"/>
              </w:rPr>
              <w:t>)</w:t>
            </w:r>
            <w:r w:rsidRPr="00E523C6">
              <w:rPr>
                <w:rFonts w:eastAsia="Times New Roman"/>
                <w:b/>
                <w:sz w:val="20"/>
              </w:rPr>
              <w:t xml:space="preserve">: Mozolai Annamária </w:t>
            </w:r>
            <w:r w:rsidRPr="00E523C6">
              <w:rPr>
                <w:rFonts w:eastAsia="Times New Roman"/>
                <w:sz w:val="20"/>
              </w:rPr>
              <w:t>f. adjunktus</w:t>
            </w:r>
          </w:p>
        </w:tc>
      </w:tr>
      <w:tr w:rsidR="00E523C6" w:rsidRPr="00E523C6" w:rsidTr="00E523C6">
        <w:trPr>
          <w:trHeight w:val="337"/>
        </w:trPr>
        <w:tc>
          <w:tcPr>
            <w:tcW w:w="9038" w:type="dxa"/>
            <w:gridSpan w:val="2"/>
            <w:tcMar>
              <w:top w:w="57" w:type="dxa"/>
              <w:bottom w:w="57" w:type="dxa"/>
            </w:tcMar>
          </w:tcPr>
          <w:p w:rsidR="00E523C6" w:rsidRPr="00E523C6" w:rsidRDefault="00E523C6" w:rsidP="00E523C6">
            <w:pPr>
              <w:jc w:val="both"/>
              <w:rPr>
                <w:rFonts w:eastAsia="Times New Roman"/>
                <w:b/>
                <w:sz w:val="20"/>
              </w:rPr>
            </w:pPr>
            <w:r w:rsidRPr="00E523C6">
              <w:rPr>
                <w:rFonts w:eastAsia="Times New Roman"/>
                <w:b/>
                <w:sz w:val="20"/>
              </w:rPr>
              <w:t xml:space="preserve">Tantárgy oktatásába bevont oktató: Horváth Tamás </w:t>
            </w:r>
            <w:r w:rsidRPr="00E523C6">
              <w:rPr>
                <w:rFonts w:eastAsia="Times New Roman"/>
                <w:sz w:val="20"/>
              </w:rPr>
              <w:t>modern tánc pedagógus</w:t>
            </w:r>
          </w:p>
        </w:tc>
      </w:tr>
    </w:tbl>
    <w:p w:rsidR="00E523C6" w:rsidRPr="00E523C6" w:rsidRDefault="00E523C6" w:rsidP="00E523C6">
      <w:pPr>
        <w:rPr>
          <w:rFonts w:eastAsia="Times New Roman"/>
          <w:sz w:val="20"/>
        </w:rPr>
      </w:pPr>
    </w:p>
    <w:p w:rsidR="00BA04FE" w:rsidRPr="00E523C6" w:rsidRDefault="00BA04FE" w:rsidP="00BA04FE">
      <w:pPr>
        <w:rPr>
          <w:sz w:val="20"/>
        </w:rPr>
      </w:pPr>
    </w:p>
    <w:p w:rsidR="00BA04FE" w:rsidRPr="00E523C6" w:rsidRDefault="00BA04FE" w:rsidP="00BA04FE">
      <w:pPr>
        <w:rPr>
          <w:sz w:val="20"/>
        </w:rPr>
      </w:pPr>
    </w:p>
    <w:p w:rsidR="00CE0539" w:rsidRPr="00E523C6" w:rsidRDefault="00CE0539" w:rsidP="00CE0539">
      <w:pPr>
        <w:rPr>
          <w:sz w:val="20"/>
        </w:rPr>
      </w:pPr>
    </w:p>
    <w:p w:rsidR="00CE0539" w:rsidRPr="00E523C6" w:rsidRDefault="00CE0539" w:rsidP="00CE0539">
      <w:pPr>
        <w:rPr>
          <w:sz w:val="20"/>
        </w:rPr>
      </w:pPr>
    </w:p>
    <w:p w:rsidR="005F0842" w:rsidRPr="00E523C6" w:rsidRDefault="005F0842">
      <w:pPr>
        <w:rPr>
          <w:sz w:val="20"/>
        </w:rPr>
      </w:pPr>
      <w:r w:rsidRPr="00E523C6">
        <w:rPr>
          <w:sz w:val="20"/>
        </w:rPr>
        <w:br w:type="page"/>
      </w:r>
    </w:p>
    <w:p w:rsidR="00CE0539" w:rsidRPr="00E523C6" w:rsidRDefault="00CE0539" w:rsidP="00CE0539">
      <w:pPr>
        <w:rPr>
          <w:sz w:val="20"/>
        </w:rPr>
      </w:pPr>
    </w:p>
    <w:p w:rsidR="00CE0539" w:rsidRPr="00E523C6" w:rsidRDefault="00CE0539" w:rsidP="00CE0539">
      <w:pPr>
        <w:rPr>
          <w:sz w:val="20"/>
        </w:rPr>
      </w:pPr>
    </w:p>
    <w:sectPr w:rsidR="00CE0539" w:rsidRPr="00E523C6" w:rsidSect="00BA04FE">
      <w:headerReference w:type="even" r:id="rId26"/>
      <w:headerReference w:type="default" r:id="rId27"/>
      <w:footerReference w:type="even" r:id="rId28"/>
      <w:footerReference w:type="default" r:id="rId29"/>
      <w:headerReference w:type="first" r:id="rId30"/>
      <w:pgSz w:w="11906" w:h="16838" w:code="9"/>
      <w:pgMar w:top="1418" w:right="1418" w:bottom="1418" w:left="1418" w:header="709" w:footer="709" w:gutter="0"/>
      <w:pgNumType w:start="1"/>
      <w:cols w:space="708"/>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445A" w:rsidRDefault="0076445A">
      <w:r>
        <w:separator/>
      </w:r>
    </w:p>
  </w:endnote>
  <w:endnote w:type="continuationSeparator" w:id="0">
    <w:p w:rsidR="0076445A" w:rsidRDefault="00764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Ottawa">
    <w:altName w:val="Times New Roman"/>
    <w:charset w:val="00"/>
    <w:family w:val="auto"/>
    <w:pitch w:val="variable"/>
    <w:sig w:usb0="00000001" w:usb1="00000000" w:usb2="00000000" w:usb3="00000000" w:csb0="00000003"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3C6" w:rsidRDefault="00E523C6" w:rsidP="00BA04FE">
    <w:pPr>
      <w:pStyle w:val="llb"/>
      <w:framePr w:wrap="around" w:vAnchor="text" w:hAnchor="margin" w:xAlign="outside" w:y="1"/>
      <w:rPr>
        <w:rStyle w:val="Oldalszm"/>
      </w:rPr>
    </w:pPr>
    <w:r>
      <w:rPr>
        <w:rStyle w:val="Oldalszm"/>
      </w:rPr>
      <w:fldChar w:fldCharType="begin"/>
    </w:r>
    <w:r>
      <w:rPr>
        <w:rStyle w:val="Oldalszm"/>
      </w:rPr>
      <w:instrText xml:space="preserve">PAGE  </w:instrText>
    </w:r>
    <w:r>
      <w:rPr>
        <w:rStyle w:val="Oldalszm"/>
      </w:rPr>
      <w:fldChar w:fldCharType="separate"/>
    </w:r>
    <w:r w:rsidR="006641F5">
      <w:rPr>
        <w:rStyle w:val="Oldalszm"/>
        <w:noProof/>
      </w:rPr>
      <w:t>54</w:t>
    </w:r>
    <w:r>
      <w:rPr>
        <w:rStyle w:val="Oldalszm"/>
      </w:rPr>
      <w:fldChar w:fldCharType="end"/>
    </w:r>
  </w:p>
  <w:p w:rsidR="00E523C6" w:rsidRDefault="00E523C6" w:rsidP="00BA04FE">
    <w:pPr>
      <w:pStyle w:val="ll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3C6" w:rsidRDefault="00E523C6" w:rsidP="00BA04FE">
    <w:pPr>
      <w:pStyle w:val="llb"/>
      <w:framePr w:wrap="around" w:vAnchor="text" w:hAnchor="margin" w:xAlign="outside" w:y="1"/>
      <w:rPr>
        <w:rStyle w:val="Oldalszm"/>
      </w:rPr>
    </w:pPr>
    <w:r>
      <w:rPr>
        <w:rStyle w:val="Oldalszm"/>
      </w:rPr>
      <w:fldChar w:fldCharType="begin"/>
    </w:r>
    <w:r>
      <w:rPr>
        <w:rStyle w:val="Oldalszm"/>
      </w:rPr>
      <w:instrText xml:space="preserve">PAGE  </w:instrText>
    </w:r>
    <w:r>
      <w:rPr>
        <w:rStyle w:val="Oldalszm"/>
      </w:rPr>
      <w:fldChar w:fldCharType="separate"/>
    </w:r>
    <w:r w:rsidR="006641F5">
      <w:rPr>
        <w:rStyle w:val="Oldalszm"/>
        <w:noProof/>
      </w:rPr>
      <w:t>1</w:t>
    </w:r>
    <w:r>
      <w:rPr>
        <w:rStyle w:val="Oldalszm"/>
      </w:rPr>
      <w:fldChar w:fldCharType="end"/>
    </w:r>
  </w:p>
  <w:p w:rsidR="00E523C6" w:rsidRDefault="00E523C6" w:rsidP="00BA04FE">
    <w:pPr>
      <w:pStyle w:val="ll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445A" w:rsidRDefault="0076445A">
      <w:r>
        <w:separator/>
      </w:r>
    </w:p>
  </w:footnote>
  <w:footnote w:type="continuationSeparator" w:id="0">
    <w:p w:rsidR="0076445A" w:rsidRDefault="007644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3C6" w:rsidRDefault="00E523C6">
    <w:pPr>
      <w:pStyle w:val="lfej"/>
    </w:pPr>
    <w:r>
      <w:rPr>
        <w:u w:val="single"/>
      </w:rPr>
      <w:t>PTE</w:t>
    </w:r>
    <w:smartTag w:uri="urn:schemas-microsoft-com:office:smarttags" w:element="PersonName">
      <w:r>
        <w:rPr>
          <w:u w:val="single"/>
        </w:rPr>
        <w:t xml:space="preserve"> </w:t>
      </w:r>
    </w:smartTag>
    <w:r>
      <w:rPr>
        <w:u w:val="single"/>
      </w:rPr>
      <w:t>IGYK</w:t>
    </w:r>
    <w:smartTag w:uri="urn:schemas-microsoft-com:office:smarttags" w:element="PersonName">
      <w:r>
        <w:rPr>
          <w:u w:val="single"/>
        </w:rPr>
        <w:t xml:space="preserve"> </w:t>
      </w:r>
    </w:smartTag>
    <w:r>
      <w:rPr>
        <w:u w:val="single"/>
      </w:rPr>
      <w:t>TANREND</w:t>
    </w:r>
    <w:r>
      <w:rPr>
        <w:u w:val="single"/>
      </w:rPr>
      <w:tab/>
    </w:r>
    <w:r>
      <w:rPr>
        <w:u w:val="single"/>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3C6" w:rsidRDefault="00E523C6">
    <w:pPr>
      <w:pStyle w:val="lfej"/>
    </w:pPr>
    <w:r>
      <w:rPr>
        <w:u w:val="single"/>
      </w:rPr>
      <w:tab/>
    </w:r>
    <w:r>
      <w:rPr>
        <w:u w:val="single"/>
      </w:rPr>
      <w:tab/>
      <w:t>ÜZLETI SZAKOKTATÓ (BA) SZAK</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3C6" w:rsidRDefault="00E523C6" w:rsidP="00BA04FE">
    <w:pPr>
      <w:pStyle w:val="lfej"/>
    </w:pPr>
    <w:r>
      <w:rPr>
        <w:u w:val="single"/>
      </w:rPr>
      <w:tab/>
    </w:r>
    <w:r>
      <w:rPr>
        <w:u w:val="single"/>
      </w:rPr>
      <w:tab/>
      <w:t>TURIZMUS</w:t>
    </w:r>
    <w:smartTag w:uri="urn:schemas-microsoft-com:office:smarttags" w:element="PersonName">
      <w:r>
        <w:rPr>
          <w:u w:val="single"/>
        </w:rPr>
        <w:t xml:space="preserve"> </w:t>
      </w:r>
    </w:smartTag>
    <w:r>
      <w:rPr>
        <w:u w:val="single"/>
      </w:rPr>
      <w:t>–</w:t>
    </w:r>
    <w:smartTag w:uri="urn:schemas-microsoft-com:office:smarttags" w:element="PersonName">
      <w:r>
        <w:rPr>
          <w:u w:val="single"/>
        </w:rPr>
        <w:t xml:space="preserve"> </w:t>
      </w:r>
    </w:smartTag>
    <w:r>
      <w:rPr>
        <w:u w:val="single"/>
      </w:rPr>
      <w:t>VENDÉGLÁTÁS</w:t>
    </w:r>
    <w:smartTag w:uri="urn:schemas-microsoft-com:office:smarttags" w:element="PersonName">
      <w:r>
        <w:rPr>
          <w:u w:val="single"/>
        </w:rPr>
        <w:t xml:space="preserve"> </w:t>
      </w:r>
    </w:smartTag>
    <w:r>
      <w:rPr>
        <w:u w:val="single"/>
      </w:rPr>
      <w:t>SZAK</w:t>
    </w:r>
  </w:p>
  <w:p w:rsidR="00E523C6" w:rsidRDefault="00E523C6">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F13C4512"/>
    <w:lvl w:ilvl="0">
      <w:start w:val="1"/>
      <w:numFmt w:val="bullet"/>
      <w:pStyle w:val="Felsorols2"/>
      <w:lvlText w:val=""/>
      <w:lvlJc w:val="left"/>
      <w:pPr>
        <w:tabs>
          <w:tab w:val="num" w:pos="643"/>
        </w:tabs>
        <w:ind w:left="643" w:hanging="360"/>
      </w:pPr>
      <w:rPr>
        <w:rFonts w:ascii="Symbol" w:hAnsi="Symbol" w:hint="default"/>
      </w:rPr>
    </w:lvl>
  </w:abstractNum>
  <w:abstractNum w:abstractNumId="1">
    <w:nsid w:val="01204D71"/>
    <w:multiLevelType w:val="singleLevel"/>
    <w:tmpl w:val="CB1ED890"/>
    <w:name w:val="WW8Num1"/>
    <w:lvl w:ilvl="0">
      <w:start w:val="1"/>
      <w:numFmt w:val="bullet"/>
      <w:lvlText w:val="-"/>
      <w:lvlJc w:val="left"/>
      <w:pPr>
        <w:tabs>
          <w:tab w:val="num" w:pos="360"/>
        </w:tabs>
        <w:ind w:left="360" w:hanging="360"/>
      </w:pPr>
      <w:rPr>
        <w:rFonts w:ascii="Tahoma" w:hAnsi="Tahoma" w:hint="default"/>
      </w:rPr>
    </w:lvl>
  </w:abstractNum>
  <w:abstractNum w:abstractNumId="2">
    <w:nsid w:val="014A24BD"/>
    <w:multiLevelType w:val="singleLevel"/>
    <w:tmpl w:val="040E0005"/>
    <w:name w:val="WW8Num2"/>
    <w:lvl w:ilvl="0">
      <w:start w:val="1"/>
      <w:numFmt w:val="bullet"/>
      <w:lvlText w:val=""/>
      <w:lvlJc w:val="left"/>
      <w:pPr>
        <w:tabs>
          <w:tab w:val="num" w:pos="360"/>
        </w:tabs>
        <w:ind w:left="360" w:hanging="360"/>
      </w:pPr>
      <w:rPr>
        <w:rFonts w:ascii="Wingdings" w:hAnsi="Wingdings" w:hint="default"/>
      </w:rPr>
    </w:lvl>
  </w:abstractNum>
  <w:abstractNum w:abstractNumId="3">
    <w:nsid w:val="02BB63B7"/>
    <w:multiLevelType w:val="hybridMultilevel"/>
    <w:tmpl w:val="15AE0A92"/>
    <w:lvl w:ilvl="0" w:tplc="9C22356E">
      <w:start w:val="1"/>
      <w:numFmt w:val="decimal"/>
      <w:pStyle w:val="WW-Bulleted"/>
      <w:lvlText w:val="%1."/>
      <w:lvlJc w:val="left"/>
      <w:pPr>
        <w:tabs>
          <w:tab w:val="num" w:pos="720"/>
        </w:tabs>
        <w:ind w:left="720" w:hanging="360"/>
      </w:pPr>
      <w:rPr>
        <w:rFonts w:cs="Times New Roman" w:hint="default"/>
        <w:sz w:val="24"/>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4">
    <w:nsid w:val="04351937"/>
    <w:multiLevelType w:val="hybridMultilevel"/>
    <w:tmpl w:val="35848A40"/>
    <w:lvl w:ilvl="0" w:tplc="3D14B8B8">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370D4F"/>
    <w:multiLevelType w:val="hybridMultilevel"/>
    <w:tmpl w:val="A9B2AA7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0DF34870"/>
    <w:multiLevelType w:val="hybridMultilevel"/>
    <w:tmpl w:val="A5C05AD0"/>
    <w:lvl w:ilvl="0" w:tplc="5A46C828">
      <w:start w:val="3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5137B6"/>
    <w:multiLevelType w:val="hybridMultilevel"/>
    <w:tmpl w:val="FBD2293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11BC7CAE"/>
    <w:multiLevelType w:val="hybridMultilevel"/>
    <w:tmpl w:val="03C053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465E4F"/>
    <w:multiLevelType w:val="hybridMultilevel"/>
    <w:tmpl w:val="A5E6EC8E"/>
    <w:lvl w:ilvl="0" w:tplc="21DEBC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B84336"/>
    <w:multiLevelType w:val="hybridMultilevel"/>
    <w:tmpl w:val="6E20193A"/>
    <w:lvl w:ilvl="0" w:tplc="040E000F">
      <w:start w:val="1"/>
      <w:numFmt w:val="decimal"/>
      <w:lvlText w:val="%1."/>
      <w:lvlJc w:val="left"/>
      <w:pPr>
        <w:tabs>
          <w:tab w:val="num" w:pos="644"/>
        </w:tabs>
        <w:ind w:left="644" w:hanging="360"/>
      </w:pPr>
      <w:rPr>
        <w:rFonts w:hint="default"/>
      </w:rPr>
    </w:lvl>
    <w:lvl w:ilvl="1" w:tplc="3C8AC2A6">
      <w:numFmt w:val="bullet"/>
      <w:lvlText w:val="-"/>
      <w:lvlJc w:val="left"/>
      <w:pPr>
        <w:tabs>
          <w:tab w:val="num" w:pos="1364"/>
        </w:tabs>
        <w:ind w:left="1364" w:hanging="360"/>
      </w:pPr>
      <w:rPr>
        <w:rFonts w:ascii="Times New Roman" w:eastAsia="Times New Roman" w:hAnsi="Times New Roman" w:cs="Times New Roman" w:hint="default"/>
      </w:rPr>
    </w:lvl>
    <w:lvl w:ilvl="2" w:tplc="040E0005">
      <w:start w:val="1"/>
      <w:numFmt w:val="bullet"/>
      <w:lvlText w:val=""/>
      <w:lvlJc w:val="left"/>
      <w:pPr>
        <w:tabs>
          <w:tab w:val="num" w:pos="2084"/>
        </w:tabs>
        <w:ind w:left="2084" w:hanging="360"/>
      </w:pPr>
      <w:rPr>
        <w:rFonts w:ascii="Wingdings" w:hAnsi="Wingdings" w:hint="default"/>
      </w:rPr>
    </w:lvl>
    <w:lvl w:ilvl="3" w:tplc="040E0001" w:tentative="1">
      <w:start w:val="1"/>
      <w:numFmt w:val="bullet"/>
      <w:lvlText w:val=""/>
      <w:lvlJc w:val="left"/>
      <w:pPr>
        <w:tabs>
          <w:tab w:val="num" w:pos="2804"/>
        </w:tabs>
        <w:ind w:left="2804" w:hanging="360"/>
      </w:pPr>
      <w:rPr>
        <w:rFonts w:ascii="Symbol" w:hAnsi="Symbol" w:hint="default"/>
      </w:rPr>
    </w:lvl>
    <w:lvl w:ilvl="4" w:tplc="040E0003" w:tentative="1">
      <w:start w:val="1"/>
      <w:numFmt w:val="bullet"/>
      <w:lvlText w:val="o"/>
      <w:lvlJc w:val="left"/>
      <w:pPr>
        <w:tabs>
          <w:tab w:val="num" w:pos="3524"/>
        </w:tabs>
        <w:ind w:left="3524" w:hanging="360"/>
      </w:pPr>
      <w:rPr>
        <w:rFonts w:ascii="Courier New" w:hAnsi="Courier New" w:cs="Courier New" w:hint="default"/>
      </w:rPr>
    </w:lvl>
    <w:lvl w:ilvl="5" w:tplc="040E0005" w:tentative="1">
      <w:start w:val="1"/>
      <w:numFmt w:val="bullet"/>
      <w:lvlText w:val=""/>
      <w:lvlJc w:val="left"/>
      <w:pPr>
        <w:tabs>
          <w:tab w:val="num" w:pos="4244"/>
        </w:tabs>
        <w:ind w:left="4244" w:hanging="360"/>
      </w:pPr>
      <w:rPr>
        <w:rFonts w:ascii="Wingdings" w:hAnsi="Wingdings" w:hint="default"/>
      </w:rPr>
    </w:lvl>
    <w:lvl w:ilvl="6" w:tplc="040E0001" w:tentative="1">
      <w:start w:val="1"/>
      <w:numFmt w:val="bullet"/>
      <w:lvlText w:val=""/>
      <w:lvlJc w:val="left"/>
      <w:pPr>
        <w:tabs>
          <w:tab w:val="num" w:pos="4964"/>
        </w:tabs>
        <w:ind w:left="4964" w:hanging="360"/>
      </w:pPr>
      <w:rPr>
        <w:rFonts w:ascii="Symbol" w:hAnsi="Symbol" w:hint="default"/>
      </w:rPr>
    </w:lvl>
    <w:lvl w:ilvl="7" w:tplc="040E0003" w:tentative="1">
      <w:start w:val="1"/>
      <w:numFmt w:val="bullet"/>
      <w:lvlText w:val="o"/>
      <w:lvlJc w:val="left"/>
      <w:pPr>
        <w:tabs>
          <w:tab w:val="num" w:pos="5684"/>
        </w:tabs>
        <w:ind w:left="5684" w:hanging="360"/>
      </w:pPr>
      <w:rPr>
        <w:rFonts w:ascii="Courier New" w:hAnsi="Courier New" w:cs="Courier New" w:hint="default"/>
      </w:rPr>
    </w:lvl>
    <w:lvl w:ilvl="8" w:tplc="040E0005" w:tentative="1">
      <w:start w:val="1"/>
      <w:numFmt w:val="bullet"/>
      <w:lvlText w:val=""/>
      <w:lvlJc w:val="left"/>
      <w:pPr>
        <w:tabs>
          <w:tab w:val="num" w:pos="6404"/>
        </w:tabs>
        <w:ind w:left="6404" w:hanging="360"/>
      </w:pPr>
      <w:rPr>
        <w:rFonts w:ascii="Wingdings" w:hAnsi="Wingdings" w:hint="default"/>
      </w:rPr>
    </w:lvl>
  </w:abstractNum>
  <w:abstractNum w:abstractNumId="11">
    <w:nsid w:val="220C515C"/>
    <w:multiLevelType w:val="hybridMultilevel"/>
    <w:tmpl w:val="D6D2D292"/>
    <w:lvl w:ilvl="0" w:tplc="21DEBC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E61B99"/>
    <w:multiLevelType w:val="hybridMultilevel"/>
    <w:tmpl w:val="DCD08FFC"/>
    <w:lvl w:ilvl="0" w:tplc="21DEBC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6DF0231"/>
    <w:multiLevelType w:val="hybridMultilevel"/>
    <w:tmpl w:val="9BB2AC7A"/>
    <w:lvl w:ilvl="0" w:tplc="A7FE63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08748D"/>
    <w:multiLevelType w:val="hybridMultilevel"/>
    <w:tmpl w:val="43CEC1B2"/>
    <w:lvl w:ilvl="0" w:tplc="2B5A959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E4759A"/>
    <w:multiLevelType w:val="hybridMultilevel"/>
    <w:tmpl w:val="ECC271E2"/>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6">
    <w:nsid w:val="2A5F2FED"/>
    <w:multiLevelType w:val="hybridMultilevel"/>
    <w:tmpl w:val="C36231BE"/>
    <w:lvl w:ilvl="0" w:tplc="D9C05C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3114D6"/>
    <w:multiLevelType w:val="hybridMultilevel"/>
    <w:tmpl w:val="3A369F18"/>
    <w:lvl w:ilvl="0" w:tplc="13423706">
      <w:start w:val="4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1CB0872"/>
    <w:multiLevelType w:val="hybridMultilevel"/>
    <w:tmpl w:val="6164A3CE"/>
    <w:lvl w:ilvl="0" w:tplc="21DEBC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075473"/>
    <w:multiLevelType w:val="multilevel"/>
    <w:tmpl w:val="EAE28CB6"/>
    <w:lvl w:ilvl="0">
      <w:start w:val="1"/>
      <w:numFmt w:val="bullet"/>
      <w:lvlText w:val=""/>
      <w:lvlJc w:val="left"/>
      <w:pPr>
        <w:tabs>
          <w:tab w:val="num" w:pos="227"/>
        </w:tabs>
        <w:ind w:left="227" w:hanging="227"/>
      </w:pPr>
      <w:rPr>
        <w:rFonts w:ascii="Symbol" w:hAnsi="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0">
    <w:nsid w:val="34BE1DA8"/>
    <w:multiLevelType w:val="hybridMultilevel"/>
    <w:tmpl w:val="FC38AF74"/>
    <w:lvl w:ilvl="0" w:tplc="040E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8ED2798"/>
    <w:multiLevelType w:val="hybridMultilevel"/>
    <w:tmpl w:val="2A5A3794"/>
    <w:lvl w:ilvl="0" w:tplc="7E3056A6">
      <w:start w:val="4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1A650A"/>
    <w:multiLevelType w:val="singleLevel"/>
    <w:tmpl w:val="57DAB4F6"/>
    <w:lvl w:ilvl="0">
      <w:start w:val="1"/>
      <w:numFmt w:val="bullet"/>
      <w:pStyle w:val="Felsorols"/>
      <w:lvlText w:val=""/>
      <w:lvlJc w:val="left"/>
      <w:pPr>
        <w:tabs>
          <w:tab w:val="num" w:pos="360"/>
        </w:tabs>
        <w:ind w:left="360" w:hanging="360"/>
      </w:pPr>
      <w:rPr>
        <w:rFonts w:ascii="Wingdings" w:hAnsi="Wingdings" w:hint="default"/>
      </w:rPr>
    </w:lvl>
  </w:abstractNum>
  <w:abstractNum w:abstractNumId="23">
    <w:nsid w:val="3DC87412"/>
    <w:multiLevelType w:val="hybridMultilevel"/>
    <w:tmpl w:val="48EC1566"/>
    <w:lvl w:ilvl="0" w:tplc="980687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D02AE9"/>
    <w:multiLevelType w:val="hybridMultilevel"/>
    <w:tmpl w:val="EDF2FEC4"/>
    <w:lvl w:ilvl="0" w:tplc="21DEBC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9644AF5"/>
    <w:multiLevelType w:val="hybridMultilevel"/>
    <w:tmpl w:val="6E20193A"/>
    <w:lvl w:ilvl="0" w:tplc="040E000F">
      <w:start w:val="1"/>
      <w:numFmt w:val="decimal"/>
      <w:lvlText w:val="%1."/>
      <w:lvlJc w:val="left"/>
      <w:pPr>
        <w:tabs>
          <w:tab w:val="num" w:pos="644"/>
        </w:tabs>
        <w:ind w:left="644" w:hanging="360"/>
      </w:pPr>
      <w:rPr>
        <w:rFonts w:hint="default"/>
      </w:rPr>
    </w:lvl>
    <w:lvl w:ilvl="1" w:tplc="3C8AC2A6">
      <w:numFmt w:val="bullet"/>
      <w:lvlText w:val="-"/>
      <w:lvlJc w:val="left"/>
      <w:pPr>
        <w:tabs>
          <w:tab w:val="num" w:pos="1364"/>
        </w:tabs>
        <w:ind w:left="1364" w:hanging="360"/>
      </w:pPr>
      <w:rPr>
        <w:rFonts w:ascii="Times New Roman" w:eastAsia="Times New Roman" w:hAnsi="Times New Roman" w:cs="Times New Roman" w:hint="default"/>
      </w:rPr>
    </w:lvl>
    <w:lvl w:ilvl="2" w:tplc="040E0005">
      <w:start w:val="1"/>
      <w:numFmt w:val="bullet"/>
      <w:lvlText w:val=""/>
      <w:lvlJc w:val="left"/>
      <w:pPr>
        <w:tabs>
          <w:tab w:val="num" w:pos="2084"/>
        </w:tabs>
        <w:ind w:left="2084" w:hanging="360"/>
      </w:pPr>
      <w:rPr>
        <w:rFonts w:ascii="Wingdings" w:hAnsi="Wingdings" w:hint="default"/>
      </w:rPr>
    </w:lvl>
    <w:lvl w:ilvl="3" w:tplc="040E0001" w:tentative="1">
      <w:start w:val="1"/>
      <w:numFmt w:val="bullet"/>
      <w:lvlText w:val=""/>
      <w:lvlJc w:val="left"/>
      <w:pPr>
        <w:tabs>
          <w:tab w:val="num" w:pos="2804"/>
        </w:tabs>
        <w:ind w:left="2804" w:hanging="360"/>
      </w:pPr>
      <w:rPr>
        <w:rFonts w:ascii="Symbol" w:hAnsi="Symbol" w:hint="default"/>
      </w:rPr>
    </w:lvl>
    <w:lvl w:ilvl="4" w:tplc="040E0003" w:tentative="1">
      <w:start w:val="1"/>
      <w:numFmt w:val="bullet"/>
      <w:lvlText w:val="o"/>
      <w:lvlJc w:val="left"/>
      <w:pPr>
        <w:tabs>
          <w:tab w:val="num" w:pos="3524"/>
        </w:tabs>
        <w:ind w:left="3524" w:hanging="360"/>
      </w:pPr>
      <w:rPr>
        <w:rFonts w:ascii="Courier New" w:hAnsi="Courier New" w:cs="Courier New" w:hint="default"/>
      </w:rPr>
    </w:lvl>
    <w:lvl w:ilvl="5" w:tplc="040E0005" w:tentative="1">
      <w:start w:val="1"/>
      <w:numFmt w:val="bullet"/>
      <w:lvlText w:val=""/>
      <w:lvlJc w:val="left"/>
      <w:pPr>
        <w:tabs>
          <w:tab w:val="num" w:pos="4244"/>
        </w:tabs>
        <w:ind w:left="4244" w:hanging="360"/>
      </w:pPr>
      <w:rPr>
        <w:rFonts w:ascii="Wingdings" w:hAnsi="Wingdings" w:hint="default"/>
      </w:rPr>
    </w:lvl>
    <w:lvl w:ilvl="6" w:tplc="040E0001" w:tentative="1">
      <w:start w:val="1"/>
      <w:numFmt w:val="bullet"/>
      <w:lvlText w:val=""/>
      <w:lvlJc w:val="left"/>
      <w:pPr>
        <w:tabs>
          <w:tab w:val="num" w:pos="4964"/>
        </w:tabs>
        <w:ind w:left="4964" w:hanging="360"/>
      </w:pPr>
      <w:rPr>
        <w:rFonts w:ascii="Symbol" w:hAnsi="Symbol" w:hint="default"/>
      </w:rPr>
    </w:lvl>
    <w:lvl w:ilvl="7" w:tplc="040E0003" w:tentative="1">
      <w:start w:val="1"/>
      <w:numFmt w:val="bullet"/>
      <w:lvlText w:val="o"/>
      <w:lvlJc w:val="left"/>
      <w:pPr>
        <w:tabs>
          <w:tab w:val="num" w:pos="5684"/>
        </w:tabs>
        <w:ind w:left="5684" w:hanging="360"/>
      </w:pPr>
      <w:rPr>
        <w:rFonts w:ascii="Courier New" w:hAnsi="Courier New" w:cs="Courier New" w:hint="default"/>
      </w:rPr>
    </w:lvl>
    <w:lvl w:ilvl="8" w:tplc="040E0005" w:tentative="1">
      <w:start w:val="1"/>
      <w:numFmt w:val="bullet"/>
      <w:lvlText w:val=""/>
      <w:lvlJc w:val="left"/>
      <w:pPr>
        <w:tabs>
          <w:tab w:val="num" w:pos="6404"/>
        </w:tabs>
        <w:ind w:left="6404" w:hanging="360"/>
      </w:pPr>
      <w:rPr>
        <w:rFonts w:ascii="Wingdings" w:hAnsi="Wingdings" w:hint="default"/>
      </w:rPr>
    </w:lvl>
  </w:abstractNum>
  <w:abstractNum w:abstractNumId="26">
    <w:nsid w:val="4E7640AD"/>
    <w:multiLevelType w:val="hybridMultilevel"/>
    <w:tmpl w:val="4398A87A"/>
    <w:lvl w:ilvl="0" w:tplc="3AFEA7B2">
      <w:start w:val="2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924801"/>
    <w:multiLevelType w:val="hybridMultilevel"/>
    <w:tmpl w:val="3B88285E"/>
    <w:lvl w:ilvl="0" w:tplc="308012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1F44DF4"/>
    <w:multiLevelType w:val="hybridMultilevel"/>
    <w:tmpl w:val="A8EE236E"/>
    <w:lvl w:ilvl="0" w:tplc="040E0001">
      <w:start w:val="1"/>
      <w:numFmt w:val="bullet"/>
      <w:pStyle w:val="Bulleted"/>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9">
    <w:nsid w:val="521B1D48"/>
    <w:multiLevelType w:val="hybridMultilevel"/>
    <w:tmpl w:val="AE104724"/>
    <w:lvl w:ilvl="0" w:tplc="4A6C7136">
      <w:start w:val="4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2B6066"/>
    <w:multiLevelType w:val="hybridMultilevel"/>
    <w:tmpl w:val="D27C5BC6"/>
    <w:lvl w:ilvl="0" w:tplc="040E000F">
      <w:start w:val="1"/>
      <w:numFmt w:val="decimal"/>
      <w:lvlText w:val="%1."/>
      <w:lvlJc w:val="left"/>
      <w:pPr>
        <w:tabs>
          <w:tab w:val="num" w:pos="360"/>
        </w:tabs>
        <w:ind w:left="360" w:hanging="360"/>
      </w:pPr>
      <w:rPr>
        <w:rFonts w:hint="default"/>
        <w:sz w:val="24"/>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nsid w:val="54050DDD"/>
    <w:multiLevelType w:val="hybridMultilevel"/>
    <w:tmpl w:val="8DD0D90E"/>
    <w:lvl w:ilvl="0" w:tplc="8AA20AC0">
      <w:start w:val="6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9072997"/>
    <w:multiLevelType w:val="hybridMultilevel"/>
    <w:tmpl w:val="667E459C"/>
    <w:lvl w:ilvl="0" w:tplc="B796A380">
      <w:start w:val="5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0E2345"/>
    <w:multiLevelType w:val="hybridMultilevel"/>
    <w:tmpl w:val="26167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01A5CA3"/>
    <w:multiLevelType w:val="hybridMultilevel"/>
    <w:tmpl w:val="4BD82A68"/>
    <w:lvl w:ilvl="0" w:tplc="21DEBC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5F91672"/>
    <w:multiLevelType w:val="hybridMultilevel"/>
    <w:tmpl w:val="A0EE475E"/>
    <w:lvl w:ilvl="0" w:tplc="040E000F">
      <w:start w:val="1"/>
      <w:numFmt w:val="decimal"/>
      <w:lvlText w:val="%1."/>
      <w:lvlJc w:val="left"/>
      <w:pPr>
        <w:tabs>
          <w:tab w:val="num" w:pos="360"/>
        </w:tabs>
        <w:ind w:left="360" w:hanging="360"/>
      </w:pPr>
      <w:rPr>
        <w:rFonts w:hint="default"/>
        <w:sz w:val="24"/>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nsid w:val="7616688F"/>
    <w:multiLevelType w:val="hybridMultilevel"/>
    <w:tmpl w:val="2CC84276"/>
    <w:lvl w:ilvl="0" w:tplc="F61C45D2">
      <w:start w:val="4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7F3847"/>
    <w:multiLevelType w:val="hybridMultilevel"/>
    <w:tmpl w:val="8A600C2E"/>
    <w:lvl w:ilvl="0" w:tplc="339440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EA54648"/>
    <w:multiLevelType w:val="hybridMultilevel"/>
    <w:tmpl w:val="69E01144"/>
    <w:lvl w:ilvl="0" w:tplc="C65A03B2">
      <w:start w:val="1"/>
      <w:numFmt w:val="bullet"/>
      <w:lvlText w:val=""/>
      <w:lvlJc w:val="left"/>
      <w:pPr>
        <w:tabs>
          <w:tab w:val="num" w:pos="780"/>
        </w:tabs>
        <w:ind w:left="780" w:hanging="360"/>
      </w:pPr>
      <w:rPr>
        <w:rFonts w:ascii="Symbol" w:hAnsi="Symbol" w:hint="default"/>
      </w:rPr>
    </w:lvl>
    <w:lvl w:ilvl="1" w:tplc="040E0019">
      <w:start w:val="1"/>
      <w:numFmt w:val="bullet"/>
      <w:lvlText w:val="o"/>
      <w:lvlJc w:val="left"/>
      <w:pPr>
        <w:tabs>
          <w:tab w:val="num" w:pos="1500"/>
        </w:tabs>
        <w:ind w:left="1500" w:hanging="360"/>
      </w:pPr>
      <w:rPr>
        <w:rFonts w:ascii="Courier New" w:hAnsi="Courier New" w:hint="default"/>
      </w:rPr>
    </w:lvl>
    <w:lvl w:ilvl="2" w:tplc="040E001B">
      <w:start w:val="1"/>
      <w:numFmt w:val="bullet"/>
      <w:lvlText w:val=""/>
      <w:lvlJc w:val="left"/>
      <w:pPr>
        <w:tabs>
          <w:tab w:val="num" w:pos="2220"/>
        </w:tabs>
        <w:ind w:left="2220" w:hanging="360"/>
      </w:pPr>
      <w:rPr>
        <w:rFonts w:ascii="Wingdings" w:hAnsi="Wingdings" w:hint="default"/>
      </w:rPr>
    </w:lvl>
    <w:lvl w:ilvl="3" w:tplc="040E000F">
      <w:start w:val="1"/>
      <w:numFmt w:val="bullet"/>
      <w:lvlText w:val=""/>
      <w:lvlJc w:val="left"/>
      <w:pPr>
        <w:tabs>
          <w:tab w:val="num" w:pos="2940"/>
        </w:tabs>
        <w:ind w:left="2940" w:hanging="360"/>
      </w:pPr>
      <w:rPr>
        <w:rFonts w:ascii="Symbol" w:hAnsi="Symbol" w:hint="default"/>
      </w:rPr>
    </w:lvl>
    <w:lvl w:ilvl="4" w:tplc="040E0019">
      <w:start w:val="1"/>
      <w:numFmt w:val="bullet"/>
      <w:lvlText w:val="o"/>
      <w:lvlJc w:val="left"/>
      <w:pPr>
        <w:tabs>
          <w:tab w:val="num" w:pos="3660"/>
        </w:tabs>
        <w:ind w:left="3660" w:hanging="360"/>
      </w:pPr>
      <w:rPr>
        <w:rFonts w:ascii="Courier New" w:hAnsi="Courier New" w:hint="default"/>
      </w:rPr>
    </w:lvl>
    <w:lvl w:ilvl="5" w:tplc="040E001B">
      <w:start w:val="1"/>
      <w:numFmt w:val="bullet"/>
      <w:lvlText w:val=""/>
      <w:lvlJc w:val="left"/>
      <w:pPr>
        <w:tabs>
          <w:tab w:val="num" w:pos="4380"/>
        </w:tabs>
        <w:ind w:left="4380" w:hanging="360"/>
      </w:pPr>
      <w:rPr>
        <w:rFonts w:ascii="Wingdings" w:hAnsi="Wingdings" w:hint="default"/>
      </w:rPr>
    </w:lvl>
    <w:lvl w:ilvl="6" w:tplc="040E000F">
      <w:start w:val="1"/>
      <w:numFmt w:val="bullet"/>
      <w:lvlText w:val=""/>
      <w:lvlJc w:val="left"/>
      <w:pPr>
        <w:tabs>
          <w:tab w:val="num" w:pos="5100"/>
        </w:tabs>
        <w:ind w:left="5100" w:hanging="360"/>
      </w:pPr>
      <w:rPr>
        <w:rFonts w:ascii="Symbol" w:hAnsi="Symbol" w:hint="default"/>
      </w:rPr>
    </w:lvl>
    <w:lvl w:ilvl="7" w:tplc="040E0019">
      <w:start w:val="1"/>
      <w:numFmt w:val="bullet"/>
      <w:lvlText w:val="o"/>
      <w:lvlJc w:val="left"/>
      <w:pPr>
        <w:tabs>
          <w:tab w:val="num" w:pos="5820"/>
        </w:tabs>
        <w:ind w:left="5820" w:hanging="360"/>
      </w:pPr>
      <w:rPr>
        <w:rFonts w:ascii="Courier New" w:hAnsi="Courier New" w:hint="default"/>
      </w:rPr>
    </w:lvl>
    <w:lvl w:ilvl="8" w:tplc="040E001B">
      <w:start w:val="1"/>
      <w:numFmt w:val="bullet"/>
      <w:lvlText w:val=""/>
      <w:lvlJc w:val="left"/>
      <w:pPr>
        <w:tabs>
          <w:tab w:val="num" w:pos="6540"/>
        </w:tabs>
        <w:ind w:left="6540" w:hanging="360"/>
      </w:pPr>
      <w:rPr>
        <w:rFonts w:ascii="Wingdings" w:hAnsi="Wingdings" w:hint="default"/>
      </w:rPr>
    </w:lvl>
  </w:abstractNum>
  <w:num w:numId="1">
    <w:abstractNumId w:val="22"/>
  </w:num>
  <w:num w:numId="2">
    <w:abstractNumId w:val="0"/>
  </w:num>
  <w:num w:numId="3">
    <w:abstractNumId w:val="3"/>
  </w:num>
  <w:num w:numId="4">
    <w:abstractNumId w:val="28"/>
  </w:num>
  <w:num w:numId="5">
    <w:abstractNumId w:val="33"/>
  </w:num>
  <w:num w:numId="6">
    <w:abstractNumId w:val="8"/>
  </w:num>
  <w:num w:numId="7">
    <w:abstractNumId w:val="34"/>
  </w:num>
  <w:num w:numId="8">
    <w:abstractNumId w:val="24"/>
  </w:num>
  <w:num w:numId="9">
    <w:abstractNumId w:val="11"/>
  </w:num>
  <w:num w:numId="10">
    <w:abstractNumId w:val="9"/>
  </w:num>
  <w:num w:numId="11">
    <w:abstractNumId w:val="18"/>
  </w:num>
  <w:num w:numId="12">
    <w:abstractNumId w:val="12"/>
  </w:num>
  <w:num w:numId="13">
    <w:abstractNumId w:val="26"/>
  </w:num>
  <w:num w:numId="14">
    <w:abstractNumId w:val="14"/>
  </w:num>
  <w:num w:numId="15">
    <w:abstractNumId w:val="23"/>
  </w:num>
  <w:num w:numId="16">
    <w:abstractNumId w:val="4"/>
  </w:num>
  <w:num w:numId="17">
    <w:abstractNumId w:val="6"/>
  </w:num>
  <w:num w:numId="18">
    <w:abstractNumId w:val="20"/>
  </w:num>
  <w:num w:numId="19">
    <w:abstractNumId w:val="37"/>
  </w:num>
  <w:num w:numId="20">
    <w:abstractNumId w:val="16"/>
  </w:num>
  <w:num w:numId="21">
    <w:abstractNumId w:val="21"/>
  </w:num>
  <w:num w:numId="22">
    <w:abstractNumId w:val="27"/>
  </w:num>
  <w:num w:numId="23">
    <w:abstractNumId w:val="29"/>
  </w:num>
  <w:num w:numId="24">
    <w:abstractNumId w:val="36"/>
  </w:num>
  <w:num w:numId="25">
    <w:abstractNumId w:val="17"/>
  </w:num>
  <w:num w:numId="26">
    <w:abstractNumId w:val="32"/>
  </w:num>
  <w:num w:numId="27">
    <w:abstractNumId w:val="35"/>
  </w:num>
  <w:num w:numId="28">
    <w:abstractNumId w:val="10"/>
  </w:num>
  <w:num w:numId="29">
    <w:abstractNumId w:val="30"/>
  </w:num>
  <w:num w:numId="30">
    <w:abstractNumId w:val="25"/>
  </w:num>
  <w:num w:numId="31">
    <w:abstractNumId w:val="13"/>
  </w:num>
  <w:num w:numId="32">
    <w:abstractNumId w:val="31"/>
  </w:num>
  <w:num w:numId="33">
    <w:abstractNumId w:val="38"/>
  </w:num>
  <w:num w:numId="34">
    <w:abstractNumId w:val="7"/>
  </w:num>
  <w:num w:numId="35">
    <w:abstractNumId w:val="5"/>
  </w:num>
  <w:num w:numId="36">
    <w:abstractNumId w:val="15"/>
  </w:num>
  <w:num w:numId="37">
    <w:abstractNumId w:val="1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30"/>
  <w:drawingGridVerticalSpacing w:val="177"/>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FC2"/>
    <w:rsid w:val="000B59AE"/>
    <w:rsid w:val="0014602E"/>
    <w:rsid w:val="00197FC2"/>
    <w:rsid w:val="001A418D"/>
    <w:rsid w:val="001A7673"/>
    <w:rsid w:val="001D562C"/>
    <w:rsid w:val="00233120"/>
    <w:rsid w:val="00250956"/>
    <w:rsid w:val="002C5143"/>
    <w:rsid w:val="002D0D91"/>
    <w:rsid w:val="002F1C69"/>
    <w:rsid w:val="002F6DB3"/>
    <w:rsid w:val="0031734A"/>
    <w:rsid w:val="00341878"/>
    <w:rsid w:val="003D6CC8"/>
    <w:rsid w:val="00417D73"/>
    <w:rsid w:val="00417EB6"/>
    <w:rsid w:val="004379FA"/>
    <w:rsid w:val="004B0066"/>
    <w:rsid w:val="004C5B82"/>
    <w:rsid w:val="004E7FC0"/>
    <w:rsid w:val="004F0238"/>
    <w:rsid w:val="004F5DAA"/>
    <w:rsid w:val="0050411E"/>
    <w:rsid w:val="00583648"/>
    <w:rsid w:val="0059110F"/>
    <w:rsid w:val="005A1AD3"/>
    <w:rsid w:val="005F0842"/>
    <w:rsid w:val="006641F5"/>
    <w:rsid w:val="007173D1"/>
    <w:rsid w:val="0076445A"/>
    <w:rsid w:val="00766F12"/>
    <w:rsid w:val="007846A5"/>
    <w:rsid w:val="007D7E0B"/>
    <w:rsid w:val="007E22C5"/>
    <w:rsid w:val="00837D44"/>
    <w:rsid w:val="008E24B7"/>
    <w:rsid w:val="00980070"/>
    <w:rsid w:val="009C3EEA"/>
    <w:rsid w:val="009E0966"/>
    <w:rsid w:val="009F60A2"/>
    <w:rsid w:val="00B37026"/>
    <w:rsid w:val="00B428F6"/>
    <w:rsid w:val="00BA04FE"/>
    <w:rsid w:val="00BF145D"/>
    <w:rsid w:val="00C756D1"/>
    <w:rsid w:val="00CC4B2A"/>
    <w:rsid w:val="00CE0539"/>
    <w:rsid w:val="00CF1A45"/>
    <w:rsid w:val="00D222B9"/>
    <w:rsid w:val="00D451A8"/>
    <w:rsid w:val="00DD020A"/>
    <w:rsid w:val="00DF373A"/>
    <w:rsid w:val="00DF7A4D"/>
    <w:rsid w:val="00E2079E"/>
    <w:rsid w:val="00E357E6"/>
    <w:rsid w:val="00E523C6"/>
    <w:rsid w:val="00E91B8C"/>
    <w:rsid w:val="00EA5BBE"/>
    <w:rsid w:val="00EE1B04"/>
    <w:rsid w:val="00EF741E"/>
    <w:rsid w:val="00FA52FC"/>
    <w:rsid w:val="00FA606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15:chartTrackingRefBased/>
  <w15:docId w15:val="{77F30020-8CA2-4192-88DF-7F2CFA5D2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header" w:uiPriority="99"/>
    <w:lsdException w:name="caption" w:semiHidden="1" w:uiPriority="35" w:unhideWhenUsed="1" w:qFormat="1"/>
    <w:lsdException w:name="page number" w:uiPriority="99"/>
    <w:lsdException w:name="Title" w:uiPriority="10" w:qFormat="1"/>
    <w:lsdException w:name="Body Text" w:uiPriority="99"/>
    <w:lsdException w:name="Body Text Indent" w:uiPriority="99"/>
    <w:lsdException w:name="Subtitle" w:uiPriority="11"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A04FE"/>
    <w:rPr>
      <w:rFonts w:eastAsia="Batang"/>
      <w:sz w:val="26"/>
    </w:rPr>
  </w:style>
  <w:style w:type="paragraph" w:styleId="Cmsor1">
    <w:name w:val="heading 1"/>
    <w:basedOn w:val="Norml"/>
    <w:next w:val="Norml"/>
    <w:link w:val="Cmsor1Char"/>
    <w:uiPriority w:val="9"/>
    <w:qFormat/>
    <w:rsid w:val="00BA04FE"/>
    <w:pPr>
      <w:keepNext/>
      <w:spacing w:before="240" w:after="60"/>
      <w:jc w:val="center"/>
      <w:outlineLvl w:val="0"/>
    </w:pPr>
    <w:rPr>
      <w:b/>
      <w:kern w:val="28"/>
      <w:sz w:val="32"/>
    </w:rPr>
  </w:style>
  <w:style w:type="paragraph" w:styleId="Cmsor2">
    <w:name w:val="heading 2"/>
    <w:aliases w:val=" Char"/>
    <w:basedOn w:val="Norml"/>
    <w:next w:val="Norml"/>
    <w:link w:val="Cmsor2Char"/>
    <w:uiPriority w:val="9"/>
    <w:qFormat/>
    <w:rsid w:val="00BA04FE"/>
    <w:pPr>
      <w:keepNext/>
      <w:autoSpaceDE w:val="0"/>
      <w:autoSpaceDN w:val="0"/>
      <w:jc w:val="center"/>
      <w:outlineLvl w:val="1"/>
    </w:pPr>
    <w:rPr>
      <w:rFonts w:cs="Ottawa"/>
      <w:b/>
      <w:bCs/>
      <w:iCs/>
      <w:sz w:val="28"/>
      <w:szCs w:val="32"/>
    </w:rPr>
  </w:style>
  <w:style w:type="paragraph" w:styleId="Cmsor3">
    <w:name w:val="heading 3"/>
    <w:basedOn w:val="Norml"/>
    <w:next w:val="Norml"/>
    <w:link w:val="Cmsor3Char"/>
    <w:uiPriority w:val="9"/>
    <w:qFormat/>
    <w:rsid w:val="00BA04FE"/>
    <w:pPr>
      <w:keepNext/>
      <w:autoSpaceDE w:val="0"/>
      <w:autoSpaceDN w:val="0"/>
      <w:jc w:val="center"/>
      <w:outlineLvl w:val="2"/>
    </w:pPr>
    <w:rPr>
      <w:rFonts w:ascii="Ottawa" w:hAnsi="Ottawa" w:cs="Ottawa"/>
      <w:b/>
      <w:bCs/>
      <w:sz w:val="32"/>
      <w:szCs w:val="32"/>
    </w:rPr>
  </w:style>
  <w:style w:type="paragraph" w:styleId="Cmsor4">
    <w:name w:val="heading 4"/>
    <w:basedOn w:val="Norml"/>
    <w:next w:val="Norml"/>
    <w:link w:val="Cmsor4Char"/>
    <w:uiPriority w:val="9"/>
    <w:qFormat/>
    <w:rsid w:val="00BA04FE"/>
    <w:pPr>
      <w:keepNext/>
      <w:spacing w:before="240" w:after="60"/>
      <w:outlineLvl w:val="3"/>
    </w:pPr>
    <w:rPr>
      <w:b/>
      <w:bCs/>
      <w:sz w:val="28"/>
      <w:szCs w:val="28"/>
    </w:rPr>
  </w:style>
  <w:style w:type="paragraph" w:styleId="Cmsor5">
    <w:name w:val="heading 5"/>
    <w:basedOn w:val="Norml"/>
    <w:next w:val="Norml"/>
    <w:link w:val="Cmsor5Char"/>
    <w:uiPriority w:val="9"/>
    <w:qFormat/>
    <w:rsid w:val="00BA04FE"/>
    <w:pPr>
      <w:keepNext/>
      <w:jc w:val="both"/>
      <w:outlineLvl w:val="4"/>
    </w:pPr>
    <w:rPr>
      <w:b/>
      <w:sz w:val="20"/>
    </w:rPr>
  </w:style>
  <w:style w:type="paragraph" w:styleId="Cmsor6">
    <w:name w:val="heading 6"/>
    <w:basedOn w:val="Norml"/>
    <w:next w:val="Norml"/>
    <w:link w:val="Cmsor6Char"/>
    <w:uiPriority w:val="9"/>
    <w:qFormat/>
    <w:rsid w:val="00BA04FE"/>
    <w:pPr>
      <w:keepNext/>
      <w:jc w:val="both"/>
      <w:outlineLvl w:val="5"/>
    </w:pPr>
    <w:rPr>
      <w:sz w:val="24"/>
    </w:rPr>
  </w:style>
  <w:style w:type="paragraph" w:styleId="Cmsor7">
    <w:name w:val="heading 7"/>
    <w:basedOn w:val="Norml"/>
    <w:next w:val="Norml"/>
    <w:link w:val="Cmsor7Char"/>
    <w:uiPriority w:val="9"/>
    <w:qFormat/>
    <w:rsid w:val="00BA04FE"/>
    <w:pPr>
      <w:spacing w:before="240" w:after="60"/>
      <w:outlineLvl w:val="6"/>
    </w:pPr>
    <w:rPr>
      <w:sz w:val="24"/>
      <w:szCs w:val="24"/>
    </w:rPr>
  </w:style>
  <w:style w:type="paragraph" w:styleId="Cmsor8">
    <w:name w:val="heading 8"/>
    <w:basedOn w:val="Norml"/>
    <w:next w:val="Norml"/>
    <w:link w:val="Cmsor8Char"/>
    <w:uiPriority w:val="9"/>
    <w:qFormat/>
    <w:rsid w:val="00BA04FE"/>
    <w:pPr>
      <w:spacing w:before="240" w:after="60"/>
      <w:outlineLvl w:val="7"/>
    </w:pPr>
    <w:rPr>
      <w:i/>
      <w:iCs/>
      <w:sz w:val="24"/>
      <w:szCs w:val="24"/>
    </w:rPr>
  </w:style>
  <w:style w:type="paragraph" w:styleId="Cmsor9">
    <w:name w:val="heading 9"/>
    <w:basedOn w:val="Norml"/>
    <w:next w:val="Norml"/>
    <w:link w:val="Cmsor9Char"/>
    <w:uiPriority w:val="9"/>
    <w:qFormat/>
    <w:rsid w:val="00BA04FE"/>
    <w:pPr>
      <w:spacing w:before="240" w:after="60"/>
      <w:outlineLvl w:val="8"/>
    </w:pPr>
    <w:rPr>
      <w:rFonts w:ascii="Arial" w:hAnsi="Arial" w:cs="Arial"/>
      <w:sz w:val="22"/>
      <w:szCs w:val="22"/>
    </w:rPr>
  </w:style>
  <w:style w:type="character" w:default="1" w:styleId="Bekezdsalapbettpusa">
    <w:name w:val="Default Paragraph Font"/>
    <w:semiHidden/>
  </w:style>
  <w:style w:type="table" w:default="1" w:styleId="Normltblzat">
    <w:name w:val="Normal Table"/>
    <w:semiHidden/>
    <w:tblPr>
      <w:tblInd w:w="0" w:type="dxa"/>
      <w:tblCellMar>
        <w:top w:w="0" w:type="dxa"/>
        <w:left w:w="108" w:type="dxa"/>
        <w:bottom w:w="0" w:type="dxa"/>
        <w:right w:w="108" w:type="dxa"/>
      </w:tblCellMar>
    </w:tblPr>
  </w:style>
  <w:style w:type="numbering" w:default="1" w:styleId="Nemlista">
    <w:name w:val="No List"/>
    <w:uiPriority w:val="99"/>
    <w:semiHidden/>
  </w:style>
  <w:style w:type="character" w:customStyle="1" w:styleId="Cmsor2Char">
    <w:name w:val="Címsor 2 Char"/>
    <w:aliases w:val=" Char Char"/>
    <w:link w:val="Cmsor2"/>
    <w:uiPriority w:val="9"/>
    <w:rsid w:val="00BA04FE"/>
    <w:rPr>
      <w:rFonts w:eastAsia="Batang" w:cs="Ottawa"/>
      <w:b/>
      <w:bCs/>
      <w:iCs/>
      <w:sz w:val="28"/>
      <w:szCs w:val="32"/>
      <w:lang w:val="hu-HU" w:eastAsia="hu-HU" w:bidi="ar-SA"/>
    </w:rPr>
  </w:style>
  <w:style w:type="paragraph" w:styleId="Szvegtrzs">
    <w:name w:val="Body Text"/>
    <w:basedOn w:val="Norml"/>
    <w:link w:val="SzvegtrzsChar"/>
    <w:uiPriority w:val="99"/>
    <w:rsid w:val="00BA04FE"/>
    <w:pPr>
      <w:spacing w:line="360" w:lineRule="auto"/>
      <w:jc w:val="both"/>
    </w:pPr>
    <w:rPr>
      <w:sz w:val="28"/>
    </w:rPr>
  </w:style>
  <w:style w:type="paragraph" w:styleId="llb">
    <w:name w:val="footer"/>
    <w:basedOn w:val="Norml"/>
    <w:link w:val="llbChar"/>
    <w:rsid w:val="00BA04FE"/>
    <w:pPr>
      <w:tabs>
        <w:tab w:val="center" w:pos="4536"/>
        <w:tab w:val="right" w:pos="9072"/>
      </w:tabs>
    </w:pPr>
    <w:rPr>
      <w:sz w:val="24"/>
    </w:rPr>
  </w:style>
  <w:style w:type="character" w:styleId="Hiperhivatkozs">
    <w:name w:val="Hyperlink"/>
    <w:uiPriority w:val="99"/>
    <w:rsid w:val="00BA04FE"/>
    <w:rPr>
      <w:color w:val="0000FF"/>
      <w:u w:val="single"/>
    </w:rPr>
  </w:style>
  <w:style w:type="paragraph" w:styleId="Lbjegyzetszveg">
    <w:name w:val="footnote text"/>
    <w:basedOn w:val="Norml"/>
    <w:link w:val="LbjegyzetszvegChar"/>
    <w:semiHidden/>
    <w:rsid w:val="00BA04FE"/>
    <w:rPr>
      <w:sz w:val="20"/>
    </w:rPr>
  </w:style>
  <w:style w:type="paragraph" w:styleId="lfej">
    <w:name w:val="header"/>
    <w:basedOn w:val="Norml"/>
    <w:link w:val="lfejChar"/>
    <w:uiPriority w:val="99"/>
    <w:rsid w:val="00BA04FE"/>
    <w:pPr>
      <w:tabs>
        <w:tab w:val="center" w:pos="4536"/>
        <w:tab w:val="right" w:pos="9072"/>
      </w:tabs>
    </w:pPr>
  </w:style>
  <w:style w:type="paragraph" w:styleId="Szvegtrzs3">
    <w:name w:val="Body Text 3"/>
    <w:basedOn w:val="Norml"/>
    <w:link w:val="Szvegtrzs3Char"/>
    <w:uiPriority w:val="99"/>
    <w:rsid w:val="00BA04FE"/>
    <w:pPr>
      <w:spacing w:after="120"/>
    </w:pPr>
    <w:rPr>
      <w:sz w:val="16"/>
      <w:szCs w:val="16"/>
    </w:rPr>
  </w:style>
  <w:style w:type="paragraph" w:styleId="Cm">
    <w:name w:val="Title"/>
    <w:basedOn w:val="Norml"/>
    <w:link w:val="CmChar"/>
    <w:uiPriority w:val="10"/>
    <w:qFormat/>
    <w:rsid w:val="00BA04FE"/>
    <w:pPr>
      <w:autoSpaceDE w:val="0"/>
      <w:autoSpaceDN w:val="0"/>
      <w:jc w:val="center"/>
    </w:pPr>
    <w:rPr>
      <w:rFonts w:ascii="Ottawa" w:hAnsi="Ottawa" w:cs="Ottawa"/>
      <w:b/>
      <w:bCs/>
      <w:sz w:val="28"/>
      <w:szCs w:val="28"/>
      <w:u w:val="single"/>
    </w:rPr>
  </w:style>
  <w:style w:type="character" w:styleId="Oldalszm">
    <w:name w:val="page number"/>
    <w:basedOn w:val="Bekezdsalapbettpusa"/>
    <w:uiPriority w:val="99"/>
    <w:rsid w:val="00BA04FE"/>
  </w:style>
  <w:style w:type="paragraph" w:styleId="TJ1">
    <w:name w:val="toc 1"/>
    <w:basedOn w:val="Norml"/>
    <w:next w:val="Norml"/>
    <w:autoRedefine/>
    <w:uiPriority w:val="39"/>
    <w:rsid w:val="00BA04FE"/>
    <w:pPr>
      <w:tabs>
        <w:tab w:val="right" w:leader="dot" w:pos="9060"/>
      </w:tabs>
    </w:pPr>
    <w:rPr>
      <w:sz w:val="28"/>
    </w:rPr>
  </w:style>
  <w:style w:type="paragraph" w:customStyle="1" w:styleId="Stlus1">
    <w:name w:val="Stílus1"/>
    <w:basedOn w:val="Cmsor1"/>
    <w:rsid w:val="00BA04FE"/>
    <w:rPr>
      <w:bCs/>
      <w:kern w:val="0"/>
      <w:sz w:val="28"/>
    </w:rPr>
  </w:style>
  <w:style w:type="paragraph" w:styleId="Szvegtrzsbehzssal">
    <w:name w:val="Body Text Indent"/>
    <w:basedOn w:val="Norml"/>
    <w:link w:val="SzvegtrzsbehzssalChar"/>
    <w:uiPriority w:val="99"/>
    <w:rsid w:val="00BA04FE"/>
    <w:pPr>
      <w:autoSpaceDE w:val="0"/>
      <w:autoSpaceDN w:val="0"/>
    </w:pPr>
    <w:rPr>
      <w:sz w:val="22"/>
      <w:szCs w:val="22"/>
    </w:rPr>
  </w:style>
  <w:style w:type="paragraph" w:styleId="Alcm">
    <w:name w:val="Subtitle"/>
    <w:basedOn w:val="Norml"/>
    <w:link w:val="AlcmChar"/>
    <w:uiPriority w:val="11"/>
    <w:qFormat/>
    <w:rsid w:val="00BA04FE"/>
    <w:pPr>
      <w:jc w:val="center"/>
    </w:pPr>
    <w:rPr>
      <w:b/>
      <w:sz w:val="24"/>
    </w:rPr>
  </w:style>
  <w:style w:type="paragraph" w:styleId="Szvegtrzsbehzssal2">
    <w:name w:val="Body Text Indent 2"/>
    <w:basedOn w:val="Norml"/>
    <w:link w:val="Szvegtrzsbehzssal2Char"/>
    <w:uiPriority w:val="99"/>
    <w:rsid w:val="00BA04FE"/>
    <w:pPr>
      <w:spacing w:after="120" w:line="480" w:lineRule="auto"/>
      <w:ind w:left="283"/>
    </w:pPr>
    <w:rPr>
      <w:szCs w:val="26"/>
    </w:rPr>
  </w:style>
  <w:style w:type="paragraph" w:styleId="Szvegtrzsbehzssal3">
    <w:name w:val="Body Text Indent 3"/>
    <w:basedOn w:val="Norml"/>
    <w:link w:val="Szvegtrzsbehzssal3Char"/>
    <w:uiPriority w:val="99"/>
    <w:rsid w:val="00BA04FE"/>
    <w:pPr>
      <w:spacing w:after="120"/>
      <w:ind w:left="283"/>
    </w:pPr>
    <w:rPr>
      <w:sz w:val="16"/>
      <w:szCs w:val="16"/>
    </w:rPr>
  </w:style>
  <w:style w:type="paragraph" w:styleId="Szvegtrzs2">
    <w:name w:val="Body Text 2"/>
    <w:basedOn w:val="Norml"/>
    <w:link w:val="Szvegtrzs2Char"/>
    <w:uiPriority w:val="99"/>
    <w:rsid w:val="00BA04FE"/>
    <w:pPr>
      <w:spacing w:after="120" w:line="480" w:lineRule="auto"/>
    </w:pPr>
    <w:rPr>
      <w:szCs w:val="26"/>
    </w:rPr>
  </w:style>
  <w:style w:type="paragraph" w:styleId="NormlWeb">
    <w:name w:val="Normal (Web)"/>
    <w:basedOn w:val="Norml"/>
    <w:uiPriority w:val="99"/>
    <w:rsid w:val="00BA04FE"/>
    <w:pPr>
      <w:autoSpaceDE w:val="0"/>
      <w:autoSpaceDN w:val="0"/>
      <w:spacing w:before="100" w:after="100"/>
    </w:pPr>
    <w:rPr>
      <w:sz w:val="24"/>
    </w:rPr>
  </w:style>
  <w:style w:type="paragraph" w:customStyle="1" w:styleId="BodyText2">
    <w:name w:val="Body Text 2"/>
    <w:basedOn w:val="Norml"/>
    <w:rsid w:val="00BA04FE"/>
    <w:pPr>
      <w:overflowPunct w:val="0"/>
      <w:autoSpaceDE w:val="0"/>
      <w:autoSpaceDN w:val="0"/>
      <w:adjustRightInd w:val="0"/>
      <w:ind w:left="283"/>
      <w:textAlignment w:val="baseline"/>
    </w:pPr>
    <w:rPr>
      <w:noProof/>
      <w:sz w:val="24"/>
    </w:rPr>
  </w:style>
  <w:style w:type="paragraph" w:styleId="Csakszveg">
    <w:name w:val="Plain Text"/>
    <w:basedOn w:val="Norml"/>
    <w:rsid w:val="00BA04FE"/>
    <w:rPr>
      <w:rFonts w:ascii="Courier New" w:hAnsi="Courier New"/>
      <w:sz w:val="20"/>
    </w:rPr>
  </w:style>
  <w:style w:type="paragraph" w:customStyle="1" w:styleId="Eredmny">
    <w:name w:val="Eredmény"/>
    <w:basedOn w:val="Szvegtrzs"/>
    <w:rsid w:val="00BA04FE"/>
    <w:pPr>
      <w:spacing w:after="60" w:line="240" w:lineRule="atLeast"/>
      <w:ind w:left="240" w:hanging="240"/>
    </w:pPr>
    <w:rPr>
      <w:rFonts w:ascii="Garamond" w:hAnsi="Garamond"/>
      <w:sz w:val="22"/>
      <w:lang w:eastAsia="en-US"/>
    </w:rPr>
  </w:style>
  <w:style w:type="paragraph" w:customStyle="1" w:styleId="WW-Elformzottszveg111">
    <w:name w:val="WW-Előformázott szöveg111"/>
    <w:basedOn w:val="Norml"/>
    <w:rsid w:val="00BA04FE"/>
    <w:pPr>
      <w:widowControl w:val="0"/>
      <w:suppressAutoHyphens/>
    </w:pPr>
    <w:rPr>
      <w:sz w:val="20"/>
      <w:lang w:bidi="hu-HU"/>
    </w:rPr>
  </w:style>
  <w:style w:type="paragraph" w:customStyle="1" w:styleId="WW-Elformzottszveg">
    <w:name w:val="WW-Előformázott szöveg"/>
    <w:basedOn w:val="Norml"/>
    <w:rsid w:val="00BA04FE"/>
    <w:pPr>
      <w:widowControl w:val="0"/>
      <w:suppressAutoHyphens/>
    </w:pPr>
    <w:rPr>
      <w:sz w:val="20"/>
      <w:lang w:bidi="hu-HU"/>
    </w:rPr>
  </w:style>
  <w:style w:type="paragraph" w:customStyle="1" w:styleId="WW-Elformzottszveg11111">
    <w:name w:val="WW-Előformázott szöveg11111"/>
    <w:basedOn w:val="Norml"/>
    <w:rsid w:val="00BA04FE"/>
    <w:pPr>
      <w:widowControl w:val="0"/>
      <w:suppressAutoHyphens/>
    </w:pPr>
    <w:rPr>
      <w:sz w:val="20"/>
      <w:lang w:bidi="hu-HU"/>
    </w:rPr>
  </w:style>
  <w:style w:type="paragraph" w:customStyle="1" w:styleId="WW-Elformzottszveg11">
    <w:name w:val="WW-Előformázott szöveg11"/>
    <w:basedOn w:val="Norml"/>
    <w:rsid w:val="00BA04FE"/>
    <w:pPr>
      <w:widowControl w:val="0"/>
      <w:suppressAutoHyphens/>
    </w:pPr>
    <w:rPr>
      <w:sz w:val="20"/>
      <w:lang w:bidi="hu-HU"/>
    </w:rPr>
  </w:style>
  <w:style w:type="paragraph" w:styleId="Szvegblokk">
    <w:name w:val="Block Text"/>
    <w:basedOn w:val="Norml"/>
    <w:rsid w:val="00BA04FE"/>
    <w:pPr>
      <w:tabs>
        <w:tab w:val="left" w:pos="567"/>
        <w:tab w:val="left" w:pos="1134"/>
        <w:tab w:val="left" w:pos="1701"/>
        <w:tab w:val="left" w:pos="1985"/>
        <w:tab w:val="left" w:pos="8364"/>
      </w:tabs>
      <w:spacing w:line="360" w:lineRule="auto"/>
      <w:ind w:left="567" w:right="425"/>
      <w:jc w:val="both"/>
    </w:pPr>
    <w:rPr>
      <w:sz w:val="24"/>
    </w:rPr>
  </w:style>
  <w:style w:type="character" w:styleId="Kiemels2">
    <w:name w:val="Kiemelés2"/>
    <w:uiPriority w:val="22"/>
    <w:qFormat/>
    <w:rsid w:val="00BA04FE"/>
    <w:rPr>
      <w:b/>
      <w:bCs/>
    </w:rPr>
  </w:style>
  <w:style w:type="paragraph" w:styleId="Lista">
    <w:name w:val="List"/>
    <w:basedOn w:val="Norml"/>
    <w:rsid w:val="00BA04FE"/>
    <w:pPr>
      <w:overflowPunct w:val="0"/>
      <w:autoSpaceDE w:val="0"/>
      <w:autoSpaceDN w:val="0"/>
      <w:adjustRightInd w:val="0"/>
      <w:ind w:left="283" w:hanging="283"/>
      <w:textAlignment w:val="baseline"/>
    </w:pPr>
    <w:rPr>
      <w:sz w:val="20"/>
      <w:lang w:val="en-US"/>
    </w:rPr>
  </w:style>
  <w:style w:type="paragraph" w:styleId="HTML-kntformzott">
    <w:name w:val="HTML Preformatted"/>
    <w:basedOn w:val="Norml"/>
    <w:rsid w:val="00BA0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WW-Elformzottszveg1">
    <w:name w:val="WW-Előformázott szöveg1"/>
    <w:basedOn w:val="Norml"/>
    <w:rsid w:val="00BA04FE"/>
    <w:pPr>
      <w:widowControl w:val="0"/>
      <w:suppressAutoHyphens/>
    </w:pPr>
    <w:rPr>
      <w:sz w:val="20"/>
      <w:lang w:bidi="hu-HU"/>
    </w:rPr>
  </w:style>
  <w:style w:type="character" w:customStyle="1" w:styleId="small">
    <w:name w:val="small"/>
    <w:basedOn w:val="Bekezdsalapbettpusa"/>
    <w:rsid w:val="00BA04FE"/>
  </w:style>
  <w:style w:type="paragraph" w:customStyle="1" w:styleId="Nv">
    <w:name w:val="Név"/>
    <w:basedOn w:val="Norml"/>
    <w:rsid w:val="00BA04FE"/>
    <w:pPr>
      <w:jc w:val="center"/>
    </w:pPr>
    <w:rPr>
      <w:rFonts w:ascii="Book Antiqua" w:hAnsi="Book Antiqua"/>
      <w:b/>
      <w:sz w:val="24"/>
    </w:rPr>
  </w:style>
  <w:style w:type="paragraph" w:customStyle="1" w:styleId="Style1">
    <w:name w:val="Style 1"/>
    <w:basedOn w:val="Norml"/>
    <w:rsid w:val="00BA04FE"/>
    <w:pPr>
      <w:widowControl w:val="0"/>
      <w:autoSpaceDE w:val="0"/>
      <w:autoSpaceDN w:val="0"/>
      <w:adjustRightInd w:val="0"/>
    </w:pPr>
    <w:rPr>
      <w:sz w:val="24"/>
      <w:szCs w:val="24"/>
    </w:rPr>
  </w:style>
  <w:style w:type="paragraph" w:customStyle="1" w:styleId="Cgneve">
    <w:name w:val="Cég neve"/>
    <w:basedOn w:val="Norml"/>
    <w:next w:val="Norml"/>
    <w:rsid w:val="00BA04FE"/>
    <w:pPr>
      <w:tabs>
        <w:tab w:val="left" w:pos="1440"/>
        <w:tab w:val="right" w:pos="6480"/>
      </w:tabs>
      <w:spacing w:before="220" w:line="220" w:lineRule="atLeast"/>
    </w:pPr>
    <w:rPr>
      <w:rFonts w:ascii="Garamond" w:hAnsi="Garamond"/>
      <w:sz w:val="22"/>
    </w:rPr>
  </w:style>
  <w:style w:type="paragraph" w:customStyle="1" w:styleId="OiaeaeiYiio2">
    <w:name w:val="O?ia eaeiYiio 2"/>
    <w:basedOn w:val="Norml"/>
    <w:rsid w:val="00BA04FE"/>
    <w:pPr>
      <w:widowControl w:val="0"/>
      <w:jc w:val="right"/>
    </w:pPr>
    <w:rPr>
      <w:i/>
      <w:sz w:val="16"/>
      <w:lang w:val="en-US"/>
    </w:rPr>
  </w:style>
  <w:style w:type="paragraph" w:customStyle="1" w:styleId="Eaoaeaa">
    <w:name w:val="Eaoae?aa"/>
    <w:basedOn w:val="Norml"/>
    <w:rsid w:val="00BA04FE"/>
    <w:pPr>
      <w:widowControl w:val="0"/>
      <w:tabs>
        <w:tab w:val="center" w:pos="4153"/>
        <w:tab w:val="right" w:pos="8306"/>
      </w:tabs>
    </w:pPr>
    <w:rPr>
      <w:sz w:val="20"/>
      <w:lang w:val="en-US"/>
    </w:rPr>
  </w:style>
  <w:style w:type="character" w:customStyle="1" w:styleId="cikkcim">
    <w:name w:val="cikkcim"/>
    <w:basedOn w:val="Bekezdsalapbettpusa"/>
    <w:rsid w:val="00BA04FE"/>
  </w:style>
  <w:style w:type="character" w:customStyle="1" w:styleId="spelle">
    <w:name w:val="spelle"/>
    <w:basedOn w:val="Bekezdsalapbettpusa"/>
    <w:rsid w:val="00BA04FE"/>
  </w:style>
  <w:style w:type="paragraph" w:styleId="Alrs">
    <w:name w:val="Signature"/>
    <w:basedOn w:val="Norml"/>
    <w:rsid w:val="00BA04FE"/>
    <w:pPr>
      <w:ind w:left="4252"/>
    </w:pPr>
    <w:rPr>
      <w:sz w:val="20"/>
    </w:rPr>
  </w:style>
  <w:style w:type="character" w:customStyle="1" w:styleId="CharCharChar">
    <w:name w:val=" Char Char Char"/>
    <w:rsid w:val="00BA04FE"/>
    <w:rPr>
      <w:rFonts w:ascii="Arial" w:hAnsi="Arial"/>
      <w:b/>
      <w:i/>
      <w:sz w:val="24"/>
      <w:szCs w:val="24"/>
      <w:lang w:val="hu-HU" w:eastAsia="hu-HU" w:bidi="ar-SA"/>
    </w:rPr>
  </w:style>
  <w:style w:type="paragraph" w:styleId="Felsorols">
    <w:name w:val="List Bullet"/>
    <w:basedOn w:val="Norml"/>
    <w:autoRedefine/>
    <w:rsid w:val="00BA04FE"/>
    <w:pPr>
      <w:numPr>
        <w:numId w:val="1"/>
      </w:numPr>
    </w:pPr>
    <w:rPr>
      <w:rFonts w:ascii="Arial" w:hAnsi="Arial" w:cs="Arial"/>
      <w:sz w:val="24"/>
      <w:szCs w:val="24"/>
    </w:rPr>
  </w:style>
  <w:style w:type="paragraph" w:styleId="Felsorols2">
    <w:name w:val="List Bullet 2"/>
    <w:basedOn w:val="Norml"/>
    <w:rsid w:val="00BA04FE"/>
    <w:pPr>
      <w:numPr>
        <w:numId w:val="2"/>
      </w:numPr>
    </w:pPr>
    <w:rPr>
      <w:sz w:val="24"/>
      <w:szCs w:val="24"/>
    </w:rPr>
  </w:style>
  <w:style w:type="paragraph" w:customStyle="1" w:styleId="alcim">
    <w:name w:val="alcim"/>
    <w:basedOn w:val="Norml"/>
    <w:rsid w:val="00BA04FE"/>
    <w:pPr>
      <w:spacing w:before="100" w:beforeAutospacing="1" w:after="100" w:afterAutospacing="1"/>
    </w:pPr>
    <w:rPr>
      <w:b/>
      <w:bCs/>
      <w:color w:val="CC6600"/>
      <w:sz w:val="24"/>
      <w:szCs w:val="24"/>
    </w:rPr>
  </w:style>
  <w:style w:type="paragraph" w:customStyle="1" w:styleId="1encim">
    <w:name w:val="1encim"/>
    <w:basedOn w:val="Norml"/>
    <w:rsid w:val="00BA04FE"/>
    <w:pPr>
      <w:spacing w:after="100" w:afterAutospacing="1"/>
    </w:pPr>
    <w:rPr>
      <w:sz w:val="22"/>
      <w:szCs w:val="22"/>
    </w:rPr>
  </w:style>
  <w:style w:type="paragraph" w:customStyle="1" w:styleId="Irod">
    <w:name w:val="Irod"/>
    <w:basedOn w:val="Norml"/>
    <w:rsid w:val="00BA04FE"/>
    <w:pPr>
      <w:spacing w:before="20" w:after="20"/>
      <w:ind w:left="1134" w:hanging="1134"/>
      <w:jc w:val="both"/>
    </w:pPr>
    <w:rPr>
      <w:sz w:val="24"/>
      <w:szCs w:val="24"/>
    </w:rPr>
  </w:style>
  <w:style w:type="paragraph" w:customStyle="1" w:styleId="Ircm">
    <w:name w:val="Ir_cím"/>
    <w:basedOn w:val="Norml"/>
    <w:rsid w:val="00BA04FE"/>
    <w:pPr>
      <w:spacing w:before="120"/>
      <w:jc w:val="both"/>
    </w:pPr>
    <w:rPr>
      <w:sz w:val="24"/>
      <w:szCs w:val="24"/>
    </w:rPr>
  </w:style>
  <w:style w:type="paragraph" w:customStyle="1" w:styleId="Targytem">
    <w:name w:val="Targytem"/>
    <w:basedOn w:val="Norml"/>
    <w:rsid w:val="00BA04FE"/>
    <w:pPr>
      <w:pBdr>
        <w:top w:val="single" w:sz="4" w:space="1" w:color="auto"/>
      </w:pBdr>
      <w:spacing w:before="120"/>
      <w:jc w:val="both"/>
    </w:pPr>
    <w:rPr>
      <w:b/>
      <w:bCs/>
      <w:sz w:val="28"/>
      <w:szCs w:val="28"/>
    </w:rPr>
  </w:style>
  <w:style w:type="character" w:customStyle="1" w:styleId="OktNvCharChar">
    <w:name w:val="OktNév Char Char"/>
    <w:link w:val="OktNvChar"/>
    <w:locked/>
    <w:rsid w:val="00BA04FE"/>
    <w:rPr>
      <w:rFonts w:eastAsia="Batang"/>
      <w:i/>
      <w:iCs/>
      <w:lang w:val="hu-HU" w:eastAsia="hu-HU" w:bidi="ar-SA"/>
    </w:rPr>
  </w:style>
  <w:style w:type="paragraph" w:customStyle="1" w:styleId="OktNvChar">
    <w:name w:val="OktNév Char"/>
    <w:basedOn w:val="Norml"/>
    <w:link w:val="OktNvCharChar"/>
    <w:rsid w:val="00BA04FE"/>
    <w:pPr>
      <w:keepNext/>
      <w:pBdr>
        <w:top w:val="single" w:sz="4" w:space="1" w:color="auto"/>
      </w:pBdr>
      <w:spacing w:before="240" w:after="120"/>
      <w:jc w:val="both"/>
    </w:pPr>
    <w:rPr>
      <w:i/>
      <w:iCs/>
    </w:rPr>
  </w:style>
  <w:style w:type="character" w:customStyle="1" w:styleId="style3">
    <w:name w:val="style3"/>
    <w:basedOn w:val="Bekezdsalapbettpusa"/>
    <w:rsid w:val="00BA04FE"/>
  </w:style>
  <w:style w:type="character" w:customStyle="1" w:styleId="Hyperlink">
    <w:name w:val="Hyperlink"/>
    <w:rsid w:val="00BA04FE"/>
    <w:rPr>
      <w:color w:val="0000FF"/>
      <w:u w:val="single"/>
    </w:rPr>
  </w:style>
  <w:style w:type="character" w:customStyle="1" w:styleId="eanev1">
    <w:name w:val="eanev1"/>
    <w:rsid w:val="00BA04FE"/>
    <w:rPr>
      <w:rFonts w:ascii="Verdana" w:hAnsi="Verdana" w:hint="default"/>
      <w:b/>
      <w:bCs/>
      <w:strike w:val="0"/>
      <w:dstrike w:val="0"/>
      <w:color w:val="000000"/>
      <w:sz w:val="27"/>
      <w:szCs w:val="27"/>
      <w:u w:val="none"/>
      <w:effect w:val="none"/>
    </w:rPr>
  </w:style>
  <w:style w:type="paragraph" w:customStyle="1" w:styleId="HTMLPreformatted">
    <w:name w:val="HTML Preformatted"/>
    <w:basedOn w:val="Norml"/>
    <w:rsid w:val="00BA0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rPr>
  </w:style>
  <w:style w:type="paragraph" w:customStyle="1" w:styleId="Alcm1">
    <w:name w:val="Alcím1"/>
    <w:basedOn w:val="Norml"/>
    <w:next w:val="Norml"/>
    <w:rsid w:val="00BA04FE"/>
    <w:pPr>
      <w:keepNext/>
      <w:tabs>
        <w:tab w:val="left" w:pos="510"/>
        <w:tab w:val="left" w:pos="992"/>
        <w:tab w:val="left" w:pos="6123"/>
      </w:tabs>
      <w:ind w:left="425"/>
    </w:pPr>
    <w:rPr>
      <w:rFonts w:ascii="Arial" w:hAnsi="Arial"/>
      <w:b/>
      <w:sz w:val="24"/>
      <w:szCs w:val="24"/>
    </w:rPr>
  </w:style>
  <w:style w:type="paragraph" w:customStyle="1" w:styleId="Szveg-behz">
    <w:name w:val="Szöveg-behúz"/>
    <w:basedOn w:val="Norml"/>
    <w:rsid w:val="00BA04FE"/>
    <w:pPr>
      <w:ind w:left="426"/>
    </w:pPr>
    <w:rPr>
      <w:rFonts w:ascii="Arial" w:hAnsi="Arial"/>
      <w:sz w:val="24"/>
      <w:szCs w:val="24"/>
    </w:rPr>
  </w:style>
  <w:style w:type="character" w:customStyle="1" w:styleId="cmnagy">
    <w:name w:val="címnagy"/>
    <w:basedOn w:val="Bekezdsalapbettpusa"/>
    <w:rsid w:val="00BA04FE"/>
  </w:style>
  <w:style w:type="character" w:customStyle="1" w:styleId="CharCharChar1">
    <w:name w:val=" Char Char Char1"/>
    <w:rsid w:val="00BA04FE"/>
    <w:rPr>
      <w:rFonts w:cs="Ottawa"/>
      <w:b/>
      <w:bCs/>
      <w:iCs/>
      <w:sz w:val="28"/>
      <w:szCs w:val="32"/>
      <w:lang w:val="hu-HU" w:eastAsia="hu-HU" w:bidi="ar-SA"/>
    </w:rPr>
  </w:style>
  <w:style w:type="paragraph" w:customStyle="1" w:styleId="pont">
    <w:name w:val="pont"/>
    <w:basedOn w:val="Szvegtrzsbehzssal"/>
    <w:rsid w:val="00BA04FE"/>
    <w:pPr>
      <w:widowControl w:val="0"/>
      <w:tabs>
        <w:tab w:val="left" w:pos="851"/>
      </w:tabs>
      <w:adjustRightInd w:val="0"/>
      <w:spacing w:line="-300" w:lineRule="auto"/>
      <w:ind w:left="851" w:hanging="284"/>
      <w:jc w:val="both"/>
    </w:pPr>
    <w:rPr>
      <w:sz w:val="20"/>
      <w:szCs w:val="24"/>
    </w:rPr>
  </w:style>
  <w:style w:type="paragraph" w:customStyle="1" w:styleId="Style2">
    <w:name w:val="Style 2"/>
    <w:basedOn w:val="Norml"/>
    <w:rsid w:val="00BA04FE"/>
    <w:pPr>
      <w:widowControl w:val="0"/>
      <w:spacing w:line="480" w:lineRule="atLeast"/>
    </w:pPr>
    <w:rPr>
      <w:noProof/>
      <w:color w:val="000000"/>
      <w:sz w:val="20"/>
    </w:rPr>
  </w:style>
  <w:style w:type="paragraph" w:customStyle="1" w:styleId="StlusCmsor2Garamond">
    <w:name w:val="Stílus Címsor 2 + Garamond"/>
    <w:basedOn w:val="Cmsor2"/>
    <w:rsid w:val="00BA04FE"/>
    <w:pPr>
      <w:autoSpaceDE/>
      <w:autoSpaceDN/>
      <w:spacing w:before="480" w:after="720"/>
      <w:ind w:left="709" w:hanging="709"/>
      <w:jc w:val="both"/>
    </w:pPr>
    <w:rPr>
      <w:rFonts w:ascii="Garamond" w:hAnsi="Garamond" w:cs="Garamond"/>
      <w:i/>
      <w:szCs w:val="28"/>
    </w:rPr>
  </w:style>
  <w:style w:type="paragraph" w:customStyle="1" w:styleId="Felsorolshu">
    <w:name w:val="Felsorolás.hu"/>
    <w:basedOn w:val="Norml"/>
    <w:rsid w:val="00BA04FE"/>
    <w:pPr>
      <w:spacing w:before="60" w:after="60"/>
      <w:ind w:left="284" w:hanging="284"/>
      <w:jc w:val="both"/>
    </w:pPr>
    <w:rPr>
      <w:sz w:val="22"/>
      <w:szCs w:val="22"/>
    </w:rPr>
  </w:style>
  <w:style w:type="character" w:customStyle="1" w:styleId="Cmsor1Char">
    <w:name w:val="Címsor 1 Char"/>
    <w:link w:val="Cmsor1"/>
    <w:uiPriority w:val="9"/>
    <w:rsid w:val="00E523C6"/>
    <w:rPr>
      <w:rFonts w:eastAsia="Batang"/>
      <w:b/>
      <w:kern w:val="28"/>
      <w:sz w:val="32"/>
    </w:rPr>
  </w:style>
  <w:style w:type="character" w:customStyle="1" w:styleId="Cmsor3Char">
    <w:name w:val="Címsor 3 Char"/>
    <w:link w:val="Cmsor3"/>
    <w:uiPriority w:val="9"/>
    <w:rsid w:val="00E523C6"/>
    <w:rPr>
      <w:rFonts w:ascii="Ottawa" w:eastAsia="Batang" w:hAnsi="Ottawa" w:cs="Ottawa"/>
      <w:b/>
      <w:bCs/>
      <w:sz w:val="32"/>
      <w:szCs w:val="32"/>
    </w:rPr>
  </w:style>
  <w:style w:type="character" w:customStyle="1" w:styleId="Cmsor4Char">
    <w:name w:val="Címsor 4 Char"/>
    <w:link w:val="Cmsor4"/>
    <w:uiPriority w:val="9"/>
    <w:rsid w:val="00E523C6"/>
    <w:rPr>
      <w:rFonts w:eastAsia="Batang"/>
      <w:b/>
      <w:bCs/>
      <w:sz w:val="28"/>
      <w:szCs w:val="28"/>
    </w:rPr>
  </w:style>
  <w:style w:type="character" w:customStyle="1" w:styleId="Cmsor5Char">
    <w:name w:val="Címsor 5 Char"/>
    <w:link w:val="Cmsor5"/>
    <w:uiPriority w:val="9"/>
    <w:rsid w:val="00E523C6"/>
    <w:rPr>
      <w:rFonts w:eastAsia="Batang"/>
      <w:b/>
    </w:rPr>
  </w:style>
  <w:style w:type="character" w:customStyle="1" w:styleId="Cmsor6Char">
    <w:name w:val="Címsor 6 Char"/>
    <w:link w:val="Cmsor6"/>
    <w:uiPriority w:val="9"/>
    <w:rsid w:val="00E523C6"/>
    <w:rPr>
      <w:rFonts w:eastAsia="Batang"/>
      <w:sz w:val="24"/>
    </w:rPr>
  </w:style>
  <w:style w:type="character" w:customStyle="1" w:styleId="Cmsor7Char">
    <w:name w:val="Címsor 7 Char"/>
    <w:link w:val="Cmsor7"/>
    <w:uiPriority w:val="9"/>
    <w:rsid w:val="00E523C6"/>
    <w:rPr>
      <w:rFonts w:eastAsia="Batang"/>
      <w:sz w:val="24"/>
      <w:szCs w:val="24"/>
    </w:rPr>
  </w:style>
  <w:style w:type="character" w:customStyle="1" w:styleId="Cmsor8Char">
    <w:name w:val="Címsor 8 Char"/>
    <w:link w:val="Cmsor8"/>
    <w:uiPriority w:val="9"/>
    <w:rsid w:val="00E523C6"/>
    <w:rPr>
      <w:rFonts w:eastAsia="Batang"/>
      <w:i/>
      <w:iCs/>
      <w:sz w:val="24"/>
      <w:szCs w:val="24"/>
    </w:rPr>
  </w:style>
  <w:style w:type="character" w:customStyle="1" w:styleId="Cmsor9Char">
    <w:name w:val="Címsor 9 Char"/>
    <w:link w:val="Cmsor9"/>
    <w:uiPriority w:val="9"/>
    <w:rsid w:val="00E523C6"/>
    <w:rPr>
      <w:rFonts w:ascii="Arial" w:eastAsia="Batang" w:hAnsi="Arial" w:cs="Arial"/>
      <w:sz w:val="22"/>
      <w:szCs w:val="22"/>
    </w:rPr>
  </w:style>
  <w:style w:type="character" w:customStyle="1" w:styleId="CmChar">
    <w:name w:val="Cím Char"/>
    <w:link w:val="Cm"/>
    <w:uiPriority w:val="10"/>
    <w:rsid w:val="00E523C6"/>
    <w:rPr>
      <w:rFonts w:ascii="Ottawa" w:eastAsia="Batang" w:hAnsi="Ottawa" w:cs="Ottawa"/>
      <w:b/>
      <w:bCs/>
      <w:sz w:val="28"/>
      <w:szCs w:val="28"/>
      <w:u w:val="single"/>
    </w:rPr>
  </w:style>
  <w:style w:type="character" w:customStyle="1" w:styleId="AlcmChar">
    <w:name w:val="Alcím Char"/>
    <w:link w:val="Alcm"/>
    <w:uiPriority w:val="11"/>
    <w:rsid w:val="00E523C6"/>
    <w:rPr>
      <w:rFonts w:eastAsia="Batang"/>
      <w:b/>
      <w:sz w:val="24"/>
    </w:rPr>
  </w:style>
  <w:style w:type="character" w:styleId="Kiemels">
    <w:name w:val="Emphasis"/>
    <w:uiPriority w:val="20"/>
    <w:qFormat/>
    <w:rsid w:val="00E523C6"/>
    <w:rPr>
      <w:b/>
      <w:bCs/>
      <w:i/>
      <w:iCs/>
      <w:spacing w:val="10"/>
    </w:rPr>
  </w:style>
  <w:style w:type="paragraph" w:styleId="Nincstrkz">
    <w:name w:val="No Spacing"/>
    <w:basedOn w:val="Norml"/>
    <w:link w:val="NincstrkzChar"/>
    <w:uiPriority w:val="1"/>
    <w:qFormat/>
    <w:rsid w:val="00E523C6"/>
    <w:rPr>
      <w:rFonts w:eastAsia="Times New Roman"/>
      <w:sz w:val="22"/>
      <w:szCs w:val="22"/>
      <w:lang w:val="en-US" w:eastAsia="en-US"/>
    </w:rPr>
  </w:style>
  <w:style w:type="character" w:customStyle="1" w:styleId="NincstrkzChar">
    <w:name w:val="Nincs térköz Char"/>
    <w:link w:val="Nincstrkz"/>
    <w:uiPriority w:val="1"/>
    <w:rsid w:val="00E523C6"/>
    <w:rPr>
      <w:sz w:val="22"/>
      <w:szCs w:val="22"/>
      <w:lang w:val="en-US" w:eastAsia="en-US"/>
    </w:rPr>
  </w:style>
  <w:style w:type="paragraph" w:styleId="Listaszerbekezds">
    <w:name w:val="List Paragraph"/>
    <w:basedOn w:val="Norml"/>
    <w:uiPriority w:val="34"/>
    <w:qFormat/>
    <w:rsid w:val="00E523C6"/>
    <w:pPr>
      <w:spacing w:after="200" w:line="276" w:lineRule="auto"/>
      <w:ind w:left="720"/>
      <w:contextualSpacing/>
    </w:pPr>
    <w:rPr>
      <w:rFonts w:eastAsia="Times New Roman"/>
      <w:sz w:val="22"/>
      <w:szCs w:val="22"/>
      <w:lang w:val="en-US" w:eastAsia="en-US"/>
    </w:rPr>
  </w:style>
  <w:style w:type="paragraph" w:styleId="Idzet">
    <w:name w:val="Quote"/>
    <w:basedOn w:val="Norml"/>
    <w:next w:val="Norml"/>
    <w:link w:val="IdzetChar"/>
    <w:uiPriority w:val="29"/>
    <w:qFormat/>
    <w:rsid w:val="00E523C6"/>
    <w:pPr>
      <w:spacing w:after="200" w:line="276" w:lineRule="auto"/>
    </w:pPr>
    <w:rPr>
      <w:rFonts w:eastAsia="Times New Roman"/>
      <w:i/>
      <w:iCs/>
      <w:sz w:val="22"/>
      <w:szCs w:val="22"/>
      <w:lang w:val="en-US" w:eastAsia="en-US"/>
    </w:rPr>
  </w:style>
  <w:style w:type="character" w:customStyle="1" w:styleId="IdzetChar">
    <w:name w:val="Idézet Char"/>
    <w:link w:val="Idzet"/>
    <w:uiPriority w:val="29"/>
    <w:rsid w:val="00E523C6"/>
    <w:rPr>
      <w:i/>
      <w:iCs/>
      <w:sz w:val="22"/>
      <w:szCs w:val="22"/>
      <w:lang w:val="en-US" w:eastAsia="en-US"/>
    </w:rPr>
  </w:style>
  <w:style w:type="paragraph" w:styleId="Kiemeltidzet">
    <w:name w:val="Intense Quote"/>
    <w:basedOn w:val="Norml"/>
    <w:next w:val="Norml"/>
    <w:link w:val="KiemeltidzetChar"/>
    <w:uiPriority w:val="30"/>
    <w:qFormat/>
    <w:rsid w:val="00E523C6"/>
    <w:pPr>
      <w:pBdr>
        <w:top w:val="single" w:sz="4" w:space="10" w:color="auto"/>
        <w:bottom w:val="single" w:sz="4" w:space="10" w:color="auto"/>
      </w:pBdr>
      <w:spacing w:before="240" w:after="240" w:line="300" w:lineRule="auto"/>
      <w:ind w:left="1152" w:right="1152"/>
      <w:jc w:val="both"/>
    </w:pPr>
    <w:rPr>
      <w:rFonts w:eastAsia="Times New Roman"/>
      <w:i/>
      <w:iCs/>
      <w:sz w:val="22"/>
      <w:szCs w:val="22"/>
      <w:lang w:val="en-US" w:eastAsia="en-US"/>
    </w:rPr>
  </w:style>
  <w:style w:type="character" w:customStyle="1" w:styleId="KiemeltidzetChar">
    <w:name w:val="Kiemelt idézet Char"/>
    <w:link w:val="Kiemeltidzet"/>
    <w:uiPriority w:val="30"/>
    <w:rsid w:val="00E523C6"/>
    <w:rPr>
      <w:i/>
      <w:iCs/>
      <w:sz w:val="22"/>
      <w:szCs w:val="22"/>
      <w:lang w:val="en-US" w:eastAsia="en-US"/>
    </w:rPr>
  </w:style>
  <w:style w:type="character" w:styleId="Finomkiemels">
    <w:name w:val="Subtle Emphasis"/>
    <w:uiPriority w:val="19"/>
    <w:qFormat/>
    <w:rsid w:val="00E523C6"/>
    <w:rPr>
      <w:i/>
      <w:iCs/>
    </w:rPr>
  </w:style>
  <w:style w:type="character" w:styleId="Erskiemels">
    <w:name w:val="Intense Emphasis"/>
    <w:uiPriority w:val="21"/>
    <w:qFormat/>
    <w:rsid w:val="00E523C6"/>
    <w:rPr>
      <w:b/>
      <w:bCs/>
      <w:i/>
      <w:iCs/>
    </w:rPr>
  </w:style>
  <w:style w:type="character" w:styleId="Finomhivatkozs">
    <w:name w:val="Subtle Reference"/>
    <w:uiPriority w:val="31"/>
    <w:qFormat/>
    <w:rsid w:val="00E523C6"/>
    <w:rPr>
      <w:smallCaps/>
    </w:rPr>
  </w:style>
  <w:style w:type="character" w:styleId="Ershivatkozs">
    <w:name w:val="Intense Reference"/>
    <w:uiPriority w:val="32"/>
    <w:qFormat/>
    <w:rsid w:val="00E523C6"/>
    <w:rPr>
      <w:b/>
      <w:bCs/>
      <w:smallCaps/>
    </w:rPr>
  </w:style>
  <w:style w:type="character" w:styleId="Knyvcme">
    <w:name w:val="Book Title"/>
    <w:uiPriority w:val="33"/>
    <w:qFormat/>
    <w:rsid w:val="00E523C6"/>
    <w:rPr>
      <w:i/>
      <w:iCs/>
      <w:smallCaps/>
      <w:spacing w:val="5"/>
    </w:rPr>
  </w:style>
  <w:style w:type="paragraph" w:styleId="Tartalomjegyzkcmsora">
    <w:name w:val="TOC Heading"/>
    <w:basedOn w:val="Cmsor1"/>
    <w:next w:val="Norml"/>
    <w:uiPriority w:val="39"/>
    <w:semiHidden/>
    <w:unhideWhenUsed/>
    <w:qFormat/>
    <w:rsid w:val="00E523C6"/>
    <w:pPr>
      <w:keepNext w:val="0"/>
      <w:spacing w:before="480" w:after="0" w:line="276" w:lineRule="auto"/>
      <w:contextualSpacing/>
      <w:jc w:val="left"/>
      <w:outlineLvl w:val="9"/>
    </w:pPr>
    <w:rPr>
      <w:rFonts w:eastAsia="Times New Roman"/>
      <w:b w:val="0"/>
      <w:smallCaps/>
      <w:spacing w:val="5"/>
      <w:kern w:val="0"/>
      <w:sz w:val="36"/>
      <w:szCs w:val="36"/>
      <w:lang w:val="en-US" w:eastAsia="en-US" w:bidi="en-US"/>
    </w:rPr>
  </w:style>
  <w:style w:type="paragraph" w:styleId="TJ2">
    <w:name w:val="toc 2"/>
    <w:basedOn w:val="Norml"/>
    <w:next w:val="Norml"/>
    <w:autoRedefine/>
    <w:uiPriority w:val="39"/>
    <w:unhideWhenUsed/>
    <w:rsid w:val="00E523C6"/>
    <w:pPr>
      <w:tabs>
        <w:tab w:val="right" w:leader="dot" w:pos="9396"/>
      </w:tabs>
      <w:spacing w:after="100" w:line="276" w:lineRule="auto"/>
      <w:ind w:firstLine="284"/>
    </w:pPr>
    <w:rPr>
      <w:rFonts w:eastAsia="Times New Roman"/>
      <w:sz w:val="22"/>
      <w:szCs w:val="22"/>
      <w:lang w:val="en-US" w:eastAsia="en-US"/>
    </w:rPr>
  </w:style>
  <w:style w:type="paragraph" w:styleId="Buborkszveg">
    <w:name w:val="Balloon Text"/>
    <w:basedOn w:val="Norml"/>
    <w:link w:val="BuborkszvegChar"/>
    <w:uiPriority w:val="99"/>
    <w:unhideWhenUsed/>
    <w:rsid w:val="00E523C6"/>
    <w:rPr>
      <w:rFonts w:ascii="Tahoma" w:eastAsia="Times New Roman" w:hAnsi="Tahoma" w:cs="Tahoma"/>
      <w:sz w:val="16"/>
      <w:szCs w:val="16"/>
      <w:lang w:val="en-US" w:eastAsia="en-US"/>
    </w:rPr>
  </w:style>
  <w:style w:type="character" w:customStyle="1" w:styleId="BuborkszvegChar">
    <w:name w:val="Buborékszöveg Char"/>
    <w:link w:val="Buborkszveg"/>
    <w:uiPriority w:val="99"/>
    <w:rsid w:val="00E523C6"/>
    <w:rPr>
      <w:rFonts w:ascii="Tahoma" w:hAnsi="Tahoma" w:cs="Tahoma"/>
      <w:sz w:val="16"/>
      <w:szCs w:val="16"/>
      <w:lang w:val="en-US" w:eastAsia="en-US"/>
    </w:rPr>
  </w:style>
  <w:style w:type="paragraph" w:styleId="TJ3">
    <w:name w:val="toc 3"/>
    <w:basedOn w:val="Norml"/>
    <w:next w:val="Norml"/>
    <w:autoRedefine/>
    <w:uiPriority w:val="39"/>
    <w:unhideWhenUsed/>
    <w:rsid w:val="00E523C6"/>
    <w:pPr>
      <w:spacing w:after="100" w:line="276" w:lineRule="auto"/>
      <w:ind w:left="440"/>
    </w:pPr>
    <w:rPr>
      <w:rFonts w:eastAsia="Times New Roman"/>
      <w:sz w:val="22"/>
      <w:szCs w:val="22"/>
      <w:lang w:val="en-US" w:eastAsia="en-US"/>
    </w:rPr>
  </w:style>
  <w:style w:type="character" w:customStyle="1" w:styleId="lfejChar">
    <w:name w:val="Élőfej Char"/>
    <w:link w:val="lfej"/>
    <w:uiPriority w:val="99"/>
    <w:rsid w:val="00E523C6"/>
    <w:rPr>
      <w:rFonts w:eastAsia="Batang"/>
      <w:sz w:val="26"/>
    </w:rPr>
  </w:style>
  <w:style w:type="character" w:styleId="Lbjegyzet-hivatkozs">
    <w:name w:val="footnote reference"/>
    <w:rsid w:val="00E523C6"/>
    <w:rPr>
      <w:rFonts w:cs="Times New Roman"/>
      <w:vertAlign w:val="superscript"/>
    </w:rPr>
  </w:style>
  <w:style w:type="character" w:customStyle="1" w:styleId="LbjegyzetszvegChar">
    <w:name w:val="Lábjegyzetszöveg Char"/>
    <w:link w:val="Lbjegyzetszveg"/>
    <w:semiHidden/>
    <w:rsid w:val="00E523C6"/>
    <w:rPr>
      <w:rFonts w:eastAsia="Batang"/>
    </w:rPr>
  </w:style>
  <w:style w:type="character" w:customStyle="1" w:styleId="llbChar">
    <w:name w:val="Élőláb Char"/>
    <w:link w:val="llb"/>
    <w:rsid w:val="00E523C6"/>
    <w:rPr>
      <w:rFonts w:eastAsia="Batang"/>
      <w:sz w:val="24"/>
    </w:rPr>
  </w:style>
  <w:style w:type="character" w:customStyle="1" w:styleId="SzvegtrzsbehzssalChar">
    <w:name w:val="Szövegtörzs behúzással Char"/>
    <w:link w:val="Szvegtrzsbehzssal"/>
    <w:uiPriority w:val="99"/>
    <w:rsid w:val="00E523C6"/>
    <w:rPr>
      <w:rFonts w:eastAsia="Batang"/>
      <w:sz w:val="22"/>
      <w:szCs w:val="22"/>
    </w:rPr>
  </w:style>
  <w:style w:type="character" w:customStyle="1" w:styleId="Szvegtrzs2Char">
    <w:name w:val="Szövegtörzs 2 Char"/>
    <w:link w:val="Szvegtrzs2"/>
    <w:uiPriority w:val="99"/>
    <w:rsid w:val="00E523C6"/>
    <w:rPr>
      <w:rFonts w:eastAsia="Batang"/>
      <w:sz w:val="26"/>
      <w:szCs w:val="26"/>
    </w:rPr>
  </w:style>
  <w:style w:type="character" w:customStyle="1" w:styleId="Szvegtrzs3Char">
    <w:name w:val="Szövegtörzs 3 Char"/>
    <w:link w:val="Szvegtrzs3"/>
    <w:uiPriority w:val="99"/>
    <w:rsid w:val="00E523C6"/>
    <w:rPr>
      <w:rFonts w:eastAsia="Batang"/>
      <w:sz w:val="16"/>
      <w:szCs w:val="16"/>
    </w:rPr>
  </w:style>
  <w:style w:type="character" w:customStyle="1" w:styleId="SzvegtrzsChar">
    <w:name w:val="Szövegtörzs Char"/>
    <w:link w:val="Szvegtrzs"/>
    <w:uiPriority w:val="99"/>
    <w:rsid w:val="00E523C6"/>
    <w:rPr>
      <w:rFonts w:eastAsia="Batang"/>
      <w:sz w:val="28"/>
    </w:rPr>
  </w:style>
  <w:style w:type="character" w:styleId="Mrltotthiperhivatkozs">
    <w:name w:val="FollowedHyperlink"/>
    <w:uiPriority w:val="99"/>
    <w:rsid w:val="00E523C6"/>
    <w:rPr>
      <w:rFonts w:cs="Times New Roman"/>
      <w:color w:val="800080"/>
      <w:u w:val="single"/>
    </w:rPr>
  </w:style>
  <w:style w:type="paragraph" w:customStyle="1" w:styleId="CharChar1CharCharCharChar">
    <w:name w:val="Char Char1 Char Char Char Char"/>
    <w:basedOn w:val="Norml"/>
    <w:rsid w:val="00E523C6"/>
    <w:pPr>
      <w:spacing w:after="160" w:line="240" w:lineRule="exact"/>
    </w:pPr>
    <w:rPr>
      <w:rFonts w:ascii="Tahoma" w:eastAsia="Times New Roman" w:hAnsi="Tahoma" w:cs="Tahoma"/>
      <w:sz w:val="22"/>
      <w:szCs w:val="22"/>
      <w:lang w:val="en-US" w:eastAsia="en-US"/>
    </w:rPr>
  </w:style>
  <w:style w:type="paragraph" w:customStyle="1" w:styleId="szoveg">
    <w:name w:val="szoveg"/>
    <w:basedOn w:val="Norml"/>
    <w:rsid w:val="00E523C6"/>
    <w:pPr>
      <w:spacing w:before="100" w:beforeAutospacing="1" w:after="100" w:afterAutospacing="1" w:line="252" w:lineRule="auto"/>
    </w:pPr>
    <w:rPr>
      <w:rFonts w:eastAsia="Times New Roman"/>
      <w:sz w:val="24"/>
      <w:szCs w:val="24"/>
    </w:rPr>
  </w:style>
  <w:style w:type="paragraph" w:customStyle="1" w:styleId="xl84">
    <w:name w:val="xl84"/>
    <w:basedOn w:val="Norml"/>
    <w:rsid w:val="00E52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52" w:lineRule="auto"/>
      <w:jc w:val="center"/>
    </w:pPr>
    <w:rPr>
      <w:rFonts w:eastAsia="MS Mincho"/>
      <w:sz w:val="24"/>
      <w:szCs w:val="24"/>
      <w:lang w:eastAsia="ja-JP"/>
    </w:rPr>
  </w:style>
  <w:style w:type="paragraph" w:customStyle="1" w:styleId="Norml1">
    <w:name w:val="Normál1"/>
    <w:basedOn w:val="Norml"/>
    <w:rsid w:val="00E523C6"/>
    <w:pPr>
      <w:widowControl w:val="0"/>
      <w:suppressAutoHyphens/>
      <w:spacing w:after="200" w:line="252" w:lineRule="auto"/>
    </w:pPr>
    <w:rPr>
      <w:rFonts w:ascii="Arial" w:eastAsia="Times New Roman" w:hAnsi="Arial" w:cs="Wingdings"/>
      <w:sz w:val="28"/>
      <w:szCs w:val="24"/>
    </w:rPr>
  </w:style>
  <w:style w:type="character" w:customStyle="1" w:styleId="Szvegtrzsbehzssal2Char">
    <w:name w:val="Szövegtörzs behúzással 2 Char"/>
    <w:link w:val="Szvegtrzsbehzssal2"/>
    <w:uiPriority w:val="99"/>
    <w:rsid w:val="00E523C6"/>
    <w:rPr>
      <w:rFonts w:eastAsia="Batang"/>
      <w:sz w:val="26"/>
      <w:szCs w:val="26"/>
    </w:rPr>
  </w:style>
  <w:style w:type="paragraph" w:customStyle="1" w:styleId="Default">
    <w:name w:val="Default"/>
    <w:rsid w:val="00E523C6"/>
    <w:pPr>
      <w:autoSpaceDE w:val="0"/>
      <w:autoSpaceDN w:val="0"/>
      <w:adjustRightInd w:val="0"/>
      <w:spacing w:after="200" w:line="252" w:lineRule="auto"/>
    </w:pPr>
    <w:rPr>
      <w:rFonts w:ascii="Cambria" w:hAnsi="Cambria" w:cs="Cambria"/>
      <w:color w:val="000000"/>
      <w:sz w:val="24"/>
      <w:szCs w:val="24"/>
    </w:rPr>
  </w:style>
  <w:style w:type="paragraph" w:customStyle="1" w:styleId="Listaszerbekezds1">
    <w:name w:val="Listaszerű bekezdés1"/>
    <w:basedOn w:val="Norml"/>
    <w:rsid w:val="00E523C6"/>
    <w:pPr>
      <w:spacing w:after="200" w:line="252" w:lineRule="auto"/>
      <w:ind w:left="720"/>
    </w:pPr>
    <w:rPr>
      <w:rFonts w:eastAsia="Times New Roman"/>
      <w:sz w:val="22"/>
      <w:szCs w:val="22"/>
    </w:rPr>
  </w:style>
  <w:style w:type="paragraph" w:customStyle="1" w:styleId="BodySingle">
    <w:name w:val="Body Single"/>
    <w:basedOn w:val="Norml"/>
    <w:rsid w:val="00E523C6"/>
    <w:pPr>
      <w:widowControl w:val="0"/>
      <w:autoSpaceDE w:val="0"/>
      <w:spacing w:after="200" w:line="100" w:lineRule="atLeast"/>
    </w:pPr>
    <w:rPr>
      <w:rFonts w:eastAsia="Times New Roman"/>
      <w:sz w:val="22"/>
      <w:szCs w:val="22"/>
    </w:rPr>
  </w:style>
  <w:style w:type="paragraph" w:customStyle="1" w:styleId="WW-Bulleted">
    <w:name w:val="WW-Bulleted"/>
    <w:basedOn w:val="Norml"/>
    <w:rsid w:val="00E523C6"/>
    <w:pPr>
      <w:numPr>
        <w:numId w:val="3"/>
      </w:numPr>
      <w:tabs>
        <w:tab w:val="clear" w:pos="720"/>
        <w:tab w:val="num" w:pos="360"/>
      </w:tabs>
      <w:spacing w:after="200" w:line="252" w:lineRule="auto"/>
      <w:ind w:left="360"/>
    </w:pPr>
    <w:rPr>
      <w:rFonts w:eastAsia="Times New Roman"/>
      <w:sz w:val="22"/>
      <w:szCs w:val="22"/>
      <w:lang w:eastAsia="ar-SA"/>
    </w:rPr>
  </w:style>
  <w:style w:type="character" w:customStyle="1" w:styleId="Szvegtrzsbehzssal3Char">
    <w:name w:val="Szövegtörzs behúzással 3 Char"/>
    <w:link w:val="Szvegtrzsbehzssal3"/>
    <w:uiPriority w:val="99"/>
    <w:rsid w:val="00E523C6"/>
    <w:rPr>
      <w:rFonts w:eastAsia="Batang"/>
      <w:sz w:val="16"/>
      <w:szCs w:val="16"/>
    </w:rPr>
  </w:style>
  <w:style w:type="paragraph" w:customStyle="1" w:styleId="Bulleted">
    <w:name w:val="Bulleted"/>
    <w:basedOn w:val="Norml"/>
    <w:rsid w:val="00E523C6"/>
    <w:pPr>
      <w:widowControl w:val="0"/>
      <w:numPr>
        <w:numId w:val="4"/>
      </w:numPr>
      <w:tabs>
        <w:tab w:val="clear" w:pos="720"/>
        <w:tab w:val="num" w:pos="643"/>
      </w:tabs>
      <w:autoSpaceDE w:val="0"/>
      <w:spacing w:after="200" w:line="252" w:lineRule="auto"/>
      <w:ind w:left="643"/>
    </w:pPr>
    <w:rPr>
      <w:rFonts w:eastAsia="Times New Roman"/>
      <w:sz w:val="22"/>
      <w:szCs w:val="22"/>
    </w:rPr>
  </w:style>
  <w:style w:type="paragraph" w:customStyle="1" w:styleId="norm00e1l1">
    <w:name w:val="norm_00e1l1"/>
    <w:basedOn w:val="Norml"/>
    <w:rsid w:val="00E523C6"/>
    <w:pPr>
      <w:spacing w:after="200" w:line="252" w:lineRule="auto"/>
    </w:pPr>
    <w:rPr>
      <w:rFonts w:eastAsia="Times New Roman"/>
      <w:sz w:val="24"/>
      <w:szCs w:val="24"/>
    </w:rPr>
  </w:style>
  <w:style w:type="character" w:customStyle="1" w:styleId="Form">
    <w:name w:val="Form"/>
    <w:rsid w:val="00E523C6"/>
    <w:rPr>
      <w:rFonts w:ascii="Arial" w:hAnsi="Arial"/>
      <w:sz w:val="18"/>
    </w:rPr>
  </w:style>
  <w:style w:type="character" w:customStyle="1" w:styleId="ev">
    <w:name w:val="ev"/>
    <w:rsid w:val="00E523C6"/>
    <w:rPr>
      <w:rFonts w:cs="Times New Roman"/>
    </w:rPr>
  </w:style>
  <w:style w:type="paragraph" w:customStyle="1" w:styleId="pszerzo">
    <w:name w:val="pszerzo"/>
    <w:basedOn w:val="Norml"/>
    <w:rsid w:val="00E523C6"/>
    <w:pPr>
      <w:spacing w:before="100" w:beforeAutospacing="1" w:after="100" w:afterAutospacing="1" w:line="252" w:lineRule="auto"/>
    </w:pPr>
    <w:rPr>
      <w:rFonts w:eastAsia="Times New Roman"/>
      <w:sz w:val="24"/>
      <w:szCs w:val="24"/>
    </w:rPr>
  </w:style>
  <w:style w:type="paragraph" w:customStyle="1" w:styleId="pcim">
    <w:name w:val="pcim"/>
    <w:basedOn w:val="Norml"/>
    <w:rsid w:val="00E523C6"/>
    <w:pPr>
      <w:spacing w:before="100" w:beforeAutospacing="1" w:after="100" w:afterAutospacing="1" w:line="252" w:lineRule="auto"/>
    </w:pPr>
    <w:rPr>
      <w:rFonts w:eastAsia="Times New Roman"/>
      <w:sz w:val="24"/>
      <w:szCs w:val="24"/>
    </w:rPr>
  </w:style>
  <w:style w:type="character" w:customStyle="1" w:styleId="kiado">
    <w:name w:val="kiado"/>
    <w:rsid w:val="00E523C6"/>
    <w:rPr>
      <w:rFonts w:cs="Times New Roman"/>
    </w:rPr>
  </w:style>
  <w:style w:type="character" w:customStyle="1" w:styleId="oldal">
    <w:name w:val="oldal"/>
    <w:rsid w:val="00E523C6"/>
    <w:rPr>
      <w:rFonts w:cs="Times New Roman"/>
    </w:rPr>
  </w:style>
  <w:style w:type="paragraph" w:customStyle="1" w:styleId="Szvegdolg">
    <w:name w:val="Szöveg_dolg"/>
    <w:basedOn w:val="Szvegtrzs"/>
    <w:autoRedefine/>
    <w:rsid w:val="00E523C6"/>
    <w:pPr>
      <w:spacing w:after="240" w:line="360" w:lineRule="atLeast"/>
    </w:pPr>
    <w:rPr>
      <w:rFonts w:ascii="Garamond" w:eastAsia="Times New Roman" w:hAnsi="Garamond"/>
      <w:sz w:val="24"/>
      <w:szCs w:val="22"/>
    </w:rPr>
  </w:style>
  <w:style w:type="paragraph" w:customStyle="1" w:styleId="CVNormal">
    <w:name w:val="CV Normal"/>
    <w:basedOn w:val="Norml"/>
    <w:rsid w:val="00E523C6"/>
    <w:pPr>
      <w:suppressAutoHyphens/>
      <w:spacing w:after="200" w:line="252" w:lineRule="auto"/>
      <w:ind w:left="113" w:right="113"/>
    </w:pPr>
    <w:rPr>
      <w:rFonts w:ascii="Arial Narrow" w:eastAsia="Times New Roman" w:hAnsi="Arial Narrow"/>
      <w:sz w:val="22"/>
      <w:szCs w:val="22"/>
      <w:lang w:eastAsia="ar-SA"/>
    </w:rPr>
  </w:style>
  <w:style w:type="paragraph" w:customStyle="1" w:styleId="pfejezet">
    <w:name w:val="pfejezet"/>
    <w:basedOn w:val="Norml"/>
    <w:rsid w:val="00E523C6"/>
    <w:pPr>
      <w:spacing w:before="100" w:beforeAutospacing="1" w:after="100" w:afterAutospacing="1" w:line="252" w:lineRule="auto"/>
    </w:pPr>
    <w:rPr>
      <w:rFonts w:eastAsia="Times New Roman"/>
      <w:sz w:val="24"/>
      <w:szCs w:val="24"/>
    </w:rPr>
  </w:style>
  <w:style w:type="paragraph" w:customStyle="1" w:styleId="Nincstrkz1">
    <w:name w:val="Nincs térköz1"/>
    <w:rsid w:val="00E523C6"/>
    <w:pPr>
      <w:spacing w:after="200" w:line="252" w:lineRule="auto"/>
    </w:pPr>
    <w:rPr>
      <w:rFonts w:ascii="Calibri" w:hAnsi="Calibri"/>
      <w:sz w:val="22"/>
      <w:szCs w:val="22"/>
    </w:rPr>
  </w:style>
  <w:style w:type="paragraph" w:styleId="TJ4">
    <w:name w:val="toc 4"/>
    <w:basedOn w:val="Norml"/>
    <w:next w:val="Norml"/>
    <w:autoRedefine/>
    <w:rsid w:val="00E523C6"/>
    <w:pPr>
      <w:spacing w:after="200" w:line="252" w:lineRule="auto"/>
      <w:ind w:left="600"/>
    </w:pPr>
    <w:rPr>
      <w:rFonts w:eastAsia="Times New Roman"/>
      <w:sz w:val="18"/>
      <w:szCs w:val="18"/>
    </w:rPr>
  </w:style>
  <w:style w:type="paragraph" w:styleId="TJ5">
    <w:name w:val="toc 5"/>
    <w:basedOn w:val="Norml"/>
    <w:next w:val="Norml"/>
    <w:autoRedefine/>
    <w:rsid w:val="00E523C6"/>
    <w:pPr>
      <w:spacing w:after="200" w:line="252" w:lineRule="auto"/>
      <w:ind w:left="800"/>
    </w:pPr>
    <w:rPr>
      <w:rFonts w:eastAsia="Times New Roman"/>
      <w:sz w:val="18"/>
      <w:szCs w:val="18"/>
    </w:rPr>
  </w:style>
  <w:style w:type="paragraph" w:styleId="TJ6">
    <w:name w:val="toc 6"/>
    <w:basedOn w:val="Norml"/>
    <w:next w:val="Norml"/>
    <w:autoRedefine/>
    <w:rsid w:val="00E523C6"/>
    <w:pPr>
      <w:spacing w:after="200" w:line="252" w:lineRule="auto"/>
      <w:ind w:left="1000"/>
    </w:pPr>
    <w:rPr>
      <w:rFonts w:eastAsia="Times New Roman"/>
      <w:sz w:val="18"/>
      <w:szCs w:val="18"/>
    </w:rPr>
  </w:style>
  <w:style w:type="paragraph" w:styleId="TJ7">
    <w:name w:val="toc 7"/>
    <w:basedOn w:val="Norml"/>
    <w:next w:val="Norml"/>
    <w:autoRedefine/>
    <w:rsid w:val="00E523C6"/>
    <w:pPr>
      <w:spacing w:after="200" w:line="252" w:lineRule="auto"/>
      <w:ind w:left="1200"/>
    </w:pPr>
    <w:rPr>
      <w:rFonts w:eastAsia="Times New Roman"/>
      <w:sz w:val="18"/>
      <w:szCs w:val="18"/>
    </w:rPr>
  </w:style>
  <w:style w:type="paragraph" w:styleId="TJ8">
    <w:name w:val="toc 8"/>
    <w:basedOn w:val="Norml"/>
    <w:next w:val="Norml"/>
    <w:autoRedefine/>
    <w:rsid w:val="00E523C6"/>
    <w:pPr>
      <w:spacing w:after="200" w:line="252" w:lineRule="auto"/>
      <w:ind w:left="1400"/>
    </w:pPr>
    <w:rPr>
      <w:rFonts w:eastAsia="Times New Roman"/>
      <w:sz w:val="18"/>
      <w:szCs w:val="18"/>
    </w:rPr>
  </w:style>
  <w:style w:type="paragraph" w:styleId="TJ9">
    <w:name w:val="toc 9"/>
    <w:basedOn w:val="Norml"/>
    <w:next w:val="Norml"/>
    <w:autoRedefine/>
    <w:rsid w:val="00E523C6"/>
    <w:pPr>
      <w:spacing w:after="200" w:line="252" w:lineRule="auto"/>
      <w:ind w:left="1600"/>
    </w:pPr>
    <w:rPr>
      <w:rFonts w:eastAsia="Times New Roman"/>
      <w:sz w:val="18"/>
      <w:szCs w:val="18"/>
    </w:rPr>
  </w:style>
  <w:style w:type="character" w:customStyle="1" w:styleId="StlusLatinTimesNewRoman12pt">
    <w:name w:val="Stílus (Latin) TimesNewRoman 12 pt"/>
    <w:rsid w:val="00E523C6"/>
    <w:rPr>
      <w:rFonts w:ascii="TimesNewRoman" w:hAnsi="TimesNewRoman"/>
      <w:color w:val="auto"/>
      <w:sz w:val="22"/>
    </w:rPr>
  </w:style>
  <w:style w:type="numbering" w:customStyle="1" w:styleId="Nemlista1">
    <w:name w:val="Nem lista1"/>
    <w:next w:val="Nemlista"/>
    <w:uiPriority w:val="99"/>
    <w:semiHidden/>
    <w:unhideWhenUsed/>
    <w:rsid w:val="00E523C6"/>
  </w:style>
  <w:style w:type="numbering" w:customStyle="1" w:styleId="Nemlista11">
    <w:name w:val="Nem lista11"/>
    <w:next w:val="Nemlista"/>
    <w:uiPriority w:val="99"/>
    <w:semiHidden/>
    <w:unhideWhenUsed/>
    <w:rsid w:val="00E523C6"/>
  </w:style>
  <w:style w:type="numbering" w:customStyle="1" w:styleId="Nemlista111">
    <w:name w:val="Nem lista111"/>
    <w:next w:val="Nemlista"/>
    <w:uiPriority w:val="99"/>
    <w:semiHidden/>
    <w:unhideWhenUsed/>
    <w:rsid w:val="00E523C6"/>
  </w:style>
  <w:style w:type="numbering" w:customStyle="1" w:styleId="Nemlista1111">
    <w:name w:val="Nem lista1111"/>
    <w:next w:val="Nemlista"/>
    <w:uiPriority w:val="99"/>
    <w:semiHidden/>
    <w:unhideWhenUsed/>
    <w:rsid w:val="00E523C6"/>
  </w:style>
  <w:style w:type="character" w:customStyle="1" w:styleId="LbjegyzetszvegChar1">
    <w:name w:val="Lábjegyzetszöveg Char1"/>
    <w:uiPriority w:val="99"/>
    <w:semiHidden/>
    <w:rsid w:val="00E523C6"/>
    <w:rPr>
      <w:sz w:val="20"/>
      <w:szCs w:val="20"/>
    </w:rPr>
  </w:style>
  <w:style w:type="character" w:customStyle="1" w:styleId="BuborkszvegChar1">
    <w:name w:val="Buborékszöveg Char1"/>
    <w:uiPriority w:val="99"/>
    <w:semiHidden/>
    <w:rsid w:val="00E523C6"/>
    <w:rPr>
      <w:rFonts w:ascii="Tahoma" w:hAnsi="Tahoma" w:cs="Tahoma"/>
      <w:sz w:val="16"/>
      <w:szCs w:val="16"/>
    </w:rPr>
  </w:style>
  <w:style w:type="numbering" w:customStyle="1" w:styleId="Nemlista2">
    <w:name w:val="Nem lista2"/>
    <w:next w:val="Nemlista"/>
    <w:uiPriority w:val="99"/>
    <w:semiHidden/>
    <w:unhideWhenUsed/>
    <w:rsid w:val="00E523C6"/>
  </w:style>
  <w:style w:type="paragraph" w:customStyle="1" w:styleId="Cmsor11">
    <w:name w:val="Címsor 11"/>
    <w:basedOn w:val="Norml"/>
    <w:next w:val="Norml"/>
    <w:uiPriority w:val="9"/>
    <w:qFormat/>
    <w:rsid w:val="00E523C6"/>
    <w:pPr>
      <w:pBdr>
        <w:bottom w:val="thinThickSmallGap" w:sz="12" w:space="1" w:color="943634"/>
      </w:pBdr>
      <w:spacing w:before="400" w:after="200" w:line="252" w:lineRule="auto"/>
      <w:jc w:val="center"/>
      <w:outlineLvl w:val="0"/>
    </w:pPr>
    <w:rPr>
      <w:rFonts w:eastAsia="Times New Roman"/>
      <w:caps/>
      <w:color w:val="632423"/>
      <w:spacing w:val="20"/>
      <w:sz w:val="28"/>
      <w:szCs w:val="28"/>
      <w:lang w:val="en-US" w:eastAsia="en-US"/>
    </w:rPr>
  </w:style>
  <w:style w:type="paragraph" w:customStyle="1" w:styleId="Cmsor21">
    <w:name w:val="Címsor 21"/>
    <w:basedOn w:val="Norml"/>
    <w:next w:val="Norml"/>
    <w:uiPriority w:val="9"/>
    <w:unhideWhenUsed/>
    <w:qFormat/>
    <w:rsid w:val="00E523C6"/>
    <w:pPr>
      <w:pBdr>
        <w:bottom w:val="single" w:sz="4" w:space="1" w:color="622423"/>
      </w:pBdr>
      <w:spacing w:before="400" w:after="200" w:line="252" w:lineRule="auto"/>
      <w:jc w:val="center"/>
      <w:outlineLvl w:val="1"/>
    </w:pPr>
    <w:rPr>
      <w:rFonts w:ascii="Cambria" w:eastAsia="Times New Roman" w:hAnsi="Cambria"/>
      <w:caps/>
      <w:color w:val="632423"/>
      <w:spacing w:val="15"/>
      <w:sz w:val="24"/>
      <w:szCs w:val="24"/>
    </w:rPr>
  </w:style>
  <w:style w:type="paragraph" w:customStyle="1" w:styleId="Cmsor31">
    <w:name w:val="Címsor 31"/>
    <w:basedOn w:val="Norml"/>
    <w:next w:val="Norml"/>
    <w:uiPriority w:val="9"/>
    <w:unhideWhenUsed/>
    <w:qFormat/>
    <w:rsid w:val="00E523C6"/>
    <w:pPr>
      <w:pBdr>
        <w:top w:val="dotted" w:sz="4" w:space="1" w:color="622423"/>
        <w:bottom w:val="dotted" w:sz="4" w:space="1" w:color="622423"/>
      </w:pBdr>
      <w:spacing w:before="300" w:after="200" w:line="252" w:lineRule="auto"/>
      <w:jc w:val="center"/>
      <w:outlineLvl w:val="2"/>
    </w:pPr>
    <w:rPr>
      <w:rFonts w:ascii="Cambria" w:eastAsia="Times New Roman" w:hAnsi="Cambria"/>
      <w:caps/>
      <w:color w:val="622423"/>
      <w:sz w:val="24"/>
      <w:szCs w:val="24"/>
    </w:rPr>
  </w:style>
  <w:style w:type="paragraph" w:customStyle="1" w:styleId="Cmsor41">
    <w:name w:val="Címsor 41"/>
    <w:basedOn w:val="Norml"/>
    <w:next w:val="Norml"/>
    <w:uiPriority w:val="9"/>
    <w:unhideWhenUsed/>
    <w:qFormat/>
    <w:rsid w:val="00E523C6"/>
    <w:pPr>
      <w:pBdr>
        <w:bottom w:val="dotted" w:sz="4" w:space="1" w:color="943634"/>
      </w:pBdr>
      <w:spacing w:after="120" w:line="252" w:lineRule="auto"/>
      <w:jc w:val="center"/>
      <w:outlineLvl w:val="3"/>
    </w:pPr>
    <w:rPr>
      <w:rFonts w:ascii="Cambria" w:eastAsia="Times New Roman" w:hAnsi="Cambria"/>
      <w:caps/>
      <w:color w:val="622423"/>
      <w:spacing w:val="10"/>
      <w:sz w:val="22"/>
      <w:szCs w:val="22"/>
    </w:rPr>
  </w:style>
  <w:style w:type="paragraph" w:customStyle="1" w:styleId="Cmsor51">
    <w:name w:val="Címsor 51"/>
    <w:basedOn w:val="Norml"/>
    <w:next w:val="Norml"/>
    <w:uiPriority w:val="9"/>
    <w:unhideWhenUsed/>
    <w:qFormat/>
    <w:rsid w:val="00E523C6"/>
    <w:pPr>
      <w:spacing w:before="320" w:after="120" w:line="252" w:lineRule="auto"/>
      <w:jc w:val="center"/>
      <w:outlineLvl w:val="4"/>
    </w:pPr>
    <w:rPr>
      <w:rFonts w:ascii="Cambria" w:eastAsia="Times New Roman" w:hAnsi="Cambria"/>
      <w:caps/>
      <w:color w:val="622423"/>
      <w:spacing w:val="10"/>
      <w:sz w:val="22"/>
      <w:szCs w:val="22"/>
    </w:rPr>
  </w:style>
  <w:style w:type="paragraph" w:customStyle="1" w:styleId="Cmsor61">
    <w:name w:val="Címsor 61"/>
    <w:basedOn w:val="Norml"/>
    <w:next w:val="Norml"/>
    <w:uiPriority w:val="9"/>
    <w:unhideWhenUsed/>
    <w:qFormat/>
    <w:rsid w:val="00E523C6"/>
    <w:pPr>
      <w:spacing w:after="120" w:line="252" w:lineRule="auto"/>
      <w:jc w:val="center"/>
      <w:outlineLvl w:val="5"/>
    </w:pPr>
    <w:rPr>
      <w:rFonts w:ascii="Cambria" w:eastAsia="Times New Roman" w:hAnsi="Cambria"/>
      <w:caps/>
      <w:color w:val="943634"/>
      <w:spacing w:val="10"/>
      <w:sz w:val="22"/>
      <w:szCs w:val="22"/>
    </w:rPr>
  </w:style>
  <w:style w:type="paragraph" w:customStyle="1" w:styleId="Cmsor71">
    <w:name w:val="Címsor 71"/>
    <w:basedOn w:val="Norml"/>
    <w:next w:val="Norml"/>
    <w:uiPriority w:val="9"/>
    <w:unhideWhenUsed/>
    <w:qFormat/>
    <w:rsid w:val="00E523C6"/>
    <w:pPr>
      <w:spacing w:after="120" w:line="252" w:lineRule="auto"/>
      <w:jc w:val="center"/>
      <w:outlineLvl w:val="6"/>
    </w:pPr>
    <w:rPr>
      <w:rFonts w:ascii="Cambria" w:eastAsia="Times New Roman" w:hAnsi="Cambria"/>
      <w:i/>
      <w:iCs/>
      <w:caps/>
      <w:color w:val="943634"/>
      <w:spacing w:val="10"/>
      <w:sz w:val="22"/>
      <w:szCs w:val="22"/>
    </w:rPr>
  </w:style>
  <w:style w:type="table" w:styleId="Rcsostblzat">
    <w:name w:val="Table Grid"/>
    <w:basedOn w:val="Normltblzat"/>
    <w:uiPriority w:val="59"/>
    <w:rsid w:val="00E523C6"/>
    <w:pPr>
      <w:spacing w:after="200" w:line="252" w:lineRule="auto"/>
    </w:pPr>
    <w:rPr>
      <w:rFonts w:ascii="Cambria" w:hAnsi="Cambria"/>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16">
    <w:name w:val="Char Char16"/>
    <w:basedOn w:val="Norml"/>
    <w:semiHidden/>
    <w:rsid w:val="00E523C6"/>
    <w:pPr>
      <w:spacing w:after="160" w:line="240" w:lineRule="exact"/>
    </w:pPr>
    <w:rPr>
      <w:rFonts w:ascii="Verdana" w:eastAsia="Times New Roman" w:hAnsi="Verdana"/>
      <w:sz w:val="22"/>
      <w:szCs w:val="22"/>
      <w:lang w:val="en-US" w:eastAsia="en-US"/>
    </w:rPr>
  </w:style>
  <w:style w:type="paragraph" w:customStyle="1" w:styleId="Cm1">
    <w:name w:val="Cím1"/>
    <w:basedOn w:val="Norml"/>
    <w:next w:val="Norml"/>
    <w:uiPriority w:val="10"/>
    <w:qFormat/>
    <w:rsid w:val="00E523C6"/>
    <w:pPr>
      <w:pBdr>
        <w:top w:val="dotted" w:sz="2" w:space="1" w:color="632423"/>
        <w:bottom w:val="dotted" w:sz="2" w:space="6" w:color="632423"/>
      </w:pBdr>
      <w:spacing w:before="500" w:after="300"/>
      <w:jc w:val="center"/>
    </w:pPr>
    <w:rPr>
      <w:rFonts w:ascii="Cambria" w:eastAsia="Times New Roman" w:hAnsi="Cambria"/>
      <w:caps/>
      <w:color w:val="632423"/>
      <w:spacing w:val="50"/>
      <w:sz w:val="44"/>
      <w:szCs w:val="44"/>
    </w:rPr>
  </w:style>
  <w:style w:type="character" w:customStyle="1" w:styleId="Kiemels21">
    <w:name w:val="Kiemelés21"/>
    <w:uiPriority w:val="22"/>
    <w:qFormat/>
    <w:rsid w:val="00E523C6"/>
    <w:rPr>
      <w:b/>
      <w:bCs/>
      <w:color w:val="943634"/>
      <w:spacing w:val="5"/>
    </w:rPr>
  </w:style>
  <w:style w:type="paragraph" w:customStyle="1" w:styleId="TJ11">
    <w:name w:val="TJ 11"/>
    <w:basedOn w:val="Norml"/>
    <w:next w:val="Norml"/>
    <w:autoRedefine/>
    <w:uiPriority w:val="39"/>
    <w:rsid w:val="00E523C6"/>
    <w:pPr>
      <w:spacing w:before="120" w:after="120" w:line="252" w:lineRule="auto"/>
    </w:pPr>
    <w:rPr>
      <w:rFonts w:eastAsia="Times New Roman" w:cs="Calibri"/>
      <w:b/>
      <w:bCs/>
      <w:caps/>
      <w:sz w:val="22"/>
      <w:szCs w:val="22"/>
    </w:rPr>
  </w:style>
  <w:style w:type="paragraph" w:customStyle="1" w:styleId="TJ21">
    <w:name w:val="TJ 21"/>
    <w:basedOn w:val="Norml"/>
    <w:next w:val="Norml"/>
    <w:autoRedefine/>
    <w:uiPriority w:val="39"/>
    <w:rsid w:val="00E523C6"/>
    <w:pPr>
      <w:spacing w:after="200" w:line="252" w:lineRule="auto"/>
      <w:ind w:left="200"/>
    </w:pPr>
    <w:rPr>
      <w:rFonts w:eastAsia="Times New Roman" w:cs="Calibri"/>
      <w:smallCaps/>
      <w:sz w:val="22"/>
      <w:szCs w:val="22"/>
    </w:rPr>
  </w:style>
  <w:style w:type="paragraph" w:customStyle="1" w:styleId="TJ31">
    <w:name w:val="TJ 31"/>
    <w:basedOn w:val="Norml"/>
    <w:next w:val="Norml"/>
    <w:autoRedefine/>
    <w:uiPriority w:val="39"/>
    <w:rsid w:val="00E523C6"/>
    <w:pPr>
      <w:spacing w:after="200" w:line="252" w:lineRule="auto"/>
      <w:ind w:left="400"/>
    </w:pPr>
    <w:rPr>
      <w:rFonts w:eastAsia="Times New Roman" w:cs="Calibri"/>
      <w:i/>
      <w:iCs/>
      <w:sz w:val="22"/>
      <w:szCs w:val="22"/>
    </w:rPr>
  </w:style>
  <w:style w:type="paragraph" w:customStyle="1" w:styleId="TJ41">
    <w:name w:val="TJ 41"/>
    <w:basedOn w:val="Norml"/>
    <w:next w:val="Norml"/>
    <w:autoRedefine/>
    <w:rsid w:val="00E523C6"/>
    <w:pPr>
      <w:spacing w:after="200" w:line="252" w:lineRule="auto"/>
      <w:ind w:left="600"/>
    </w:pPr>
    <w:rPr>
      <w:rFonts w:eastAsia="Times New Roman" w:cs="Calibri"/>
      <w:sz w:val="18"/>
      <w:szCs w:val="18"/>
    </w:rPr>
  </w:style>
  <w:style w:type="paragraph" w:customStyle="1" w:styleId="TJ51">
    <w:name w:val="TJ 51"/>
    <w:basedOn w:val="Norml"/>
    <w:next w:val="Norml"/>
    <w:autoRedefine/>
    <w:rsid w:val="00E523C6"/>
    <w:pPr>
      <w:spacing w:after="200" w:line="252" w:lineRule="auto"/>
      <w:ind w:left="800"/>
    </w:pPr>
    <w:rPr>
      <w:rFonts w:eastAsia="Times New Roman" w:cs="Calibri"/>
      <w:sz w:val="18"/>
      <w:szCs w:val="18"/>
    </w:rPr>
  </w:style>
  <w:style w:type="paragraph" w:customStyle="1" w:styleId="TJ61">
    <w:name w:val="TJ 61"/>
    <w:basedOn w:val="Norml"/>
    <w:next w:val="Norml"/>
    <w:autoRedefine/>
    <w:rsid w:val="00E523C6"/>
    <w:pPr>
      <w:spacing w:after="200" w:line="252" w:lineRule="auto"/>
      <w:ind w:left="1000"/>
    </w:pPr>
    <w:rPr>
      <w:rFonts w:eastAsia="Times New Roman" w:cs="Calibri"/>
      <w:sz w:val="18"/>
      <w:szCs w:val="18"/>
    </w:rPr>
  </w:style>
  <w:style w:type="paragraph" w:customStyle="1" w:styleId="TJ71">
    <w:name w:val="TJ 71"/>
    <w:basedOn w:val="Norml"/>
    <w:next w:val="Norml"/>
    <w:autoRedefine/>
    <w:rsid w:val="00E523C6"/>
    <w:pPr>
      <w:spacing w:after="200" w:line="252" w:lineRule="auto"/>
      <w:ind w:left="1200"/>
    </w:pPr>
    <w:rPr>
      <w:rFonts w:eastAsia="Times New Roman" w:cs="Calibri"/>
      <w:sz w:val="18"/>
      <w:szCs w:val="18"/>
    </w:rPr>
  </w:style>
  <w:style w:type="paragraph" w:customStyle="1" w:styleId="TJ81">
    <w:name w:val="TJ 81"/>
    <w:basedOn w:val="Norml"/>
    <w:next w:val="Norml"/>
    <w:autoRedefine/>
    <w:rsid w:val="00E523C6"/>
    <w:pPr>
      <w:spacing w:after="200" w:line="252" w:lineRule="auto"/>
      <w:ind w:left="1400"/>
    </w:pPr>
    <w:rPr>
      <w:rFonts w:eastAsia="Times New Roman" w:cs="Calibri"/>
      <w:sz w:val="18"/>
      <w:szCs w:val="18"/>
    </w:rPr>
  </w:style>
  <w:style w:type="paragraph" w:customStyle="1" w:styleId="TJ91">
    <w:name w:val="TJ 91"/>
    <w:basedOn w:val="Norml"/>
    <w:next w:val="Norml"/>
    <w:autoRedefine/>
    <w:rsid w:val="00E523C6"/>
    <w:pPr>
      <w:spacing w:after="200" w:line="252" w:lineRule="auto"/>
      <w:ind w:left="1600"/>
    </w:pPr>
    <w:rPr>
      <w:rFonts w:eastAsia="Times New Roman" w:cs="Calibri"/>
      <w:sz w:val="18"/>
      <w:szCs w:val="18"/>
    </w:rPr>
  </w:style>
  <w:style w:type="paragraph" w:customStyle="1" w:styleId="Kiemeltidzet1">
    <w:name w:val="Kiemelt idézet1"/>
    <w:basedOn w:val="Norml"/>
    <w:next w:val="Norml"/>
    <w:uiPriority w:val="30"/>
    <w:qFormat/>
    <w:rsid w:val="00E523C6"/>
    <w:pPr>
      <w:pBdr>
        <w:top w:val="dotted" w:sz="2" w:space="10" w:color="632423"/>
        <w:bottom w:val="dotted" w:sz="2" w:space="4" w:color="632423"/>
      </w:pBdr>
      <w:spacing w:before="160" w:after="200" w:line="300" w:lineRule="auto"/>
      <w:ind w:left="1440" w:right="1440"/>
    </w:pPr>
    <w:rPr>
      <w:rFonts w:ascii="Cambria" w:eastAsia="Times New Roman" w:hAnsi="Cambria"/>
      <w:caps/>
      <w:color w:val="622423"/>
      <w:spacing w:val="5"/>
      <w:sz w:val="20"/>
    </w:rPr>
  </w:style>
  <w:style w:type="character" w:customStyle="1" w:styleId="Finomhivatkozs1">
    <w:name w:val="Finom hivatkozás1"/>
    <w:uiPriority w:val="31"/>
    <w:qFormat/>
    <w:rsid w:val="00E523C6"/>
    <w:rPr>
      <w:rFonts w:ascii="Calibri" w:eastAsia="Times New Roman" w:hAnsi="Calibri" w:cs="Times New Roman"/>
      <w:i/>
      <w:iCs/>
      <w:color w:val="622423"/>
    </w:rPr>
  </w:style>
  <w:style w:type="character" w:customStyle="1" w:styleId="Ershivatkozs1">
    <w:name w:val="Erős hivatkozás1"/>
    <w:uiPriority w:val="32"/>
    <w:qFormat/>
    <w:rsid w:val="00E523C6"/>
    <w:rPr>
      <w:rFonts w:ascii="Calibri" w:eastAsia="Times New Roman" w:hAnsi="Calibri" w:cs="Times New Roman"/>
      <w:b/>
      <w:bCs/>
      <w:i/>
      <w:iCs/>
      <w:color w:val="622423"/>
    </w:rPr>
  </w:style>
  <w:style w:type="character" w:customStyle="1" w:styleId="Knyvcme1">
    <w:name w:val="Könyv címe1"/>
    <w:uiPriority w:val="33"/>
    <w:qFormat/>
    <w:rsid w:val="00E523C6"/>
    <w:rPr>
      <w:caps/>
      <w:color w:val="622423"/>
      <w:spacing w:val="5"/>
      <w:u w:color="622423"/>
    </w:rPr>
  </w:style>
  <w:style w:type="character" w:customStyle="1" w:styleId="Cmsor1Char1">
    <w:name w:val="Címsor 1 Char1"/>
    <w:uiPriority w:val="9"/>
    <w:rsid w:val="00E523C6"/>
    <w:rPr>
      <w:rFonts w:ascii="Times New Roman" w:eastAsia="Times New Roman" w:hAnsi="Times New Roman" w:cs="Times New Roman"/>
      <w:b/>
      <w:bCs/>
      <w:color w:val="365F91"/>
      <w:sz w:val="28"/>
      <w:szCs w:val="28"/>
    </w:rPr>
  </w:style>
  <w:style w:type="paragraph" w:styleId="Kpalrs">
    <w:name w:val="caption"/>
    <w:basedOn w:val="Norml"/>
    <w:next w:val="Norml"/>
    <w:uiPriority w:val="35"/>
    <w:semiHidden/>
    <w:unhideWhenUsed/>
    <w:qFormat/>
    <w:rsid w:val="00E523C6"/>
    <w:pPr>
      <w:spacing w:after="200" w:line="252" w:lineRule="auto"/>
    </w:pPr>
    <w:rPr>
      <w:rFonts w:ascii="Cambria" w:eastAsia="Times New Roman" w:hAnsi="Cambria"/>
      <w:caps/>
      <w:spacing w:val="10"/>
      <w:sz w:val="18"/>
      <w:szCs w:val="18"/>
    </w:rPr>
  </w:style>
  <w:style w:type="character" w:customStyle="1" w:styleId="Cmsor2Char1">
    <w:name w:val="Címsor 2 Char1"/>
    <w:uiPriority w:val="9"/>
    <w:semiHidden/>
    <w:rsid w:val="00E523C6"/>
    <w:rPr>
      <w:rFonts w:ascii="Times New Roman" w:eastAsia="Times New Roman" w:hAnsi="Times New Roman" w:cs="Times New Roman"/>
      <w:b/>
      <w:bCs/>
      <w:color w:val="4F81BD"/>
      <w:sz w:val="26"/>
      <w:szCs w:val="26"/>
    </w:rPr>
  </w:style>
  <w:style w:type="character" w:customStyle="1" w:styleId="Cmsor3Char1">
    <w:name w:val="Címsor 3 Char1"/>
    <w:uiPriority w:val="9"/>
    <w:semiHidden/>
    <w:rsid w:val="00E523C6"/>
    <w:rPr>
      <w:rFonts w:ascii="Times New Roman" w:eastAsia="Times New Roman" w:hAnsi="Times New Roman" w:cs="Times New Roman"/>
      <w:b/>
      <w:bCs/>
      <w:color w:val="4F81BD"/>
    </w:rPr>
  </w:style>
  <w:style w:type="character" w:customStyle="1" w:styleId="Cmsor4Char1">
    <w:name w:val="Címsor 4 Char1"/>
    <w:uiPriority w:val="9"/>
    <w:semiHidden/>
    <w:rsid w:val="00E523C6"/>
    <w:rPr>
      <w:rFonts w:ascii="Times New Roman" w:eastAsia="Times New Roman" w:hAnsi="Times New Roman" w:cs="Times New Roman"/>
      <w:b/>
      <w:bCs/>
      <w:i/>
      <w:iCs/>
      <w:color w:val="4F81BD"/>
    </w:rPr>
  </w:style>
  <w:style w:type="character" w:customStyle="1" w:styleId="Cmsor5Char1">
    <w:name w:val="Címsor 5 Char1"/>
    <w:uiPriority w:val="9"/>
    <w:semiHidden/>
    <w:rsid w:val="00E523C6"/>
    <w:rPr>
      <w:rFonts w:ascii="Times New Roman" w:eastAsia="Times New Roman" w:hAnsi="Times New Roman" w:cs="Times New Roman"/>
      <w:color w:val="243F60"/>
    </w:rPr>
  </w:style>
  <w:style w:type="character" w:customStyle="1" w:styleId="Cmsor6Char1">
    <w:name w:val="Címsor 6 Char1"/>
    <w:uiPriority w:val="9"/>
    <w:semiHidden/>
    <w:rsid w:val="00E523C6"/>
    <w:rPr>
      <w:rFonts w:ascii="Times New Roman" w:eastAsia="Times New Roman" w:hAnsi="Times New Roman" w:cs="Times New Roman"/>
      <w:i/>
      <w:iCs/>
      <w:color w:val="243F60"/>
    </w:rPr>
  </w:style>
  <w:style w:type="character" w:customStyle="1" w:styleId="Cmsor7Char1">
    <w:name w:val="Címsor 7 Char1"/>
    <w:uiPriority w:val="9"/>
    <w:semiHidden/>
    <w:rsid w:val="00E523C6"/>
    <w:rPr>
      <w:rFonts w:ascii="Times New Roman" w:eastAsia="Times New Roman" w:hAnsi="Times New Roman" w:cs="Times New Roman"/>
      <w:i/>
      <w:iCs/>
      <w:color w:val="404040"/>
    </w:rPr>
  </w:style>
  <w:style w:type="character" w:customStyle="1" w:styleId="CmChar1">
    <w:name w:val="Cím Char1"/>
    <w:uiPriority w:val="10"/>
    <w:rsid w:val="00E523C6"/>
    <w:rPr>
      <w:rFonts w:ascii="Times New Roman" w:eastAsia="Times New Roman" w:hAnsi="Times New Roman" w:cs="Times New Roman"/>
      <w:color w:val="17365D"/>
      <w:spacing w:val="5"/>
      <w:kern w:val="28"/>
      <w:sz w:val="52"/>
      <w:szCs w:val="52"/>
    </w:rPr>
  </w:style>
  <w:style w:type="character" w:customStyle="1" w:styleId="KiemeltidzetChar1">
    <w:name w:val="Kiemelt idézet Char1"/>
    <w:uiPriority w:val="30"/>
    <w:rsid w:val="00E523C6"/>
    <w:rPr>
      <w:b/>
      <w:bCs/>
      <w:i/>
      <w:iCs/>
      <w:color w:val="4F81BD"/>
    </w:rPr>
  </w:style>
  <w:style w:type="paragraph" w:customStyle="1" w:styleId="xl65">
    <w:name w:val="xl65"/>
    <w:basedOn w:val="Norml"/>
    <w:rsid w:val="00E523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sz w:val="22"/>
      <w:szCs w:val="22"/>
      <w:lang w:val="en-US" w:eastAsia="en-US"/>
    </w:rPr>
  </w:style>
  <w:style w:type="paragraph" w:customStyle="1" w:styleId="xl66">
    <w:name w:val="xl66"/>
    <w:basedOn w:val="Norml"/>
    <w:rsid w:val="00E523C6"/>
    <w:pPr>
      <w:shd w:val="clear" w:color="000000" w:fill="FFFFFF"/>
      <w:spacing w:before="100" w:beforeAutospacing="1" w:after="100" w:afterAutospacing="1"/>
      <w:jc w:val="center"/>
    </w:pPr>
    <w:rPr>
      <w:rFonts w:eastAsia="Times New Roman"/>
      <w:sz w:val="22"/>
      <w:szCs w:val="22"/>
      <w:lang w:val="en-US" w:eastAsia="en-US"/>
    </w:rPr>
  </w:style>
  <w:style w:type="paragraph" w:customStyle="1" w:styleId="xl67">
    <w:name w:val="xl67"/>
    <w:basedOn w:val="Norml"/>
    <w:rsid w:val="00E523C6"/>
    <w:pPr>
      <w:shd w:val="clear" w:color="000000" w:fill="FFFFFF"/>
      <w:spacing w:before="100" w:beforeAutospacing="1" w:after="100" w:afterAutospacing="1"/>
    </w:pPr>
    <w:rPr>
      <w:rFonts w:eastAsia="Times New Roman"/>
      <w:sz w:val="24"/>
      <w:szCs w:val="24"/>
      <w:lang w:val="en-US" w:eastAsia="en-US"/>
    </w:rPr>
  </w:style>
  <w:style w:type="paragraph" w:customStyle="1" w:styleId="xl68">
    <w:name w:val="xl68"/>
    <w:basedOn w:val="Norml"/>
    <w:rsid w:val="00E523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sz w:val="22"/>
      <w:szCs w:val="22"/>
      <w:lang w:val="en-US" w:eastAsia="en-US"/>
    </w:rPr>
  </w:style>
  <w:style w:type="paragraph" w:customStyle="1" w:styleId="xl69">
    <w:name w:val="xl69"/>
    <w:basedOn w:val="Norml"/>
    <w:rsid w:val="00E523C6"/>
    <w:pPr>
      <w:shd w:val="clear" w:color="000000" w:fill="FFFFFF"/>
      <w:spacing w:before="100" w:beforeAutospacing="1" w:after="100" w:afterAutospacing="1"/>
      <w:jc w:val="center"/>
      <w:textAlignment w:val="center"/>
    </w:pPr>
    <w:rPr>
      <w:rFonts w:eastAsia="Times New Roman"/>
      <w:sz w:val="24"/>
      <w:szCs w:val="24"/>
      <w:lang w:val="en-US" w:eastAsia="en-US"/>
    </w:rPr>
  </w:style>
  <w:style w:type="paragraph" w:customStyle="1" w:styleId="xl70">
    <w:name w:val="xl70"/>
    <w:basedOn w:val="Norml"/>
    <w:rsid w:val="00E523C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val="en-US" w:eastAsia="en-US"/>
    </w:rPr>
  </w:style>
  <w:style w:type="paragraph" w:customStyle="1" w:styleId="xl71">
    <w:name w:val="xl71"/>
    <w:basedOn w:val="Norml"/>
    <w:rsid w:val="00E523C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val="en-US" w:eastAsia="en-US"/>
    </w:rPr>
  </w:style>
  <w:style w:type="paragraph" w:customStyle="1" w:styleId="xl72">
    <w:name w:val="xl72"/>
    <w:basedOn w:val="Norml"/>
    <w:rsid w:val="00E523C6"/>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eastAsia="Times New Roman"/>
      <w:sz w:val="22"/>
      <w:szCs w:val="22"/>
      <w:lang w:val="en-US" w:eastAsia="en-US"/>
    </w:rPr>
  </w:style>
  <w:style w:type="paragraph" w:customStyle="1" w:styleId="xl73">
    <w:name w:val="xl73"/>
    <w:basedOn w:val="Norml"/>
    <w:rsid w:val="00E523C6"/>
    <w:pPr>
      <w:pBdr>
        <w:top w:val="single" w:sz="4" w:space="0" w:color="auto"/>
        <w:bottom w:val="single" w:sz="4" w:space="0" w:color="auto"/>
      </w:pBdr>
      <w:shd w:val="clear" w:color="000000" w:fill="FFFFFF"/>
      <w:spacing w:before="100" w:beforeAutospacing="1" w:after="100" w:afterAutospacing="1"/>
      <w:jc w:val="center"/>
    </w:pPr>
    <w:rPr>
      <w:rFonts w:eastAsia="Times New Roman"/>
      <w:sz w:val="22"/>
      <w:szCs w:val="22"/>
      <w:lang w:val="en-US" w:eastAsia="en-US"/>
    </w:rPr>
  </w:style>
  <w:style w:type="paragraph" w:customStyle="1" w:styleId="xl74">
    <w:name w:val="xl74"/>
    <w:basedOn w:val="Norml"/>
    <w:rsid w:val="00E523C6"/>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eastAsia="Times New Roman"/>
      <w:sz w:val="22"/>
      <w:szCs w:val="22"/>
      <w:lang w:val="en-US" w:eastAsia="en-US"/>
    </w:rPr>
  </w:style>
  <w:style w:type="paragraph" w:customStyle="1" w:styleId="xl75">
    <w:name w:val="xl75"/>
    <w:basedOn w:val="Norml"/>
    <w:rsid w:val="00E523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color w:val="000000"/>
      <w:sz w:val="22"/>
      <w:szCs w:val="22"/>
      <w:lang w:val="en-US" w:eastAsia="en-US"/>
    </w:rPr>
  </w:style>
  <w:style w:type="paragraph" w:customStyle="1" w:styleId="xl76">
    <w:name w:val="xl76"/>
    <w:basedOn w:val="Norml"/>
    <w:rsid w:val="00E523C6"/>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val="en-US" w:eastAsia="en-US"/>
    </w:rPr>
  </w:style>
  <w:style w:type="paragraph" w:customStyle="1" w:styleId="xl77">
    <w:name w:val="xl77"/>
    <w:basedOn w:val="Norml"/>
    <w:rsid w:val="00E523C6"/>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val="en-US" w:eastAsia="en-US"/>
    </w:rPr>
  </w:style>
  <w:style w:type="paragraph" w:customStyle="1" w:styleId="xl78">
    <w:name w:val="xl78"/>
    <w:basedOn w:val="Norml"/>
    <w:rsid w:val="00E523C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sz w:val="22"/>
      <w:szCs w:val="22"/>
      <w:lang w:val="en-US" w:eastAsia="en-US"/>
    </w:rPr>
  </w:style>
  <w:style w:type="paragraph" w:customStyle="1" w:styleId="xl79">
    <w:name w:val="xl79"/>
    <w:basedOn w:val="Norml"/>
    <w:rsid w:val="00E523C6"/>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sz w:val="22"/>
      <w:szCs w:val="22"/>
      <w:lang w:val="en-US" w:eastAsia="en-US"/>
    </w:rPr>
  </w:style>
  <w:style w:type="paragraph" w:customStyle="1" w:styleId="xl80">
    <w:name w:val="xl80"/>
    <w:basedOn w:val="Norml"/>
    <w:rsid w:val="00E523C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rFonts w:eastAsia="Times New Roman"/>
      <w:sz w:val="22"/>
      <w:szCs w:val="22"/>
      <w:lang w:val="en-US" w:eastAsia="en-US"/>
    </w:rPr>
  </w:style>
  <w:style w:type="paragraph" w:customStyle="1" w:styleId="xl81">
    <w:name w:val="xl81"/>
    <w:basedOn w:val="Norml"/>
    <w:rsid w:val="00E523C6"/>
    <w:pPr>
      <w:pBdr>
        <w:top w:val="single" w:sz="4" w:space="0" w:color="auto"/>
        <w:left w:val="single" w:sz="4" w:space="0" w:color="auto"/>
        <w:bottom w:val="single" w:sz="8" w:space="0" w:color="auto"/>
      </w:pBdr>
      <w:shd w:val="clear" w:color="000000" w:fill="FFFFFF"/>
      <w:spacing w:before="100" w:beforeAutospacing="1" w:after="100" w:afterAutospacing="1"/>
      <w:jc w:val="center"/>
    </w:pPr>
    <w:rPr>
      <w:rFonts w:eastAsia="Times New Roman"/>
      <w:sz w:val="22"/>
      <w:szCs w:val="22"/>
      <w:lang w:val="en-US" w:eastAsia="en-US"/>
    </w:rPr>
  </w:style>
  <w:style w:type="paragraph" w:customStyle="1" w:styleId="xl82">
    <w:name w:val="xl82"/>
    <w:basedOn w:val="Norml"/>
    <w:rsid w:val="00E523C6"/>
    <w:pPr>
      <w:pBdr>
        <w:top w:val="single" w:sz="4" w:space="0" w:color="auto"/>
        <w:bottom w:val="single" w:sz="8" w:space="0" w:color="auto"/>
      </w:pBdr>
      <w:shd w:val="clear" w:color="000000" w:fill="FFFFFF"/>
      <w:spacing w:before="100" w:beforeAutospacing="1" w:after="100" w:afterAutospacing="1"/>
      <w:jc w:val="center"/>
    </w:pPr>
    <w:rPr>
      <w:rFonts w:eastAsia="Times New Roman"/>
      <w:sz w:val="22"/>
      <w:szCs w:val="22"/>
      <w:lang w:val="en-US" w:eastAsia="en-US"/>
    </w:rPr>
  </w:style>
  <w:style w:type="paragraph" w:customStyle="1" w:styleId="xl83">
    <w:name w:val="xl83"/>
    <w:basedOn w:val="Norml"/>
    <w:rsid w:val="00E523C6"/>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pPr>
    <w:rPr>
      <w:rFonts w:eastAsia="Times New Roman"/>
      <w:sz w:val="22"/>
      <w:szCs w:val="22"/>
      <w:lang w:val="en-US" w:eastAsia="en-US"/>
    </w:rPr>
  </w:style>
  <w:style w:type="paragraph" w:customStyle="1" w:styleId="xl85">
    <w:name w:val="xl85"/>
    <w:basedOn w:val="Norml"/>
    <w:rsid w:val="00E523C6"/>
    <w:pPr>
      <w:pBdr>
        <w:left w:val="single" w:sz="4" w:space="0" w:color="auto"/>
        <w:right w:val="single" w:sz="8" w:space="0" w:color="auto"/>
      </w:pBdr>
      <w:shd w:val="clear" w:color="000000" w:fill="FFFFFF"/>
      <w:spacing w:before="100" w:beforeAutospacing="1" w:after="100" w:afterAutospacing="1"/>
      <w:jc w:val="center"/>
      <w:textAlignment w:val="center"/>
    </w:pPr>
    <w:rPr>
      <w:rFonts w:eastAsia="Times New Roman"/>
      <w:sz w:val="22"/>
      <w:szCs w:val="22"/>
      <w:lang w:val="en-US" w:eastAsia="en-US"/>
    </w:rPr>
  </w:style>
  <w:style w:type="paragraph" w:customStyle="1" w:styleId="xl86">
    <w:name w:val="xl86"/>
    <w:basedOn w:val="Norml"/>
    <w:rsid w:val="00E523C6"/>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eastAsia="Times New Roman"/>
      <w:sz w:val="22"/>
      <w:szCs w:val="22"/>
      <w:lang w:val="en-US" w:eastAsia="en-US"/>
    </w:rPr>
  </w:style>
  <w:style w:type="paragraph" w:customStyle="1" w:styleId="xl87">
    <w:name w:val="xl87"/>
    <w:basedOn w:val="Norml"/>
    <w:rsid w:val="00E523C6"/>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eastAsia="Times New Roman"/>
      <w:sz w:val="22"/>
      <w:szCs w:val="22"/>
      <w:lang w:val="en-US" w:eastAsia="en-US"/>
    </w:rPr>
  </w:style>
  <w:style w:type="paragraph" w:customStyle="1" w:styleId="xl88">
    <w:name w:val="xl88"/>
    <w:basedOn w:val="Norml"/>
    <w:rsid w:val="00E523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val="en-US" w:eastAsia="en-US"/>
    </w:rPr>
  </w:style>
  <w:style w:type="paragraph" w:customStyle="1" w:styleId="xl89">
    <w:name w:val="xl89"/>
    <w:basedOn w:val="Norml"/>
    <w:rsid w:val="00E523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val="en-US" w:eastAsia="en-US"/>
    </w:rPr>
  </w:style>
  <w:style w:type="paragraph" w:customStyle="1" w:styleId="xl90">
    <w:name w:val="xl90"/>
    <w:basedOn w:val="Norml"/>
    <w:rsid w:val="00E523C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sz w:val="22"/>
      <w:szCs w:val="22"/>
      <w:lang w:val="en-US" w:eastAsia="en-US"/>
    </w:rPr>
  </w:style>
  <w:style w:type="paragraph" w:customStyle="1" w:styleId="xl91">
    <w:name w:val="xl91"/>
    <w:basedOn w:val="Norml"/>
    <w:rsid w:val="00E523C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right"/>
    </w:pPr>
    <w:rPr>
      <w:rFonts w:eastAsia="Times New Roman"/>
      <w:sz w:val="22"/>
      <w:szCs w:val="22"/>
      <w:lang w:val="en-US" w:eastAsia="en-US"/>
    </w:rPr>
  </w:style>
  <w:style w:type="paragraph" w:customStyle="1" w:styleId="xl92">
    <w:name w:val="xl92"/>
    <w:basedOn w:val="Norml"/>
    <w:rsid w:val="00E523C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eastAsia="Times New Roman"/>
      <w:sz w:val="22"/>
      <w:szCs w:val="22"/>
      <w:lang w:val="en-US" w:eastAsia="en-US"/>
    </w:rPr>
  </w:style>
  <w:style w:type="paragraph" w:customStyle="1" w:styleId="xl93">
    <w:name w:val="xl93"/>
    <w:basedOn w:val="Norml"/>
    <w:rsid w:val="00E523C6"/>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val="en-US" w:eastAsia="en-US"/>
    </w:rPr>
  </w:style>
  <w:style w:type="paragraph" w:customStyle="1" w:styleId="xl94">
    <w:name w:val="xl94"/>
    <w:basedOn w:val="Norml"/>
    <w:rsid w:val="00E523C6"/>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val="en-US" w:eastAsia="en-US"/>
    </w:rPr>
  </w:style>
  <w:style w:type="paragraph" w:customStyle="1" w:styleId="xl95">
    <w:name w:val="xl95"/>
    <w:basedOn w:val="Norml"/>
    <w:rsid w:val="00E523C6"/>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sz w:val="22"/>
      <w:szCs w:val="22"/>
      <w:lang w:val="en-US" w:eastAsia="en-US"/>
    </w:rPr>
  </w:style>
  <w:style w:type="paragraph" w:customStyle="1" w:styleId="xl96">
    <w:name w:val="xl96"/>
    <w:basedOn w:val="Norml"/>
    <w:rsid w:val="00E523C6"/>
    <w:pPr>
      <w:pBdr>
        <w:top w:val="single" w:sz="8" w:space="0" w:color="auto"/>
        <w:left w:val="single" w:sz="8" w:space="0" w:color="auto"/>
        <w:bottom w:val="single" w:sz="8" w:space="0" w:color="auto"/>
      </w:pBdr>
      <w:shd w:val="clear" w:color="000000" w:fill="FFFFFF"/>
      <w:spacing w:before="100" w:beforeAutospacing="1" w:after="100" w:afterAutospacing="1"/>
      <w:jc w:val="center"/>
    </w:pPr>
    <w:rPr>
      <w:rFonts w:eastAsia="Times New Roman"/>
      <w:b/>
      <w:bCs/>
      <w:color w:val="000000"/>
      <w:sz w:val="22"/>
      <w:szCs w:val="22"/>
      <w:lang w:val="en-US" w:eastAsia="en-US"/>
    </w:rPr>
  </w:style>
  <w:style w:type="paragraph" w:customStyle="1" w:styleId="xl97">
    <w:name w:val="xl97"/>
    <w:basedOn w:val="Norml"/>
    <w:rsid w:val="00E523C6"/>
    <w:pPr>
      <w:pBdr>
        <w:top w:val="single" w:sz="8" w:space="0" w:color="auto"/>
        <w:bottom w:val="single" w:sz="8" w:space="0" w:color="auto"/>
      </w:pBdr>
      <w:shd w:val="clear" w:color="000000" w:fill="FFFFFF"/>
      <w:spacing w:before="100" w:beforeAutospacing="1" w:after="100" w:afterAutospacing="1"/>
      <w:jc w:val="center"/>
    </w:pPr>
    <w:rPr>
      <w:rFonts w:eastAsia="Times New Roman"/>
      <w:b/>
      <w:bCs/>
      <w:color w:val="000000"/>
      <w:sz w:val="22"/>
      <w:szCs w:val="22"/>
      <w:lang w:val="en-US" w:eastAsia="en-US"/>
    </w:rPr>
  </w:style>
  <w:style w:type="paragraph" w:customStyle="1" w:styleId="xl98">
    <w:name w:val="xl98"/>
    <w:basedOn w:val="Norml"/>
    <w:rsid w:val="00E523C6"/>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eastAsia="Times New Roman"/>
      <w:b/>
      <w:bCs/>
      <w:color w:val="000000"/>
      <w:sz w:val="22"/>
      <w:szCs w:val="22"/>
      <w:lang w:val="en-US" w:eastAsia="en-US"/>
    </w:rPr>
  </w:style>
  <w:style w:type="paragraph" w:customStyle="1" w:styleId="xl99">
    <w:name w:val="xl99"/>
    <w:basedOn w:val="Norml"/>
    <w:rsid w:val="00E523C6"/>
    <w:pPr>
      <w:pBdr>
        <w:bottom w:val="single" w:sz="8" w:space="0" w:color="auto"/>
      </w:pBdr>
      <w:shd w:val="clear" w:color="000000" w:fill="FFFFFF"/>
      <w:spacing w:before="100" w:beforeAutospacing="1" w:after="100" w:afterAutospacing="1"/>
      <w:jc w:val="center"/>
      <w:textAlignment w:val="center"/>
    </w:pPr>
    <w:rPr>
      <w:rFonts w:eastAsia="Times New Roman"/>
      <w:color w:val="FFFFFF"/>
      <w:sz w:val="22"/>
      <w:szCs w:val="22"/>
      <w:lang w:val="en-US" w:eastAsia="en-US"/>
    </w:rPr>
  </w:style>
  <w:style w:type="paragraph" w:customStyle="1" w:styleId="xl100">
    <w:name w:val="xl100"/>
    <w:basedOn w:val="Norml"/>
    <w:rsid w:val="00E523C6"/>
    <w:pPr>
      <w:pBdr>
        <w:top w:val="single" w:sz="8" w:space="0" w:color="auto"/>
        <w:left w:val="single" w:sz="8" w:space="0" w:color="auto"/>
        <w:bottom w:val="single" w:sz="8" w:space="0" w:color="auto"/>
      </w:pBdr>
      <w:shd w:val="clear" w:color="000000" w:fill="FFFFFF"/>
      <w:spacing w:before="100" w:beforeAutospacing="1" w:after="100" w:afterAutospacing="1"/>
      <w:jc w:val="center"/>
    </w:pPr>
    <w:rPr>
      <w:rFonts w:eastAsia="Times New Roman"/>
      <w:b/>
      <w:bCs/>
      <w:sz w:val="22"/>
      <w:szCs w:val="22"/>
      <w:lang w:val="en-US" w:eastAsia="en-US"/>
    </w:rPr>
  </w:style>
  <w:style w:type="paragraph" w:customStyle="1" w:styleId="xl101">
    <w:name w:val="xl101"/>
    <w:basedOn w:val="Norml"/>
    <w:rsid w:val="00E523C6"/>
    <w:pPr>
      <w:pBdr>
        <w:top w:val="single" w:sz="8" w:space="0" w:color="auto"/>
        <w:bottom w:val="single" w:sz="8" w:space="0" w:color="auto"/>
      </w:pBdr>
      <w:shd w:val="clear" w:color="000000" w:fill="FFFFFF"/>
      <w:spacing w:before="100" w:beforeAutospacing="1" w:after="100" w:afterAutospacing="1"/>
      <w:jc w:val="center"/>
    </w:pPr>
    <w:rPr>
      <w:rFonts w:eastAsia="Times New Roman"/>
      <w:b/>
      <w:bCs/>
      <w:sz w:val="22"/>
      <w:szCs w:val="22"/>
      <w:lang w:val="en-US" w:eastAsia="en-US"/>
    </w:rPr>
  </w:style>
  <w:style w:type="paragraph" w:customStyle="1" w:styleId="xl102">
    <w:name w:val="xl102"/>
    <w:basedOn w:val="Norml"/>
    <w:rsid w:val="00E523C6"/>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eastAsia="Times New Roman"/>
      <w:b/>
      <w:bCs/>
      <w:sz w:val="22"/>
      <w:szCs w:val="22"/>
      <w:lang w:val="en-US" w:eastAsia="en-US"/>
    </w:rPr>
  </w:style>
  <w:style w:type="paragraph" w:customStyle="1" w:styleId="xl103">
    <w:name w:val="xl103"/>
    <w:basedOn w:val="Norml"/>
    <w:rsid w:val="00E523C6"/>
    <w:pPr>
      <w:pBdr>
        <w:top w:val="single" w:sz="8" w:space="0" w:color="auto"/>
        <w:left w:val="single" w:sz="8" w:space="0" w:color="auto"/>
      </w:pBdr>
      <w:shd w:val="clear" w:color="000000" w:fill="FFFFFF"/>
      <w:spacing w:before="100" w:beforeAutospacing="1" w:after="100" w:afterAutospacing="1"/>
      <w:jc w:val="center"/>
    </w:pPr>
    <w:rPr>
      <w:rFonts w:eastAsia="Times New Roman"/>
      <w:b/>
      <w:bCs/>
      <w:color w:val="000000"/>
      <w:sz w:val="22"/>
      <w:szCs w:val="22"/>
      <w:lang w:val="en-US" w:eastAsia="en-US"/>
    </w:rPr>
  </w:style>
  <w:style w:type="paragraph" w:customStyle="1" w:styleId="xl104">
    <w:name w:val="xl104"/>
    <w:basedOn w:val="Norml"/>
    <w:rsid w:val="00E523C6"/>
    <w:pPr>
      <w:pBdr>
        <w:top w:val="single" w:sz="8" w:space="0" w:color="auto"/>
      </w:pBdr>
      <w:shd w:val="clear" w:color="000000" w:fill="FFFFFF"/>
      <w:spacing w:before="100" w:beforeAutospacing="1" w:after="100" w:afterAutospacing="1"/>
      <w:jc w:val="center"/>
    </w:pPr>
    <w:rPr>
      <w:rFonts w:eastAsia="Times New Roman"/>
      <w:b/>
      <w:bCs/>
      <w:color w:val="000000"/>
      <w:sz w:val="22"/>
      <w:szCs w:val="22"/>
      <w:lang w:val="en-US" w:eastAsia="en-US"/>
    </w:rPr>
  </w:style>
  <w:style w:type="paragraph" w:customStyle="1" w:styleId="xl105">
    <w:name w:val="xl105"/>
    <w:basedOn w:val="Norml"/>
    <w:rsid w:val="00E523C6"/>
    <w:pPr>
      <w:pBdr>
        <w:top w:val="single" w:sz="8" w:space="0" w:color="auto"/>
        <w:right w:val="single" w:sz="8" w:space="0" w:color="auto"/>
      </w:pBdr>
      <w:shd w:val="clear" w:color="000000" w:fill="FFFFFF"/>
      <w:spacing w:before="100" w:beforeAutospacing="1" w:after="100" w:afterAutospacing="1"/>
      <w:jc w:val="center"/>
    </w:pPr>
    <w:rPr>
      <w:rFonts w:eastAsia="Times New Roman"/>
      <w:b/>
      <w:bCs/>
      <w:color w:val="000000"/>
      <w:sz w:val="22"/>
      <w:szCs w:val="22"/>
      <w:lang w:val="en-US" w:eastAsia="en-US"/>
    </w:rPr>
  </w:style>
  <w:style w:type="paragraph" w:customStyle="1" w:styleId="xl106">
    <w:name w:val="xl106"/>
    <w:basedOn w:val="Norml"/>
    <w:rsid w:val="00E523C6"/>
    <w:pPr>
      <w:shd w:val="clear" w:color="000000" w:fill="FFFFFF"/>
      <w:spacing w:before="100" w:beforeAutospacing="1" w:after="100" w:afterAutospacing="1"/>
      <w:jc w:val="center"/>
    </w:pPr>
    <w:rPr>
      <w:rFonts w:eastAsia="Times New Roman"/>
      <w:sz w:val="18"/>
      <w:szCs w:val="18"/>
      <w:lang w:val="en-US" w:eastAsia="en-US"/>
    </w:rPr>
  </w:style>
  <w:style w:type="paragraph" w:customStyle="1" w:styleId="xl107">
    <w:name w:val="xl107"/>
    <w:basedOn w:val="Norml"/>
    <w:rsid w:val="00E523C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8"/>
      <w:szCs w:val="18"/>
      <w:lang w:val="en-US" w:eastAsia="en-US"/>
    </w:rPr>
  </w:style>
  <w:style w:type="paragraph" w:customStyle="1" w:styleId="xl108">
    <w:name w:val="xl108"/>
    <w:basedOn w:val="Norml"/>
    <w:rsid w:val="00E523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sz w:val="18"/>
      <w:szCs w:val="18"/>
      <w:lang w:val="en-US" w:eastAsia="en-US"/>
    </w:rPr>
  </w:style>
  <w:style w:type="paragraph" w:customStyle="1" w:styleId="xl109">
    <w:name w:val="xl109"/>
    <w:basedOn w:val="Norml"/>
    <w:rsid w:val="00E523C6"/>
    <w:pPr>
      <w:pBdr>
        <w:top w:val="single" w:sz="4" w:space="0" w:color="auto"/>
        <w:bottom w:val="single" w:sz="8" w:space="0" w:color="auto"/>
        <w:right w:val="single" w:sz="4" w:space="0" w:color="auto"/>
      </w:pBdr>
      <w:shd w:val="clear" w:color="000000" w:fill="FFFFFF"/>
      <w:spacing w:before="100" w:beforeAutospacing="1" w:after="100" w:afterAutospacing="1"/>
      <w:jc w:val="center"/>
    </w:pPr>
    <w:rPr>
      <w:rFonts w:eastAsia="Times New Roman"/>
      <w:sz w:val="18"/>
      <w:szCs w:val="18"/>
      <w:lang w:val="en-US" w:eastAsia="en-US"/>
    </w:rPr>
  </w:style>
  <w:style w:type="paragraph" w:customStyle="1" w:styleId="xl110">
    <w:name w:val="xl110"/>
    <w:basedOn w:val="Norml"/>
    <w:rsid w:val="00E523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color w:val="000000"/>
      <w:sz w:val="18"/>
      <w:szCs w:val="18"/>
      <w:lang w:val="en-US" w:eastAsia="en-US"/>
    </w:rPr>
  </w:style>
  <w:style w:type="paragraph" w:customStyle="1" w:styleId="xl111">
    <w:name w:val="xl111"/>
    <w:basedOn w:val="Norml"/>
    <w:rsid w:val="00E523C6"/>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8"/>
      <w:szCs w:val="18"/>
      <w:lang w:val="en-US" w:eastAsia="en-US"/>
    </w:rPr>
  </w:style>
  <w:style w:type="paragraph" w:customStyle="1" w:styleId="xl112">
    <w:name w:val="xl112"/>
    <w:basedOn w:val="Norml"/>
    <w:rsid w:val="00E523C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sz w:val="18"/>
      <w:szCs w:val="18"/>
      <w:lang w:val="en-US" w:eastAsia="en-US"/>
    </w:rPr>
  </w:style>
  <w:style w:type="paragraph" w:customStyle="1" w:styleId="xl113">
    <w:name w:val="xl113"/>
    <w:basedOn w:val="Norml"/>
    <w:rsid w:val="00E523C6"/>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eastAsia="Times New Roman"/>
      <w:sz w:val="18"/>
      <w:szCs w:val="18"/>
      <w:lang w:val="en-US" w:eastAsia="en-US"/>
    </w:rPr>
  </w:style>
  <w:style w:type="paragraph" w:customStyle="1" w:styleId="xl114">
    <w:name w:val="xl114"/>
    <w:basedOn w:val="Norml"/>
    <w:rsid w:val="00E523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8"/>
      <w:szCs w:val="18"/>
      <w:lang w:val="en-US" w:eastAsia="en-US"/>
    </w:rPr>
  </w:style>
  <w:style w:type="paragraph" w:customStyle="1" w:styleId="xl115">
    <w:name w:val="xl115"/>
    <w:basedOn w:val="Norml"/>
    <w:rsid w:val="00E523C6"/>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8"/>
      <w:szCs w:val="18"/>
      <w:lang w:val="en-US" w:eastAsia="en-US"/>
    </w:rPr>
  </w:style>
  <w:style w:type="paragraph" w:customStyle="1" w:styleId="xl116">
    <w:name w:val="xl116"/>
    <w:basedOn w:val="Norml"/>
    <w:rsid w:val="00E523C6"/>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sz w:val="18"/>
      <w:szCs w:val="18"/>
      <w:lang w:val="en-US" w:eastAsia="en-US"/>
    </w:rPr>
  </w:style>
  <w:style w:type="paragraph" w:customStyle="1" w:styleId="xl117">
    <w:name w:val="xl117"/>
    <w:basedOn w:val="Norml"/>
    <w:rsid w:val="00E523C6"/>
    <w:pPr>
      <w:shd w:val="clear" w:color="000000" w:fill="FFFFFF"/>
      <w:spacing w:before="100" w:beforeAutospacing="1" w:after="100" w:afterAutospacing="1"/>
    </w:pPr>
    <w:rPr>
      <w:rFonts w:eastAsia="Times New Roman"/>
      <w:sz w:val="24"/>
      <w:szCs w:val="24"/>
      <w:lang w:val="en-US" w:eastAsia="en-US"/>
    </w:rPr>
  </w:style>
  <w:style w:type="paragraph" w:customStyle="1" w:styleId="xl118">
    <w:name w:val="xl118"/>
    <w:basedOn w:val="Norml"/>
    <w:rsid w:val="00E523C6"/>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val="en-US" w:eastAsia="en-US"/>
    </w:rPr>
  </w:style>
  <w:style w:type="paragraph" w:customStyle="1" w:styleId="xl119">
    <w:name w:val="xl119"/>
    <w:basedOn w:val="Norml"/>
    <w:rsid w:val="00E523C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eastAsia="Times New Roman"/>
      <w:sz w:val="22"/>
      <w:szCs w:val="22"/>
      <w:lang w:val="en-US" w:eastAsia="en-US"/>
    </w:rPr>
  </w:style>
  <w:style w:type="paragraph" w:customStyle="1" w:styleId="xl120">
    <w:name w:val="xl120"/>
    <w:basedOn w:val="Norml"/>
    <w:rsid w:val="00E523C6"/>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pPr>
    <w:rPr>
      <w:rFonts w:eastAsia="Times New Roman"/>
      <w:b/>
      <w:bCs/>
      <w:color w:val="000000"/>
      <w:sz w:val="22"/>
      <w:szCs w:val="22"/>
      <w:lang w:val="en-US" w:eastAsia="en-US"/>
    </w:rPr>
  </w:style>
  <w:style w:type="paragraph" w:customStyle="1" w:styleId="xl121">
    <w:name w:val="xl121"/>
    <w:basedOn w:val="Norml"/>
    <w:rsid w:val="00E523C6"/>
    <w:pPr>
      <w:pBdr>
        <w:left w:val="single" w:sz="8" w:space="0" w:color="auto"/>
      </w:pBdr>
      <w:shd w:val="clear" w:color="000000" w:fill="FFFFFF"/>
      <w:spacing w:before="100" w:beforeAutospacing="1" w:after="100" w:afterAutospacing="1"/>
    </w:pPr>
    <w:rPr>
      <w:rFonts w:eastAsia="Times New Roman"/>
      <w:sz w:val="22"/>
      <w:szCs w:val="22"/>
      <w:lang w:val="en-US" w:eastAsia="en-US"/>
    </w:rPr>
  </w:style>
  <w:style w:type="paragraph" w:customStyle="1" w:styleId="xl122">
    <w:name w:val="xl122"/>
    <w:basedOn w:val="Norml"/>
    <w:rsid w:val="00E523C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eastAsia="Times New Roman"/>
      <w:color w:val="000000"/>
      <w:sz w:val="22"/>
      <w:szCs w:val="22"/>
      <w:lang w:val="en-US" w:eastAsia="en-US"/>
    </w:rPr>
  </w:style>
  <w:style w:type="paragraph" w:customStyle="1" w:styleId="xl123">
    <w:name w:val="xl123"/>
    <w:basedOn w:val="Norml"/>
    <w:rsid w:val="00E523C6"/>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pPr>
    <w:rPr>
      <w:rFonts w:eastAsia="Times New Roman"/>
      <w:b/>
      <w:bCs/>
      <w:sz w:val="22"/>
      <w:szCs w:val="22"/>
      <w:lang w:val="en-US" w:eastAsia="en-US"/>
    </w:rPr>
  </w:style>
  <w:style w:type="paragraph" w:customStyle="1" w:styleId="xl124">
    <w:name w:val="xl124"/>
    <w:basedOn w:val="Norml"/>
    <w:rsid w:val="00E523C6"/>
    <w:pPr>
      <w:pBdr>
        <w:left w:val="single" w:sz="8"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val="en-US" w:eastAsia="en-US"/>
    </w:rPr>
  </w:style>
  <w:style w:type="paragraph" w:customStyle="1" w:styleId="xl125">
    <w:name w:val="xl125"/>
    <w:basedOn w:val="Norml"/>
    <w:rsid w:val="00E523C6"/>
    <w:pPr>
      <w:pBdr>
        <w:left w:val="single" w:sz="8" w:space="0" w:color="auto"/>
        <w:bottom w:val="single" w:sz="4" w:space="0" w:color="auto"/>
        <w:right w:val="single" w:sz="4" w:space="0" w:color="auto"/>
      </w:pBdr>
      <w:shd w:val="clear" w:color="000000" w:fill="FFFFFF"/>
      <w:spacing w:before="100" w:beforeAutospacing="1" w:after="100" w:afterAutospacing="1"/>
    </w:pPr>
    <w:rPr>
      <w:rFonts w:eastAsia="Times New Roman"/>
      <w:sz w:val="22"/>
      <w:szCs w:val="22"/>
      <w:lang w:val="en-US" w:eastAsia="en-US"/>
    </w:rPr>
  </w:style>
  <w:style w:type="paragraph" w:customStyle="1" w:styleId="xl126">
    <w:name w:val="xl126"/>
    <w:basedOn w:val="Norml"/>
    <w:rsid w:val="00E523C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eastAsia="Times New Roman"/>
      <w:sz w:val="22"/>
      <w:szCs w:val="22"/>
      <w:lang w:val="en-US" w:eastAsia="en-US"/>
    </w:rPr>
  </w:style>
  <w:style w:type="paragraph" w:customStyle="1" w:styleId="xl127">
    <w:name w:val="xl127"/>
    <w:basedOn w:val="Norml"/>
    <w:rsid w:val="00E523C6"/>
    <w:pPr>
      <w:shd w:val="clear" w:color="000000" w:fill="FFFFFF"/>
      <w:spacing w:before="100" w:beforeAutospacing="1" w:after="100" w:afterAutospacing="1"/>
    </w:pPr>
    <w:rPr>
      <w:rFonts w:eastAsia="Times New Roman"/>
      <w:b/>
      <w:bCs/>
      <w:sz w:val="22"/>
      <w:szCs w:val="22"/>
      <w:lang w:val="en-US" w:eastAsia="en-US"/>
    </w:rPr>
  </w:style>
  <w:style w:type="paragraph" w:customStyle="1" w:styleId="xl128">
    <w:name w:val="xl128"/>
    <w:basedOn w:val="Norml"/>
    <w:rsid w:val="00E523C6"/>
    <w:pPr>
      <w:pBdr>
        <w:top w:val="single" w:sz="4" w:space="0" w:color="auto"/>
        <w:left w:val="single" w:sz="8" w:space="0" w:color="auto"/>
        <w:right w:val="single" w:sz="4" w:space="0" w:color="auto"/>
      </w:pBdr>
      <w:shd w:val="clear" w:color="000000" w:fill="FFFFFF"/>
      <w:spacing w:before="100" w:beforeAutospacing="1" w:after="100" w:afterAutospacing="1"/>
    </w:pPr>
    <w:rPr>
      <w:rFonts w:eastAsia="Times New Roman"/>
      <w:sz w:val="22"/>
      <w:szCs w:val="22"/>
      <w:lang w:val="en-US" w:eastAsia="en-US"/>
    </w:rPr>
  </w:style>
  <w:style w:type="paragraph" w:customStyle="1" w:styleId="xl129">
    <w:name w:val="xl129"/>
    <w:basedOn w:val="Norml"/>
    <w:rsid w:val="00E523C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val="en-US" w:eastAsia="en-US"/>
    </w:rPr>
  </w:style>
  <w:style w:type="paragraph" w:customStyle="1" w:styleId="xl130">
    <w:name w:val="xl130"/>
    <w:basedOn w:val="Norml"/>
    <w:rsid w:val="00E523C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eastAsia="Times New Roman"/>
      <w:b/>
      <w:bCs/>
      <w:color w:val="000000"/>
      <w:sz w:val="22"/>
      <w:szCs w:val="22"/>
      <w:lang w:val="en-US" w:eastAsia="en-US"/>
    </w:rPr>
  </w:style>
  <w:style w:type="paragraph" w:customStyle="1" w:styleId="xl131">
    <w:name w:val="xl131"/>
    <w:basedOn w:val="Norml"/>
    <w:rsid w:val="00E523C6"/>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pPr>
    <w:rPr>
      <w:rFonts w:eastAsia="Times New Roman"/>
      <w:sz w:val="24"/>
      <w:szCs w:val="24"/>
      <w:lang w:val="en-US" w:eastAsia="en-US"/>
    </w:rPr>
  </w:style>
  <w:style w:type="paragraph" w:customStyle="1" w:styleId="xl132">
    <w:name w:val="xl132"/>
    <w:basedOn w:val="Norml"/>
    <w:rsid w:val="00E523C6"/>
    <w:pPr>
      <w:shd w:val="clear" w:color="000000" w:fill="FFFFFF"/>
      <w:spacing w:before="100" w:beforeAutospacing="1" w:after="100" w:afterAutospacing="1"/>
    </w:pPr>
    <w:rPr>
      <w:rFonts w:eastAsia="Times New Roman"/>
      <w:b/>
      <w:bCs/>
      <w:color w:val="000000"/>
      <w:sz w:val="22"/>
      <w:szCs w:val="22"/>
      <w:lang w:val="en-US" w:eastAsia="en-US"/>
    </w:rPr>
  </w:style>
  <w:style w:type="paragraph" w:customStyle="1" w:styleId="xl133">
    <w:name w:val="xl133"/>
    <w:basedOn w:val="Norml"/>
    <w:rsid w:val="00E523C6"/>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val="en-US" w:eastAsia="en-US"/>
    </w:rPr>
  </w:style>
  <w:style w:type="paragraph" w:customStyle="1" w:styleId="font5">
    <w:name w:val="font5"/>
    <w:basedOn w:val="Norml"/>
    <w:rsid w:val="00E523C6"/>
    <w:pPr>
      <w:spacing w:before="100" w:beforeAutospacing="1" w:after="100" w:afterAutospacing="1"/>
    </w:pPr>
    <w:rPr>
      <w:rFonts w:eastAsia="Times New Roman"/>
      <w:b/>
      <w:bCs/>
      <w:color w:val="000000"/>
      <w:sz w:val="28"/>
      <w:szCs w:val="28"/>
      <w:lang w:val="en-US" w:eastAsia="en-US"/>
    </w:rPr>
  </w:style>
  <w:style w:type="paragraph" w:customStyle="1" w:styleId="font6">
    <w:name w:val="font6"/>
    <w:basedOn w:val="Norml"/>
    <w:rsid w:val="00E523C6"/>
    <w:pPr>
      <w:spacing w:before="100" w:beforeAutospacing="1" w:after="100" w:afterAutospacing="1"/>
    </w:pPr>
    <w:rPr>
      <w:rFonts w:eastAsia="Times New Roman"/>
      <w:color w:val="000000"/>
      <w:sz w:val="28"/>
      <w:szCs w:val="28"/>
      <w:lang w:val="en-US" w:eastAsia="en-US"/>
    </w:rPr>
  </w:style>
  <w:style w:type="paragraph" w:customStyle="1" w:styleId="font7">
    <w:name w:val="font7"/>
    <w:basedOn w:val="Norml"/>
    <w:rsid w:val="00E523C6"/>
    <w:pPr>
      <w:spacing w:before="100" w:beforeAutospacing="1" w:after="100" w:afterAutospacing="1"/>
    </w:pPr>
    <w:rPr>
      <w:rFonts w:eastAsia="Times New Roman"/>
      <w:i/>
      <w:iCs/>
      <w:color w:val="000000"/>
      <w:sz w:val="28"/>
      <w:szCs w:val="28"/>
      <w:lang w:val="en-US" w:eastAsia="en-US"/>
    </w:rPr>
  </w:style>
  <w:style w:type="paragraph" w:customStyle="1" w:styleId="font8">
    <w:name w:val="font8"/>
    <w:basedOn w:val="Norml"/>
    <w:rsid w:val="00E523C6"/>
    <w:pPr>
      <w:spacing w:before="100" w:beforeAutospacing="1" w:after="100" w:afterAutospacing="1"/>
    </w:pPr>
    <w:rPr>
      <w:rFonts w:eastAsia="Times New Roman"/>
      <w:b/>
      <w:bCs/>
      <w:i/>
      <w:iCs/>
      <w:color w:val="000000"/>
      <w:sz w:val="28"/>
      <w:szCs w:val="28"/>
      <w:lang w:val="en-US" w:eastAsia="en-US"/>
    </w:rPr>
  </w:style>
  <w:style w:type="paragraph" w:customStyle="1" w:styleId="font9">
    <w:name w:val="font9"/>
    <w:basedOn w:val="Norml"/>
    <w:rsid w:val="00E523C6"/>
    <w:pPr>
      <w:spacing w:before="100" w:beforeAutospacing="1" w:after="100" w:afterAutospacing="1"/>
    </w:pPr>
    <w:rPr>
      <w:rFonts w:eastAsia="Times New Roman"/>
      <w:b/>
      <w:bCs/>
      <w:color w:val="000000"/>
      <w:sz w:val="32"/>
      <w:szCs w:val="32"/>
      <w:lang w:val="en-US" w:eastAsia="en-US"/>
    </w:rPr>
  </w:style>
  <w:style w:type="paragraph" w:customStyle="1" w:styleId="font10">
    <w:name w:val="font10"/>
    <w:basedOn w:val="Norml"/>
    <w:rsid w:val="00E523C6"/>
    <w:pPr>
      <w:spacing w:before="100" w:beforeAutospacing="1" w:after="100" w:afterAutospacing="1"/>
    </w:pPr>
    <w:rPr>
      <w:rFonts w:eastAsia="Times New Roman"/>
      <w:color w:val="000000"/>
      <w:sz w:val="32"/>
      <w:szCs w:val="32"/>
      <w:lang w:val="en-US" w:eastAsia="en-US"/>
    </w:rPr>
  </w:style>
  <w:style w:type="paragraph" w:customStyle="1" w:styleId="font11">
    <w:name w:val="font11"/>
    <w:basedOn w:val="Norml"/>
    <w:rsid w:val="00E523C6"/>
    <w:pPr>
      <w:spacing w:before="100" w:beforeAutospacing="1" w:after="100" w:afterAutospacing="1"/>
    </w:pPr>
    <w:rPr>
      <w:rFonts w:eastAsia="Times New Roman"/>
      <w:i/>
      <w:iCs/>
      <w:color w:val="000000"/>
      <w:sz w:val="32"/>
      <w:szCs w:val="32"/>
      <w:lang w:val="en-US" w:eastAsia="en-US"/>
    </w:rPr>
  </w:style>
  <w:style w:type="paragraph" w:customStyle="1" w:styleId="font12">
    <w:name w:val="font12"/>
    <w:basedOn w:val="Norml"/>
    <w:rsid w:val="00E523C6"/>
    <w:pPr>
      <w:spacing w:before="100" w:beforeAutospacing="1" w:after="100" w:afterAutospacing="1"/>
    </w:pPr>
    <w:rPr>
      <w:rFonts w:eastAsia="Times New Roman"/>
      <w:b/>
      <w:bCs/>
      <w:i/>
      <w:iCs/>
      <w:color w:val="000000"/>
      <w:sz w:val="32"/>
      <w:szCs w:val="32"/>
      <w:lang w:val="en-US" w:eastAsia="en-US"/>
    </w:rPr>
  </w:style>
  <w:style w:type="paragraph" w:customStyle="1" w:styleId="xl134">
    <w:name w:val="xl134"/>
    <w:basedOn w:val="Norml"/>
    <w:rsid w:val="00E523C6"/>
    <w:pPr>
      <w:pBdr>
        <w:bottom w:val="single" w:sz="8" w:space="0" w:color="auto"/>
        <w:right w:val="single" w:sz="8" w:space="0" w:color="auto"/>
      </w:pBdr>
      <w:shd w:val="clear" w:color="000000" w:fill="FFFFCC"/>
      <w:spacing w:before="100" w:beforeAutospacing="1" w:after="100" w:afterAutospacing="1"/>
      <w:jc w:val="center"/>
      <w:textAlignment w:val="center"/>
    </w:pPr>
    <w:rPr>
      <w:rFonts w:eastAsia="Times New Roman"/>
      <w:sz w:val="32"/>
      <w:szCs w:val="32"/>
      <w:lang w:val="en-US" w:eastAsia="en-US"/>
    </w:rPr>
  </w:style>
  <w:style w:type="paragraph" w:customStyle="1" w:styleId="CharChar1CharCharChar">
    <w:name w:val="Char Char1 Char Char Char"/>
    <w:basedOn w:val="Norml"/>
    <w:rsid w:val="00E523C6"/>
    <w:pPr>
      <w:spacing w:after="160" w:line="240" w:lineRule="exact"/>
    </w:pPr>
    <w:rPr>
      <w:rFonts w:ascii="Tahoma" w:eastAsia="Times New Roman" w:hAnsi="Tahoma" w:cs="Tahoma"/>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fszek.hu/" TargetMode="External"/><Relationship Id="rId13" Type="http://schemas.openxmlformats.org/officeDocument/2006/relationships/oleObject" Target="embeddings/oleObject1.bin"/><Relationship Id="rId18" Type="http://schemas.openxmlformats.org/officeDocument/2006/relationships/hyperlink" Target="http://www.mek.iif.hu/porta/szint/muszaki/szamtech/multimed/mm-alap.hun"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adatfelvetel.hu/" TargetMode="Externa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hyperlink" Target="http://www.mplayerhq.hu/DOCS/HTML/hu/index.html" TargetMode="External"/><Relationship Id="rId25" Type="http://schemas.openxmlformats.org/officeDocument/2006/relationships/hyperlink" Target="http://www.mindentudasegyeteme.hu" TargetMode="External"/><Relationship Id="rId2" Type="http://schemas.openxmlformats.org/officeDocument/2006/relationships/numbering" Target="numbering.xml"/><Relationship Id="rId16" Type="http://schemas.openxmlformats.org/officeDocument/2006/relationships/hyperlink" Target="http://www.mek.iif.hu/porta/szint/muszaki/szamtech/multimed/mate" TargetMode="External"/><Relationship Id="rId20" Type="http://schemas.openxmlformats.org/officeDocument/2006/relationships/hyperlink" Target="http://www.trainex.hu/video/kezdooldal.htm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atfelvetel.hu/" TargetMode="External"/><Relationship Id="rId24" Type="http://schemas.openxmlformats.org/officeDocument/2006/relationships/hyperlink" Target="http://ugyvitel.uw.hu/elso.HTM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cdlweb.hu/Multimedia" TargetMode="External"/><Relationship Id="rId23" Type="http://schemas.openxmlformats.org/officeDocument/2006/relationships/hyperlink" Target="http://www.adatfelvetel.hu/" TargetMode="External"/><Relationship Id="rId28" Type="http://schemas.openxmlformats.org/officeDocument/2006/relationships/footer" Target="footer1.xml"/><Relationship Id="rId10" Type="http://schemas.openxmlformats.org/officeDocument/2006/relationships/hyperlink" Target="http://www.oki.hu/" TargetMode="External"/><Relationship Id="rId19" Type="http://schemas.openxmlformats.org/officeDocument/2006/relationships/hyperlink" Target="http://www.mek.iif.hu/porta/szint/muszaki/szamtech/multimed/picforms.hun"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ibri.hu/szerzok/paul_anthony_samuelson.html" TargetMode="External"/><Relationship Id="rId14" Type="http://schemas.openxmlformats.org/officeDocument/2006/relationships/oleObject" Target="embeddings/oleObject2.bin"/><Relationship Id="rId22" Type="http://schemas.openxmlformats.org/officeDocument/2006/relationships/hyperlink" Target="http://ugyvitel.uw.hu/elso.HTML" TargetMode="External"/><Relationship Id="rId27" Type="http://schemas.openxmlformats.org/officeDocument/2006/relationships/header" Target="header2.xml"/><Relationship Id="rId30"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12975-3BD2-4A57-9FA7-27FFEB3EA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26035</Words>
  <Characters>179647</Characters>
  <Application>Microsoft Office Word</Application>
  <DocSecurity>0</DocSecurity>
  <Lines>1497</Lines>
  <Paragraphs>410</Paragraphs>
  <ScaleCrop>false</ScaleCrop>
  <HeadingPairs>
    <vt:vector size="2" baseType="variant">
      <vt:variant>
        <vt:lpstr>Cím</vt:lpstr>
      </vt:variant>
      <vt:variant>
        <vt:i4>1</vt:i4>
      </vt:variant>
    </vt:vector>
  </HeadingPairs>
  <TitlesOfParts>
    <vt:vector size="1" baseType="lpstr">
      <vt:lpstr>Turizmus-vendéglátás szak – mintatanterv - nappali tagozat</vt:lpstr>
    </vt:vector>
  </TitlesOfParts>
  <Company>PTE-IGYFK</Company>
  <LinksUpToDate>false</LinksUpToDate>
  <CharactersWithSpaces>205272</CharactersWithSpaces>
  <SharedDoc>false</SharedDoc>
  <HLinks>
    <vt:vector size="90" baseType="variant">
      <vt:variant>
        <vt:i4>7012473</vt:i4>
      </vt:variant>
      <vt:variant>
        <vt:i4>42</vt:i4>
      </vt:variant>
      <vt:variant>
        <vt:i4>0</vt:i4>
      </vt:variant>
      <vt:variant>
        <vt:i4>5</vt:i4>
      </vt:variant>
      <vt:variant>
        <vt:lpwstr>http://www.mindentudasegyeteme.hu/</vt:lpwstr>
      </vt:variant>
      <vt:variant>
        <vt:lpwstr/>
      </vt:variant>
      <vt:variant>
        <vt:i4>3342434</vt:i4>
      </vt:variant>
      <vt:variant>
        <vt:i4>39</vt:i4>
      </vt:variant>
      <vt:variant>
        <vt:i4>0</vt:i4>
      </vt:variant>
      <vt:variant>
        <vt:i4>5</vt:i4>
      </vt:variant>
      <vt:variant>
        <vt:lpwstr>http://ugyvitel.uw.hu/elso.HTML</vt:lpwstr>
      </vt:variant>
      <vt:variant>
        <vt:lpwstr/>
      </vt:variant>
      <vt:variant>
        <vt:i4>7995427</vt:i4>
      </vt:variant>
      <vt:variant>
        <vt:i4>36</vt:i4>
      </vt:variant>
      <vt:variant>
        <vt:i4>0</vt:i4>
      </vt:variant>
      <vt:variant>
        <vt:i4>5</vt:i4>
      </vt:variant>
      <vt:variant>
        <vt:lpwstr>http://www.adatfelvetel.hu/</vt:lpwstr>
      </vt:variant>
      <vt:variant>
        <vt:lpwstr/>
      </vt:variant>
      <vt:variant>
        <vt:i4>3342434</vt:i4>
      </vt:variant>
      <vt:variant>
        <vt:i4>33</vt:i4>
      </vt:variant>
      <vt:variant>
        <vt:i4>0</vt:i4>
      </vt:variant>
      <vt:variant>
        <vt:i4>5</vt:i4>
      </vt:variant>
      <vt:variant>
        <vt:lpwstr>http://ugyvitel.uw.hu/elso.HTML</vt:lpwstr>
      </vt:variant>
      <vt:variant>
        <vt:lpwstr/>
      </vt:variant>
      <vt:variant>
        <vt:i4>7995427</vt:i4>
      </vt:variant>
      <vt:variant>
        <vt:i4>30</vt:i4>
      </vt:variant>
      <vt:variant>
        <vt:i4>0</vt:i4>
      </vt:variant>
      <vt:variant>
        <vt:i4>5</vt:i4>
      </vt:variant>
      <vt:variant>
        <vt:lpwstr>http://www.adatfelvetel.hu/</vt:lpwstr>
      </vt:variant>
      <vt:variant>
        <vt:lpwstr/>
      </vt:variant>
      <vt:variant>
        <vt:i4>3080225</vt:i4>
      </vt:variant>
      <vt:variant>
        <vt:i4>27</vt:i4>
      </vt:variant>
      <vt:variant>
        <vt:i4>0</vt:i4>
      </vt:variant>
      <vt:variant>
        <vt:i4>5</vt:i4>
      </vt:variant>
      <vt:variant>
        <vt:lpwstr>http://www.trainex.hu/video/kezdooldal.html</vt:lpwstr>
      </vt:variant>
      <vt:variant>
        <vt:lpwstr/>
      </vt:variant>
      <vt:variant>
        <vt:i4>1114202</vt:i4>
      </vt:variant>
      <vt:variant>
        <vt:i4>24</vt:i4>
      </vt:variant>
      <vt:variant>
        <vt:i4>0</vt:i4>
      </vt:variant>
      <vt:variant>
        <vt:i4>5</vt:i4>
      </vt:variant>
      <vt:variant>
        <vt:lpwstr>http://www.mek.iif.hu/porta/szint/muszaki/szamtech/multimed/picforms.hun</vt:lpwstr>
      </vt:variant>
      <vt:variant>
        <vt:lpwstr/>
      </vt:variant>
      <vt:variant>
        <vt:i4>3080228</vt:i4>
      </vt:variant>
      <vt:variant>
        <vt:i4>21</vt:i4>
      </vt:variant>
      <vt:variant>
        <vt:i4>0</vt:i4>
      </vt:variant>
      <vt:variant>
        <vt:i4>5</vt:i4>
      </vt:variant>
      <vt:variant>
        <vt:lpwstr>http://www.mek.iif.hu/porta/szint/muszaki/szamtech/multimed/mm-alap.hun</vt:lpwstr>
      </vt:variant>
      <vt:variant>
        <vt:lpwstr/>
      </vt:variant>
      <vt:variant>
        <vt:i4>2359345</vt:i4>
      </vt:variant>
      <vt:variant>
        <vt:i4>18</vt:i4>
      </vt:variant>
      <vt:variant>
        <vt:i4>0</vt:i4>
      </vt:variant>
      <vt:variant>
        <vt:i4>5</vt:i4>
      </vt:variant>
      <vt:variant>
        <vt:lpwstr>http://www.mplayerhq.hu/DOCS/HTML/hu/index.html</vt:lpwstr>
      </vt:variant>
      <vt:variant>
        <vt:lpwstr/>
      </vt:variant>
      <vt:variant>
        <vt:i4>1900553</vt:i4>
      </vt:variant>
      <vt:variant>
        <vt:i4>15</vt:i4>
      </vt:variant>
      <vt:variant>
        <vt:i4>0</vt:i4>
      </vt:variant>
      <vt:variant>
        <vt:i4>5</vt:i4>
      </vt:variant>
      <vt:variant>
        <vt:lpwstr>http://www.mek.iif.hu/porta/szint/muszaki/szamtech/multimed/mate</vt:lpwstr>
      </vt:variant>
      <vt:variant>
        <vt:lpwstr/>
      </vt:variant>
      <vt:variant>
        <vt:i4>1114204</vt:i4>
      </vt:variant>
      <vt:variant>
        <vt:i4>12</vt:i4>
      </vt:variant>
      <vt:variant>
        <vt:i4>0</vt:i4>
      </vt:variant>
      <vt:variant>
        <vt:i4>5</vt:i4>
      </vt:variant>
      <vt:variant>
        <vt:lpwstr>http://ecdlweb.hu/Multimedia</vt:lpwstr>
      </vt:variant>
      <vt:variant>
        <vt:lpwstr/>
      </vt:variant>
      <vt:variant>
        <vt:i4>7995427</vt:i4>
      </vt:variant>
      <vt:variant>
        <vt:i4>9</vt:i4>
      </vt:variant>
      <vt:variant>
        <vt:i4>0</vt:i4>
      </vt:variant>
      <vt:variant>
        <vt:i4>5</vt:i4>
      </vt:variant>
      <vt:variant>
        <vt:lpwstr>http://www.adatfelvetel.hu/</vt:lpwstr>
      </vt:variant>
      <vt:variant>
        <vt:lpwstr/>
      </vt:variant>
      <vt:variant>
        <vt:i4>6946912</vt:i4>
      </vt:variant>
      <vt:variant>
        <vt:i4>6</vt:i4>
      </vt:variant>
      <vt:variant>
        <vt:i4>0</vt:i4>
      </vt:variant>
      <vt:variant>
        <vt:i4>5</vt:i4>
      </vt:variant>
      <vt:variant>
        <vt:lpwstr>http://www.oki.hu/</vt:lpwstr>
      </vt:variant>
      <vt:variant>
        <vt:lpwstr/>
      </vt:variant>
      <vt:variant>
        <vt:i4>3014711</vt:i4>
      </vt:variant>
      <vt:variant>
        <vt:i4>3</vt:i4>
      </vt:variant>
      <vt:variant>
        <vt:i4>0</vt:i4>
      </vt:variant>
      <vt:variant>
        <vt:i4>5</vt:i4>
      </vt:variant>
      <vt:variant>
        <vt:lpwstr>http://www.libri.hu/szerzok/paul_anthony_samuelson.html</vt:lpwstr>
      </vt:variant>
      <vt:variant>
        <vt:lpwstr/>
      </vt:variant>
      <vt:variant>
        <vt:i4>1769501</vt:i4>
      </vt:variant>
      <vt:variant>
        <vt:i4>0</vt:i4>
      </vt:variant>
      <vt:variant>
        <vt:i4>0</vt:i4>
      </vt:variant>
      <vt:variant>
        <vt:i4>5</vt:i4>
      </vt:variant>
      <vt:variant>
        <vt:lpwstr>http://www.fszek.hu/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Turizmus-vendéglátás szak – mintatanterv - nappali tagozat</dc:title>
  <dc:subject/>
  <dc:creator>Hamarics Mária</dc:creator>
  <cp:keywords/>
  <dc:description/>
  <cp:lastModifiedBy>Szabó Ernő János</cp:lastModifiedBy>
  <cp:revision>2</cp:revision>
  <dcterms:created xsi:type="dcterms:W3CDTF">2013-08-28T17:33:00Z</dcterms:created>
  <dcterms:modified xsi:type="dcterms:W3CDTF">2013-08-28T17:33:00Z</dcterms:modified>
</cp:coreProperties>
</file>